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2eeb" w14:paraId="6ae2eeb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/>
    <w:p w:rsidRDefault="00D22835" w:rsidP="00D22835" w:rsidR="00D22835"/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3 St-</w:t>
      </w:r>
      <w:r w:rsidR="00561951">
        <w:t>1741/2016-53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D22835" w:rsidP="00D22835" w:rsidR="00D22835">
      <w:pPr>
        <w:rPr>
          <w:color w:val="222222"/>
        </w:rPr>
      </w:pPr>
    </w:p>
    <w:p w:rsidRDefault="00D22835" w:rsidP="00D22835" w:rsidR="00D22835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 w:rsidR="00547AED">
        <w:rPr>
          <w:b/>
        </w:rPr>
        <w:t>BIROTEHNA d.o.o., Slavonski Brod, Ferde Filipovića 50D, OIB: 59009735630</w:t>
      </w:r>
      <w:r>
        <w:t xml:space="preserve">, koga zastupa stečajni upravitelj </w:t>
      </w:r>
      <w:r w:rsidR="00547AED">
        <w:t>Jozo Pavičić</w:t>
      </w:r>
      <w:r w:rsidR="009E6F03">
        <w:t xml:space="preserve"> iz Osijeka</w:t>
      </w:r>
      <w:r w:rsidR="00F07ED0">
        <w:t>, 5</w:t>
      </w:r>
      <w:r>
        <w:t xml:space="preserve">. </w:t>
      </w:r>
      <w:r w:rsidR="00F07ED0">
        <w:t>lipnja</w:t>
      </w:r>
      <w:r>
        <w:t xml:space="preserve"> 201</w:t>
      </w:r>
      <w:r w:rsidR="009E6F03">
        <w:t>7</w:t>
      </w:r>
      <w:r>
        <w:t xml:space="preserve">. 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D22835" w:rsidP="00D22835" w:rsidR="00D2283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D22835" w:rsidP="00D22835" w:rsidR="00D22835">
      <w:pPr>
        <w:rPr>
          <w:color w:val="222222"/>
        </w:rPr>
      </w:pPr>
    </w:p>
    <w:p w:rsidRDefault="00D22835" w:rsidP="00F07ED0" w:rsidR="00F07ED0">
      <w:pPr>
        <w:ind w:firstLine="708"/>
        <w:jc w:val="both"/>
      </w:pPr>
      <w:r w:rsidRPr="002919F0">
        <w:rPr>
          <w:color w:val="222222"/>
        </w:rPr>
        <w:t>Određuje se prodaja u stečajnom postupku nekretnina stečajnog dužnika te se nalaže upis zabilježbe </w:t>
      </w:r>
      <w:r w:rsidR="003C6057" w:rsidRPr="002919F0">
        <w:rPr>
          <w:color w:val="222222"/>
        </w:rPr>
        <w:t xml:space="preserve">prodaje u stečajnom postupku </w:t>
      </w:r>
      <w:r w:rsidRPr="002919F0">
        <w:rPr>
          <w:color w:val="222222"/>
        </w:rPr>
        <w:t xml:space="preserve">Zemljišno-knjižnom odjelu Općinskog suda u </w:t>
      </w:r>
      <w:r w:rsidR="00F07ED0">
        <w:t xml:space="preserve">Slavonskom Brodu i to: </w:t>
      </w:r>
    </w:p>
    <w:p w:rsidRDefault="00F07ED0" w:rsidP="00F07ED0" w:rsidR="00F07ED0">
      <w:pPr>
        <w:ind w:firstLine="708"/>
        <w:jc w:val="both"/>
      </w:pPr>
    </w:p>
    <w:p w:rsidRDefault="00F07ED0" w:rsidP="00F07ED0" w:rsidR="00F07ED0" w:rsidRPr="00F07ED0">
      <w:pPr>
        <w:pStyle w:val="Odlomakpopisa"/>
        <w:numPr>
          <w:ilvl w:val="0"/>
          <w:numId w:val="6"/>
        </w:numPr>
        <w:jc w:val="both"/>
        <w:rPr>
          <w:b/>
        </w:rPr>
      </w:pPr>
      <w:proofErr w:type="spellStart"/>
      <w:r w:rsidRPr="00F07ED0">
        <w:rPr>
          <w:b/>
        </w:rPr>
        <w:t>zk</w:t>
      </w:r>
      <w:proofErr w:type="spellEnd"/>
      <w:r w:rsidRPr="00F07ED0">
        <w:rPr>
          <w:b/>
        </w:rPr>
        <w:t>. ulošku 4602 k.o. Slavonski Brod, k.č.br. 6118/1 EKONOMSKO DVORIŠTE BJELIŠ, površine 9770 m2, k.č.br. 6618/2 POSLOVNA ZGRADA BJELIŠ, površine od 151 m2,</w:t>
      </w:r>
    </w:p>
    <w:p w:rsidRDefault="00F07ED0" w:rsidP="00F07ED0" w:rsidR="00F07ED0" w:rsidRPr="00F07ED0">
      <w:pPr>
        <w:pStyle w:val="Odlomakpopisa"/>
        <w:numPr>
          <w:ilvl w:val="0"/>
          <w:numId w:val="6"/>
        </w:numPr>
        <w:jc w:val="both"/>
        <w:rPr>
          <w:b/>
        </w:rPr>
      </w:pPr>
      <w:proofErr w:type="spellStart"/>
      <w:r w:rsidRPr="00F07ED0">
        <w:rPr>
          <w:b/>
        </w:rPr>
        <w:t>zk.ulošku</w:t>
      </w:r>
      <w:proofErr w:type="spellEnd"/>
      <w:r w:rsidRPr="00F07ED0">
        <w:rPr>
          <w:b/>
        </w:rPr>
        <w:t xml:space="preserve"> 5324 k.o. Slavonski Brod, k.č.br. 6618/3 POSLOVNA ZGRADA BJELIŠ, površine 2738 m2.</w:t>
      </w:r>
    </w:p>
    <w:p w:rsidRDefault="00D22835" w:rsidP="00F07ED0" w:rsidR="00D22835">
      <w:pPr>
        <w:ind w:firstLine="360"/>
        <w:jc w:val="both"/>
        <w:rPr>
          <w:b/>
          <w:bCs/>
          <w:color w:val="222222"/>
        </w:rPr>
      </w:pPr>
    </w:p>
    <w:p w:rsidRDefault="00D22835" w:rsidP="00D22835" w:rsidR="00D22835">
      <w:pPr>
        <w:ind w:firstLine="708" w:left="2832"/>
        <w:jc w:val="both"/>
      </w:pPr>
      <w:r>
        <w:t xml:space="preserve">      Obrazloženje </w:t>
      </w:r>
    </w:p>
    <w:p w:rsidRDefault="00D22835" w:rsidP="00D22835" w:rsidR="00D22835">
      <w:pPr>
        <w:ind w:firstLine="708" w:left="2832"/>
        <w:jc w:val="both"/>
      </w:pPr>
    </w:p>
    <w:p w:rsidRDefault="00D22835" w:rsidP="00D22835" w:rsidR="00D22835">
      <w:pPr>
        <w:jc w:val="both"/>
      </w:pPr>
      <w:r>
        <w:t xml:space="preserve">            Stečajni upravitelj  </w:t>
      </w:r>
      <w:r w:rsidR="00AB0ED6">
        <w:t>Jozo Pavičić</w:t>
      </w:r>
      <w:r>
        <w:t xml:space="preserve"> je stavio prijedlog za prodaju u stečajnom postupku nekretnina označenih u dispozitivu  ovog rješenja</w:t>
      </w:r>
      <w:r w:rsidR="009E6F03">
        <w:t>.</w:t>
      </w:r>
    </w:p>
    <w:p w:rsidRDefault="00AB0ED6" w:rsidP="00D22835" w:rsidR="00AB0ED6">
      <w:pPr>
        <w:jc w:val="both"/>
      </w:pPr>
    </w:p>
    <w:p w:rsidRDefault="00D22835" w:rsidP="00D22835" w:rsidR="009E6F03">
      <w:pPr>
        <w:jc w:val="both"/>
      </w:pPr>
      <w:r>
        <w:t>             Odlučeno je da se iste nekretnine prodaju u stečajnom postupku u izreci ovog rješenja, a  vrijednost istih  će se utvrditi posebnim zaključkom, nakon pravomoćnosti ovog rješenja,</w:t>
      </w:r>
      <w:r w:rsidR="009E6F03">
        <w:t xml:space="preserve">nakon što </w:t>
      </w:r>
      <w:proofErr w:type="spellStart"/>
      <w:r w:rsidR="009E6F03">
        <w:t>steč.upravitelj</w:t>
      </w:r>
      <w:proofErr w:type="spellEnd"/>
      <w:r w:rsidR="009E6F03">
        <w:t xml:space="preserve"> dostavi suglasnost s </w:t>
      </w:r>
      <w:proofErr w:type="spellStart"/>
      <w:r w:rsidR="009E6F03">
        <w:t>razlučnim</w:t>
      </w:r>
      <w:proofErr w:type="spellEnd"/>
      <w:r w:rsidR="009E6F03">
        <w:t xml:space="preserve"> vjerovnikom o utvrđivanju vrijednosti nekretnine, odnosno nakon što se održi ročište o utvrđivanju vrijednosti nekretnine i </w:t>
      </w:r>
      <w:proofErr w:type="spellStart"/>
      <w:r w:rsidR="009E6F03">
        <w:t>steč.upravitelj</w:t>
      </w:r>
      <w:proofErr w:type="spellEnd"/>
      <w:r w:rsidR="009E6F03">
        <w:t xml:space="preserve"> dostavi procjenu vrijednosti nekretnine.</w:t>
      </w:r>
    </w:p>
    <w:p w:rsidRDefault="00AB0ED6" w:rsidP="00D22835" w:rsidR="00AB0ED6">
      <w:pPr>
        <w:jc w:val="both"/>
      </w:pPr>
    </w:p>
    <w:p w:rsidRDefault="00D22835" w:rsidP="00AB0ED6" w:rsidR="00D22835">
      <w:pPr>
        <w:jc w:val="both"/>
      </w:pPr>
      <w:r>
        <w:t> </w:t>
      </w:r>
      <w:r>
        <w:tab/>
        <w:t>Sukladno navedenom odlučeno je u izreci rješenja po čl. 247. st. 5. Stečajnog zakona (NN 71/15) koji se u ovom slučaju primjenjuje po čl. 441. st. 1. Stečajnog zakona (NN 44/96).</w:t>
      </w:r>
    </w:p>
    <w:p w:rsidRDefault="00AB0ED6" w:rsidP="00AB0ED6" w:rsidR="00AB0ED6">
      <w:pPr>
        <w:jc w:val="both"/>
      </w:pPr>
    </w:p>
    <w:p w:rsidRDefault="00AB0ED6" w:rsidP="00AB0ED6" w:rsidR="00AB0ED6">
      <w:pPr>
        <w:jc w:val="both"/>
      </w:pPr>
    </w:p>
    <w:p w:rsidRDefault="00AB0ED6" w:rsidP="00AB0ED6" w:rsidR="00AB0ED6">
      <w:pPr>
        <w:jc w:val="both"/>
      </w:pPr>
    </w:p>
    <w:p w:rsidRDefault="00AB0ED6" w:rsidP="00AB0ED6" w:rsidR="00AB0ED6">
      <w:pPr>
        <w:jc w:val="both"/>
      </w:pPr>
    </w:p>
    <w:p w:rsidRDefault="00AB0ED6" w:rsidP="00AB0ED6" w:rsidR="00AB0ED6">
      <w:pPr>
        <w:ind w:firstLine="708" w:left="6372"/>
        <w:jc w:val="both"/>
      </w:pPr>
      <w:r>
        <w:t>3 St-1741/2016-53</w:t>
      </w:r>
    </w:p>
    <w:p w:rsidRDefault="00AB0ED6" w:rsidP="00AB0ED6" w:rsidR="00AB0ED6">
      <w:pPr>
        <w:ind w:firstLine="708" w:left="6372"/>
        <w:jc w:val="both"/>
      </w:pPr>
    </w:p>
    <w:p w:rsidRDefault="00D22835" w:rsidP="00D22835" w:rsidR="00D22835">
      <w:pPr>
        <w:ind w:firstLine="708"/>
        <w:jc w:val="both"/>
      </w:pPr>
      <w:r>
        <w:t xml:space="preserve"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nekretnina u stečajnom postupku. </w:t>
      </w:r>
    </w:p>
    <w:p w:rsidRDefault="00D22835" w:rsidP="00D22835" w:rsidR="00D22835">
      <w:pPr>
        <w:rPr>
          <w:b/>
          <w:bCs/>
          <w:color w:val="222222"/>
        </w:rPr>
      </w:pPr>
    </w:p>
    <w:p w:rsidRDefault="00D22835" w:rsidP="00D22835" w:rsidR="00D22835">
      <w:r>
        <w:t xml:space="preserve">            U Slavonskom Brodu </w:t>
      </w:r>
      <w:r w:rsidR="00AB0ED6">
        <w:t>5</w:t>
      </w:r>
      <w:r w:rsidR="009E6F03">
        <w:t xml:space="preserve">. </w:t>
      </w:r>
      <w:r w:rsidR="00AB0ED6">
        <w:t>lipnja</w:t>
      </w:r>
      <w:r w:rsidR="009E6F03">
        <w:t xml:space="preserve"> 2017.</w:t>
      </w:r>
    </w:p>
    <w:p w:rsidRDefault="00965DB3" w:rsidP="00965DB3" w:rsidR="00965DB3">
      <w:pPr>
        <w:ind w:firstLine="708" w:left="4956"/>
      </w:pPr>
    </w:p>
    <w:p w:rsidRDefault="00D22835" w:rsidP="00965DB3" w:rsidR="00D22835">
      <w:pPr>
        <w:ind w:firstLine="708" w:left="4956"/>
      </w:pPr>
      <w:r>
        <w:t xml:space="preserve"> Stečajna sutkinja:</w:t>
      </w:r>
    </w:p>
    <w:p w:rsidRDefault="00D22835" w:rsidP="00D22835" w:rsidR="00D22835">
      <w:r>
        <w:t>                                                                                 </w:t>
      </w:r>
      <w:r w:rsidR="00965DB3">
        <w:tab/>
        <w:t xml:space="preserve">    </w:t>
      </w:r>
      <w:r>
        <w:t>  Daniela Martini Maoduš</w:t>
      </w:r>
    </w:p>
    <w:p w:rsidRDefault="00D22835" w:rsidP="00D22835" w:rsidR="00D22835"/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b/>
          <w:bCs/>
          <w:sz w:val="16"/>
          <w:szCs w:val="16"/>
        </w:rPr>
        <w:t>NAPUTAK O PRAVNOM LIJEKU:</w:t>
      </w:r>
      <w:r w:rsidRPr="00D22835">
        <w:rPr>
          <w:sz w:val="16"/>
          <w:szCs w:val="16"/>
        </w:rPr>
        <w:t xml:space="preserve"> Protiv ove odluke dopuštena je žalba Visokom trgovačkom sudu u Zagrebu u roku od 8 dana po primitku ove odluke, a koji rok počinje </w:t>
      </w:r>
      <w:proofErr w:type="spellStart"/>
      <w:r w:rsidRPr="00D22835">
        <w:rPr>
          <w:sz w:val="16"/>
          <w:szCs w:val="16"/>
        </w:rPr>
        <w:t>teči</w:t>
      </w:r>
      <w:proofErr w:type="spellEnd"/>
      <w:r w:rsidRPr="00D22835">
        <w:rPr>
          <w:sz w:val="16"/>
          <w:szCs w:val="16"/>
        </w:rPr>
        <w:t xml:space="preserve"> istekom osmog dana od objave odluke na e oglasnoj ploči.  Žalba se podnosi putem ovog suda u tri primjerka.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Objaviti na </w:t>
      </w:r>
      <w:proofErr w:type="spellStart"/>
      <w:r w:rsidRPr="00D22835">
        <w:rPr>
          <w:sz w:val="16"/>
          <w:szCs w:val="16"/>
        </w:rPr>
        <w:t>eOglasnoj</w:t>
      </w:r>
      <w:proofErr w:type="spellEnd"/>
      <w:r w:rsidRPr="00D22835">
        <w:rPr>
          <w:sz w:val="16"/>
          <w:szCs w:val="16"/>
        </w:rPr>
        <w:t xml:space="preserve"> ploči suda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Dostaviti uz dopis </w:t>
      </w:r>
      <w:proofErr w:type="spellStart"/>
      <w:r w:rsidRPr="00D22835">
        <w:rPr>
          <w:sz w:val="16"/>
          <w:szCs w:val="16"/>
        </w:rPr>
        <w:t>zk</w:t>
      </w:r>
      <w:proofErr w:type="spellEnd"/>
      <w:r w:rsidRPr="00D22835">
        <w:rPr>
          <w:sz w:val="16"/>
          <w:szCs w:val="16"/>
        </w:rPr>
        <w:t xml:space="preserve"> odjelu OS </w:t>
      </w:r>
      <w:r w:rsidR="00AB0ED6">
        <w:rPr>
          <w:sz w:val="16"/>
          <w:szCs w:val="16"/>
        </w:rPr>
        <w:t>Slavonski Brod</w:t>
      </w:r>
      <w:r w:rsidRPr="00D22835">
        <w:rPr>
          <w:sz w:val="16"/>
          <w:szCs w:val="16"/>
        </w:rPr>
        <w:t>, po pravomoćnosti</w:t>
      </w:r>
    </w:p>
    <w:p w:rsidRDefault="00D22835" w:rsidP="00D22835" w:rsidR="00D22835" w:rsidRPr="00D22835">
      <w:pPr>
        <w:rPr>
          <w:rFonts w:hAnsi="Calibri" w:ascii="Calibri"/>
          <w:sz w:val="16"/>
          <w:szCs w:val="16"/>
        </w:rPr>
      </w:pPr>
    </w:p>
    <w:p w:rsidRDefault="0064567D" w:rsidR="0064567D"/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20639A"/>
    <w:rsid w:val="00265B4B"/>
    <w:rsid w:val="0027505C"/>
    <w:rsid w:val="002919F0"/>
    <w:rsid w:val="003A21C9"/>
    <w:rsid w:val="003C6057"/>
    <w:rsid w:val="004C02AD"/>
    <w:rsid w:val="004C3C56"/>
    <w:rsid w:val="00510A48"/>
    <w:rsid w:val="00547AED"/>
    <w:rsid w:val="00561951"/>
    <w:rsid w:val="005D2298"/>
    <w:rsid w:val="0064567D"/>
    <w:rsid w:val="00965DB3"/>
    <w:rsid w:val="009A7784"/>
    <w:rsid w:val="009E6F03"/>
    <w:rsid w:val="00AB0ED6"/>
    <w:rsid w:val="00D22835"/>
    <w:rsid w:val="00F07ED0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D9DDA-39C2-4551-B87F-480AB3142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387</properties:Words>
  <properties:Characters>2070</properties:Characters>
  <properties:Lines>71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2017-06-05T12:15:00Z</dcterms:created>
  <dc:creator>wsadmin</dc:creator>
  <cp:lastModifiedBy>wsadmin</cp:lastModifiedBy>
  <cp:lastPrinted>2017-06-05T12:15:00Z</cp:lastPrinted>
  <dcterms:modified xmlns:xsi="http://www.w3.org/2001/XMLSchema-instance" xsi:type="dcterms:W3CDTF">2017-06-05T12:16:00Z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