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d8f47" w14:paraId="cfd8f47" w:rsidRDefault="00EF311F" w:rsidP="00126F44" w:rsidR="00E543AD">
      <w:pPr>
        <w15:collapsed w:val="false"/>
      </w:pPr>
      <w:bookmarkStart w:name="_GoBack" w:id="0"/>
      <w:bookmarkEnd w:id="0"/>
      <w:r>
        <w:tab/>
      </w:r>
      <w:r>
        <w:tab/>
      </w:r>
      <w:r>
        <w:tab/>
      </w:r>
      <w:r>
        <w:tab/>
      </w:r>
      <w:r>
        <w:tab/>
      </w:r>
      <w:r>
        <w:tab/>
      </w:r>
      <w:r>
        <w:tab/>
      </w:r>
      <w:r>
        <w:tab/>
      </w:r>
      <w:r>
        <w:tab/>
      </w:r>
      <w:r>
        <w:tab/>
        <w:t>14 St-</w:t>
      </w:r>
      <w:r w:rsidR="00373FD3">
        <w:t>1</w:t>
      </w:r>
      <w:r w:rsidR="00540E56">
        <w:t>829</w:t>
      </w:r>
      <w:r>
        <w:t>/1</w:t>
      </w:r>
      <w:r w:rsidR="004109AE">
        <w:t>6</w:t>
      </w:r>
      <w:r>
        <w:t>-</w:t>
      </w:r>
      <w:r w:rsidR="00DC772F">
        <w:t>2</w:t>
      </w:r>
      <w:r w:rsidR="00540E56">
        <w:t>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540E56" w:rsidP="00540E56" w:rsidR="00540E56">
      <w:pPr>
        <w:jc w:val="both"/>
      </w:pPr>
      <w:r>
        <w:tab/>
      </w:r>
      <w:r w:rsidRPr="000B1DB2">
        <w:t xml:space="preserve">Trgovački sud u Osijeku, po sucu mr. sc. Tihomiru Kovačeviću, kao stečajnom sucu, povodom prijedloga </w:t>
      </w:r>
      <w:r>
        <w:t xml:space="preserve">predlagatelja </w:t>
      </w:r>
      <w:r w:rsidR="005B1E09">
        <w:t>Republika Hrvatska, Ministarstvo financija zastupana po</w:t>
      </w:r>
      <w:r>
        <w:t xml:space="preserve">, </w:t>
      </w:r>
      <w:r w:rsidR="005B1E09">
        <w:t>Županijskom državnom odvjetništvu u Osijeku</w:t>
      </w:r>
      <w:r>
        <w:t xml:space="preserve">, Osijek </w:t>
      </w:r>
      <w:r w:rsidRPr="000B1DB2">
        <w:t xml:space="preserve">za otvaranje stečajnog postupka nad dužnikom </w:t>
      </w:r>
      <w:r>
        <w:t xml:space="preserve">SARA PROMET jednostavno društvo s ograničenom odgovornošću za trgovinu i prijevoz, Josipovac, Kralja Petra Svačića 1, </w:t>
      </w:r>
      <w:r w:rsidRPr="000B1DB2">
        <w:t xml:space="preserve">MBS </w:t>
      </w:r>
      <w:r>
        <w:t>030152218</w:t>
      </w:r>
      <w:r w:rsidRPr="000B1DB2">
        <w:t xml:space="preserve">, OIB </w:t>
      </w:r>
      <w:r>
        <w:t>64507325261</w:t>
      </w:r>
      <w:r w:rsidRPr="00450C50">
        <w:t xml:space="preserve">, dana </w:t>
      </w:r>
      <w:r>
        <w:t>1</w:t>
      </w:r>
      <w:r w:rsidR="005B1E09">
        <w:t>7</w:t>
      </w:r>
      <w:r w:rsidR="00FF61B6">
        <w:t xml:space="preserve">. </w:t>
      </w:r>
      <w:r>
        <w:t>studenog</w:t>
      </w:r>
      <w:r w:rsidRPr="00611430">
        <w:t xml:space="preserve"> 2016.</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6C55C7" w:rsidP="00540E56" w:rsidR="006C55C7">
      <w:pPr>
        <w:numPr>
          <w:ilvl w:val="0"/>
          <w:numId w:val="28"/>
        </w:numPr>
        <w:jc w:val="both"/>
        <w:rPr>
          <w:bCs/>
        </w:rPr>
      </w:pPr>
      <w:r w:rsidRPr="00692327">
        <w:rPr>
          <w:bCs/>
        </w:rPr>
        <w:t>OTVARA</w:t>
      </w:r>
      <w:r w:rsidRPr="00557979">
        <w:t xml:space="preserve"> se stečajni postupak nad dužnikom </w:t>
      </w:r>
      <w:r w:rsidR="00540E56" w:rsidRPr="00540E56">
        <w:rPr>
          <w:bCs/>
        </w:rPr>
        <w:t>SARA PROMET jednostavno društvo s ograničenom odgovornošću za trgovinu i prijevoz, Josipovac, Kralja Petra Svačića 1, MBS 030152218, OIB 64507325261</w:t>
      </w:r>
      <w:r w:rsidRPr="00557979">
        <w:rPr>
          <w:bCs/>
        </w:rPr>
        <w:t>.</w:t>
      </w:r>
    </w:p>
    <w:p w:rsidRDefault="006C55C7" w:rsidP="006C55C7" w:rsidR="006C55C7">
      <w:pPr>
        <w:ind w:left="1065"/>
        <w:jc w:val="both"/>
        <w:rPr>
          <w:bCs/>
        </w:rPr>
      </w:pPr>
    </w:p>
    <w:p w:rsidRDefault="006C55C7" w:rsidP="00A2791C"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AD49C5">
        <w:t>Paula Čandrlić Mesarić, Osijek, Zagrebačka 6, OIB 89394772015</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540E56" w:rsidR="006C55C7" w:rsidRPr="00A8678A">
      <w:pPr>
        <w:numPr>
          <w:ilvl w:val="0"/>
          <w:numId w:val="28"/>
        </w:numPr>
        <w:jc w:val="both"/>
      </w:pPr>
      <w:r w:rsidRPr="00692327">
        <w:rPr>
          <w:bCs/>
        </w:rPr>
        <w:t>ZAKLJUČUJE</w:t>
      </w:r>
      <w:r w:rsidRPr="00557979">
        <w:t xml:space="preserve"> se stečajni postupak nad dužnikom: </w:t>
      </w:r>
      <w:r w:rsidR="00540E56" w:rsidRPr="00540E56">
        <w:rPr>
          <w:bCs/>
        </w:rPr>
        <w:t>SARA PROMET jednostavno društvo s ograničenom odgovornošću za trgovinu i prijevoz, Josipovac, Kralja Petra Svačića 1, MBS 030152218, OIB 64507325261</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A2791C" w:rsidR="006C55C7">
      <w:pPr>
        <w:numPr>
          <w:ilvl w:val="0"/>
          <w:numId w:val="28"/>
        </w:numPr>
        <w:jc w:val="both"/>
      </w:pPr>
      <w:r>
        <w:t>Nalaže se bivšem zakonskom zastupniku</w:t>
      </w:r>
      <w:r w:rsidR="00113479">
        <w:t xml:space="preserve"> </w:t>
      </w:r>
      <w:r w:rsidR="00A6179F">
        <w:t>dužnika Sari Strmečki, Josipovac, Bizovačka 33</w:t>
      </w:r>
      <w:r>
        <w:rPr>
          <w:bCs/>
        </w:rPr>
        <w:t>,</w:t>
      </w:r>
      <w:r w:rsidR="00A6179F">
        <w:rPr>
          <w:bCs/>
        </w:rPr>
        <w:t xml:space="preserve"> </w:t>
      </w:r>
      <w:r w:rsidR="00A6179F" w:rsidRPr="00452B14">
        <w:t xml:space="preserve">OIB </w:t>
      </w:r>
      <w:r w:rsidR="00A6179F">
        <w:t>70545936112,</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E20BF0" w:rsidP="00101441" w:rsidR="00E20BF0">
      <w:pPr>
        <w:ind w:firstLine="720"/>
        <w:jc w:val="both"/>
      </w:pPr>
    </w:p>
    <w:p w:rsidRDefault="00A4485C" w:rsidP="00101441" w:rsidR="00A4485C">
      <w:pPr>
        <w:ind w:firstLine="720"/>
        <w:jc w:val="both"/>
      </w:pPr>
    </w:p>
    <w:p w:rsidRDefault="00A4485C" w:rsidP="00101441" w:rsidR="00A4485C">
      <w:pPr>
        <w:ind w:firstLine="720"/>
        <w:jc w:val="both"/>
      </w:pPr>
    </w:p>
    <w:p w:rsidRDefault="00A6179F" w:rsidP="00A6179F" w:rsidR="00A6179F">
      <w:pPr>
        <w:ind w:firstLine="720"/>
        <w:jc w:val="both"/>
      </w:pPr>
      <w:r>
        <w:t>Dana 14.06.2016. sud je zaprimio prijedlog RH, Ministarstva financija za otvaranje stečajnog postupka nad dužnikom SARA PROMET jednostavno društvo s ograničenom odgovornošću za trgovinu i prijevoz, Josipovac, Kralja Petra Svačića 1, MBS 030152218, OIB 64507325261 u kojem navodi d</w:t>
      </w:r>
      <w:r w:rsidR="005B1E09">
        <w:t xml:space="preserve">a isti podnosi temeljem čl. 16. i </w:t>
      </w:r>
      <w:r>
        <w:t>109. Stečajnog zakona (NN 71/15, dalje: SZ).</w:t>
      </w:r>
    </w:p>
    <w:p w:rsidRDefault="00A6179F" w:rsidP="00A6179F" w:rsidR="00A6179F">
      <w:pPr>
        <w:ind w:firstLine="720"/>
        <w:jc w:val="both"/>
      </w:pPr>
    </w:p>
    <w:p w:rsidRDefault="00A6179F" w:rsidP="00A6179F" w:rsidR="00A6179F">
      <w:pPr>
        <w:ind w:firstLine="720"/>
        <w:jc w:val="both"/>
      </w:pPr>
      <w:r>
        <w:t>Dalje navodi da vjerovnik ima tražbinu u iznosu od 404.617,58 kn koja se temelji na ovršnim i vjerodostojnim ispravama, a da prema Očevidniku redoslijeda osnova za plaćanje koje vodi Financijska agencija ima evidentirane osnove za plaćanje u razdoblju dužem od 60 dana koje je trebalo, na temelju valjanih osnova za plaćanje, bez daljnjeg pristanka dužnika naplatiti s bilo kojeg od njegovih računa.</w:t>
      </w:r>
    </w:p>
    <w:p w:rsidRDefault="00A6179F" w:rsidP="00A6179F" w:rsidR="00A6179F">
      <w:pPr>
        <w:ind w:firstLine="720"/>
        <w:jc w:val="both"/>
      </w:pPr>
    </w:p>
    <w:p w:rsidRDefault="00A6179F" w:rsidP="00A6179F" w:rsidR="00A6179F">
      <w:pPr>
        <w:ind w:firstLine="720"/>
        <w:jc w:val="both"/>
      </w:pPr>
      <w:r>
        <w:t>Prema podacima Financijske agencije dužnik je u blokadi 375 dana za iznos od 471.845,55 kn.</w:t>
      </w:r>
    </w:p>
    <w:p w:rsidRDefault="00F27AEF" w:rsidP="00D84516" w:rsidR="00F27AEF">
      <w:pPr>
        <w:jc w:val="both"/>
      </w:pPr>
    </w:p>
    <w:p w:rsidRDefault="006F51CA" w:rsidP="006F51CA" w:rsidR="006F51CA">
      <w:pPr>
        <w:ind w:firstLine="720"/>
        <w:jc w:val="both"/>
      </w:pPr>
      <w:r w:rsidRPr="00176811">
        <w:t xml:space="preserve">Sud je utvrdio da je predlagatelj ovlašten za podnošenje predmetnoga prijedloga temeljem odredbe čl. </w:t>
      </w:r>
      <w:r>
        <w:t>109</w:t>
      </w:r>
      <w:r w:rsidRPr="00176811">
        <w:t xml:space="preserve">. st. </w:t>
      </w:r>
      <w:r>
        <w:t>1. i 2</w:t>
      </w:r>
      <w:r w:rsidRPr="00176811">
        <w:t xml:space="preserve">. </w:t>
      </w:r>
      <w:r>
        <w:t>SZ-a, te je donio rješenje o pokretanju prethodnog postupka i imenovao privremen</w:t>
      </w:r>
      <w:r w:rsidR="00E17512">
        <w:t>u</w:t>
      </w:r>
      <w:r>
        <w:t xml:space="preserve"> stečajn</w:t>
      </w:r>
      <w:r w:rsidR="00E17512">
        <w:t>u</w:t>
      </w:r>
      <w:r>
        <w:t xml:space="preserve"> upravitelj</w:t>
      </w:r>
      <w:r w:rsidR="00E17512">
        <w:t>icu</w:t>
      </w:r>
      <w:r>
        <w:t xml:space="preserve"> (čl. 115. st. 1. i 2. SZ), odredio </w:t>
      </w:r>
      <w:r w:rsidR="00E17512">
        <w:t>joj</w:t>
      </w:r>
      <w:r>
        <w:t xml:space="preserve"> dužnosti (čl. 119. st. 2. i 3. SZ) i zakazao ročište (čl. 123. i čl. 128. st. 1. SZ).</w:t>
      </w:r>
    </w:p>
    <w:p w:rsidRDefault="00FD785A" w:rsidP="00FD785A" w:rsidR="00FD785A">
      <w:pPr>
        <w:jc w:val="both"/>
        <w:rPr>
          <w:color w:val="000000"/>
        </w:rPr>
      </w:pPr>
    </w:p>
    <w:p w:rsidRDefault="005E3D32" w:rsidP="00E17512" w:rsidR="00E17512">
      <w:pPr>
        <w:jc w:val="both"/>
      </w:pPr>
      <w:r>
        <w:rPr>
          <w:color w:val="000000"/>
        </w:rPr>
        <w:tab/>
      </w:r>
      <w:r w:rsidR="006C55C7">
        <w:rPr>
          <w:color w:val="000000"/>
        </w:rPr>
        <w:t xml:space="preserve">U određenom </w:t>
      </w:r>
      <w:r w:rsidR="00E17512">
        <w:rPr>
          <w:color w:val="000000"/>
        </w:rPr>
        <w:t>joj</w:t>
      </w:r>
      <w:r w:rsidR="006C55C7">
        <w:rPr>
          <w:color w:val="000000"/>
        </w:rPr>
        <w:t xml:space="preserve"> roku privremen</w:t>
      </w:r>
      <w:r w:rsidR="00E17512">
        <w:rPr>
          <w:color w:val="000000"/>
        </w:rPr>
        <w:t>a</w:t>
      </w:r>
      <w:r w:rsidR="006C55C7">
        <w:rPr>
          <w:color w:val="000000"/>
        </w:rPr>
        <w:t xml:space="preserve"> stečajn</w:t>
      </w:r>
      <w:r w:rsidR="00E17512">
        <w:rPr>
          <w:color w:val="000000"/>
        </w:rPr>
        <w:t>a</w:t>
      </w:r>
      <w:r w:rsidR="006C55C7">
        <w:rPr>
          <w:color w:val="000000"/>
        </w:rPr>
        <w:t xml:space="preserve"> upravitelj</w:t>
      </w:r>
      <w:r w:rsidR="00E17512">
        <w:rPr>
          <w:color w:val="000000"/>
        </w:rPr>
        <w:t>ica</w:t>
      </w:r>
      <w:r w:rsidR="006C55C7">
        <w:rPr>
          <w:color w:val="000000"/>
        </w:rPr>
        <w:t xml:space="preserve"> dostavi</w:t>
      </w:r>
      <w:r w:rsidR="00E17512">
        <w:rPr>
          <w:color w:val="000000"/>
        </w:rPr>
        <w:t>la</w:t>
      </w:r>
      <w:r w:rsidR="006C55C7">
        <w:rPr>
          <w:color w:val="000000"/>
        </w:rPr>
        <w:t xml:space="preserve"> je svoje pisano izvješće u kojem navodi </w:t>
      </w:r>
      <w:r w:rsidR="00D5622A">
        <w:t xml:space="preserve">da </w:t>
      </w:r>
      <w:r w:rsidR="00E17512">
        <w:t xml:space="preserve">je izvješće temeljeno na podacima dobivenim  uvidom u dokumentaciju pribavljenu od knjigovodstvenog obrta ANALITIKA, vl. Kristina Domazet Škondro, dokumentaciji pribavljenoj od RH, MF, PU, </w:t>
      </w:r>
      <w:r w:rsidR="00F7474E">
        <w:t>P</w:t>
      </w:r>
      <w:r w:rsidR="00E17512">
        <w:t xml:space="preserve">odručni ured Slavonija i Baranja, ispostava  Osijek, očitovanju odvjetnika zakonskog zastupnika,  podacima iz Sudskog registra Trgovačkog suda u Osijeku, podacima s javnog portala </w:t>
      </w:r>
      <w:hyperlink r:id="rId11" w:history="true">
        <w:r w:rsidR="00E17512">
          <w:rPr>
            <w:rStyle w:val="Hiperveza"/>
          </w:rPr>
          <w:t>http://predstecajnenagodbe.fina.hr/</w:t>
        </w:r>
      </w:hyperlink>
      <w:r w:rsidR="00E17512">
        <w:t xml:space="preserve">,  podacima s javnog portala </w:t>
      </w:r>
      <w:hyperlink r:id="rId12" w:history="true">
        <w:r w:rsidR="00E17512">
          <w:rPr>
            <w:rStyle w:val="Hiperveza"/>
          </w:rPr>
          <w:t>www.poslovna.hr</w:t>
        </w:r>
      </w:hyperlink>
      <w:r w:rsidR="00E17512">
        <w:t>., te dokumentaciji dostavljenoj uz Rješenje o pokretanju prethodnog postupka.</w:t>
      </w:r>
    </w:p>
    <w:p w:rsidRDefault="00E17512" w:rsidP="00E17512" w:rsidR="00E17512">
      <w:pPr>
        <w:jc w:val="both"/>
      </w:pPr>
    </w:p>
    <w:p w:rsidRDefault="00E17512" w:rsidP="00E17512" w:rsidR="00E17512">
      <w:pPr>
        <w:jc w:val="both"/>
      </w:pPr>
      <w:r>
        <w:tab/>
        <w:t xml:space="preserve">Pretežita djelatnost dužnika je nespecijalizirana trgovina na veliko prema Nacionalnoj klasifikaciji djelatnosti (46.90 NKD 2007), sektor G – Trgovina na veliko i na malo, popravak motornih vozila i motocikala. </w:t>
      </w:r>
    </w:p>
    <w:p w:rsidRDefault="00E17512" w:rsidP="00E17512" w:rsidR="00E17512">
      <w:pPr>
        <w:jc w:val="both"/>
      </w:pPr>
    </w:p>
    <w:p w:rsidRDefault="00E17512" w:rsidP="00E17512" w:rsidR="00E17512">
      <w:pPr>
        <w:jc w:val="both"/>
      </w:pPr>
      <w:r>
        <w:tab/>
        <w:t xml:space="preserve">Prijedlog za otvaranje stečajnog postupka podnijela je dana 14. lipnja </w:t>
      </w:r>
      <w:r w:rsidR="00F7474E">
        <w:t xml:space="preserve">2016. </w:t>
      </w:r>
      <w:r>
        <w:t>RH, Ministarstvo financija  temeljem čl. 16. i  čl. 109. SZ. Tražbina predlagatelja u iznosu od 404.617,58 kn, temelji se na ovršnim i vjerodostojnim ispravama.</w:t>
      </w:r>
    </w:p>
    <w:p w:rsidRDefault="00E17512" w:rsidP="00E17512" w:rsidR="00E17512">
      <w:pPr>
        <w:jc w:val="both"/>
      </w:pPr>
    </w:p>
    <w:p w:rsidRDefault="00E17512" w:rsidP="00E17512" w:rsidR="00E17512">
      <w:pPr>
        <w:jc w:val="both"/>
      </w:pPr>
      <w:r>
        <w:tab/>
        <w:t xml:space="preserve">Postojanje stečajnog razloga sukladno čl. 6.,  st. 2.,  t .1. SZ dokazano je potvrdom Financijske agencije iz koje je razvidno da su sa danom 3. svibnja 2016. godine na računu </w:t>
      </w:r>
      <w:r w:rsidR="00F7474E">
        <w:t>d</w:t>
      </w:r>
      <w:r>
        <w:t>užnika evidentirane nepodmirene obveze u Očevidniku redoslijeda plaćanja u iznosu od 471.845,55 kn, a broj dana neprekidne blokade iznosio je 375.</w:t>
      </w:r>
    </w:p>
    <w:p w:rsidRDefault="00E17512" w:rsidP="00E17512" w:rsidR="00E17512">
      <w:pPr>
        <w:jc w:val="both"/>
      </w:pPr>
    </w:p>
    <w:p w:rsidRDefault="00E17512" w:rsidP="00E17512" w:rsidR="00E17512">
      <w:pPr>
        <w:jc w:val="both"/>
      </w:pPr>
      <w:r>
        <w:tab/>
        <w:t>U društvu dužnika nema zaposlenih osoba.</w:t>
      </w:r>
    </w:p>
    <w:p w:rsidRDefault="00E17512" w:rsidP="00E17512" w:rsidR="00E17512">
      <w:pPr>
        <w:jc w:val="both"/>
      </w:pPr>
    </w:p>
    <w:p w:rsidRDefault="00E17512" w:rsidP="00E17512" w:rsidR="00E17512">
      <w:pPr>
        <w:jc w:val="both"/>
      </w:pPr>
      <w:r>
        <w:rPr>
          <w:color w:themeColor="text1" w:val="000000"/>
        </w:rPr>
        <w:lastRenderedPageBreak/>
        <w:tab/>
        <w:t>Dužnik je prema saznanju privremene stečajne upraviteljice, vodio  poslovne knjige samo u razdoblju 1.11.2014. godine  do 30.11.2014. godine</w:t>
      </w:r>
      <w:r>
        <w:t>, a Financijska izvješća za 2014. i 2015. godinu nisu predana u FINU za javnu objavu.</w:t>
      </w:r>
    </w:p>
    <w:p w:rsidRDefault="00E17512" w:rsidP="00E17512" w:rsidR="00E17512">
      <w:pPr>
        <w:jc w:val="both"/>
        <w:rPr>
          <w:b/>
          <w:color w:themeColor="text1" w:val="000000"/>
          <w:sz w:val="20"/>
          <w:szCs w:val="20"/>
        </w:rPr>
      </w:pPr>
    </w:p>
    <w:p w:rsidRDefault="00E17512" w:rsidP="00E17512" w:rsidR="00E17512">
      <w:pPr>
        <w:jc w:val="both"/>
      </w:pPr>
      <w:r>
        <w:tab/>
        <w:t>Utvrđeno je da dužnik ne posjeduje ni pokretnu ni nepokretnu imovinu, kao niti imovinska (založna) prava na tuđim stvarima.</w:t>
      </w:r>
    </w:p>
    <w:p w:rsidRDefault="00E17512" w:rsidP="00E17512" w:rsidR="00E17512">
      <w:pPr>
        <w:jc w:val="both"/>
        <w:rPr>
          <w:sz w:val="22"/>
          <w:szCs w:val="22"/>
        </w:rPr>
      </w:pPr>
    </w:p>
    <w:p w:rsidRDefault="00E17512" w:rsidP="00E17512" w:rsidR="00E17512">
      <w:pPr>
        <w:jc w:val="both"/>
      </w:pPr>
      <w:r>
        <w:tab/>
        <w:t xml:space="preserve">Zakonski </w:t>
      </w:r>
      <w:r w:rsidR="00F7474E">
        <w:t>z</w:t>
      </w:r>
      <w:r>
        <w:t>astupnik dužnika, Sara Strmečki, se odazvala pozivu privremene stečajne upraviteljice, a na zahtjev privremene stečajne upraviteljice za dostavom dokumentacije potrebne za izradu izviješća o gospodarsko-financijskom položaju dužnika očitovala se putem svog odvjetnika gospodina koji navodi da je odmah po osnivanju društva, kontrolu nad poslovanjem i dokumentacijom preuzeo Goran Zadak iz Josipovca, K.P. Svačića 1, sa kojim je u to vrijeme bila u osobnoj vezi (po čijoj uputi i nagovoru je i došlo do osnivanja društva).</w:t>
      </w:r>
    </w:p>
    <w:p w:rsidRDefault="00E17512" w:rsidP="00E17512" w:rsidR="00E17512">
      <w:pPr>
        <w:jc w:val="both"/>
      </w:pPr>
    </w:p>
    <w:p w:rsidRDefault="00E17512" w:rsidP="00E17512" w:rsidR="00E17512">
      <w:pPr>
        <w:jc w:val="both"/>
      </w:pPr>
      <w:r>
        <w:tab/>
        <w:t>Odvjetnik u svom očitovanju ističe da je“ u vrijeme osnivanja društva na njeno ime  Sara Strmečki bila učenica 3. razreda srednje građevinske škole, bez ikakovog znanja i iskustva u vođenju poslovnih subjekata te je Goran Zatko, iskoristivši navedenu okolnost njezinog životnog neiskustva, na navedeni način preuzeo potpunu kontrolu nad poslovanjem društva, koje je u narednom vremenu bez njenog znanja očito koristio za moguće počinjenje imovinskih kaznenih djela.“</w:t>
      </w:r>
    </w:p>
    <w:p w:rsidRDefault="00E17512" w:rsidP="00E17512" w:rsidR="00E17512">
      <w:pPr>
        <w:jc w:val="both"/>
      </w:pPr>
    </w:p>
    <w:p w:rsidRDefault="00E17512" w:rsidP="00E17512" w:rsidR="00E17512">
      <w:pPr>
        <w:jc w:val="both"/>
      </w:pPr>
      <w:r>
        <w:tab/>
        <w:t>U svom očitovanju odvjetnik navodi da je Goran Zatko u međuvremenu sproveden na izdržavanje kazne zatvora radi počinjenja drugih kaznenih djela.</w:t>
      </w:r>
    </w:p>
    <w:p w:rsidRDefault="00E17512" w:rsidP="00E17512" w:rsidR="00E17512">
      <w:pPr>
        <w:jc w:val="both"/>
      </w:pPr>
    </w:p>
    <w:p w:rsidRDefault="00E17512" w:rsidP="00E17512" w:rsidR="00E17512">
      <w:pPr>
        <w:jc w:val="both"/>
      </w:pPr>
      <w:r>
        <w:tab/>
        <w:t>Privremena stečajna upraviteljica je uspjela pribaviti tek dio poslovne dokumentacije od knjigovodstvenog obrta ANALITIKA, vl. Kristina Domazet Škondro.</w:t>
      </w:r>
    </w:p>
    <w:p w:rsidRDefault="00E17512" w:rsidP="00E17512" w:rsidR="00E17512">
      <w:pPr>
        <w:jc w:val="both"/>
      </w:pPr>
    </w:p>
    <w:p w:rsidRDefault="00E17512" w:rsidP="00E17512" w:rsidR="00E17512">
      <w:pPr>
        <w:jc w:val="both"/>
        <w:rPr>
          <w:color w:themeColor="text1" w:val="000000"/>
        </w:rPr>
      </w:pPr>
      <w:r>
        <w:rPr>
          <w:color w:themeColor="text1" w:val="000000"/>
        </w:rPr>
        <w:tab/>
        <w:t xml:space="preserve">Dužnik u poslovnim knjigama (brutto bilanca za razdoblje od 1.11.2014. do 30.11.2016. godine </w:t>
      </w:r>
      <w:r>
        <w:t>– dalje u tekstu „Dokumentacija“)</w:t>
      </w:r>
      <w:r>
        <w:rPr>
          <w:color w:themeColor="text1" w:val="000000"/>
        </w:rPr>
        <w:t xml:space="preserve"> nema iskazane podatke o dugotrajnoj materijalnoj i nematerijalnoj te bilo kakovoj drugoj dugotrajnoj imovini.</w:t>
      </w:r>
    </w:p>
    <w:p w:rsidRDefault="00E17512" w:rsidP="00E17512" w:rsidR="00E17512">
      <w:pPr>
        <w:jc w:val="both"/>
        <w:rPr>
          <w:color w:themeColor="text1" w:val="000000"/>
        </w:rPr>
      </w:pPr>
    </w:p>
    <w:p w:rsidRDefault="00E17512" w:rsidP="00E17512" w:rsidR="00E17512">
      <w:pPr>
        <w:jc w:val="both"/>
        <w:rPr>
          <w:color w:themeColor="text1" w:val="000000"/>
        </w:rPr>
      </w:pPr>
      <w:r>
        <w:rPr>
          <w:color w:themeColor="text1" w:val="000000"/>
        </w:rPr>
        <w:tab/>
        <w:t>U navedenoj dokumentaciji, iskazana su potraživanja od kupaca u iznosu od 7.162,33 kn,</w:t>
      </w:r>
      <w:r>
        <w:rPr>
          <w:color w:val="FF0000"/>
        </w:rPr>
        <w:t xml:space="preserve"> </w:t>
      </w:r>
      <w:r>
        <w:rPr>
          <w:color w:themeColor="text1" w:val="000000"/>
        </w:rPr>
        <w:t>stanje na žiro računu 18.105,50 kn, te stanje u glavnoj blagajni 69.823,25 kn, iskazanih zaliha na klasi 6 (zalihe) nema.</w:t>
      </w:r>
    </w:p>
    <w:p w:rsidRDefault="00E17512" w:rsidP="00E17512" w:rsidR="00E17512">
      <w:pPr>
        <w:jc w:val="both"/>
      </w:pPr>
    </w:p>
    <w:p w:rsidRDefault="00E17512" w:rsidP="00E17512" w:rsidR="00E17512">
      <w:pPr>
        <w:jc w:val="both"/>
      </w:pPr>
      <w:r>
        <w:tab/>
        <w:t>Obveze prema dobavljačima u pribavljenoj dokumentaciji  iskazane su  u iznosu od 94.676,25 kn, te obveze za PDV u iznosu od 134,24 kn.</w:t>
      </w:r>
    </w:p>
    <w:p w:rsidRDefault="00E17512" w:rsidP="00E17512" w:rsidR="00E17512">
      <w:pPr>
        <w:jc w:val="both"/>
      </w:pPr>
    </w:p>
    <w:p w:rsidRDefault="00E17512" w:rsidP="00E17512" w:rsidR="00E17512">
      <w:r>
        <w:t>U nastavku je prikazana bilanca dužnika na dan 30. studenog 2014. godine:</w:t>
      </w:r>
    </w:p>
    <w:tbl>
      <w:tblPr>
        <w:tblStyle w:val="Reetkatablice"/>
        <w:tblW w:type="auto" w:w="0"/>
        <w:tblLook w:val="04A0" w:noVBand="1" w:noHBand="0" w:lastColumn="0" w:firstColumn="1" w:lastRow="0" w:firstRow="1"/>
      </w:tblPr>
      <w:tblGrid>
        <w:gridCol w:w="6487"/>
        <w:gridCol w:w="2755"/>
      </w:tblGrid>
      <w:tr w:rsidTr="003019D4" w:rsidR="00E17512">
        <w:trPr>
          <w:trHeight w:val="633"/>
        </w:trPr>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lang w:eastAsia="en-US"/>
              </w:rPr>
            </w:pPr>
            <w:r>
              <w:rPr>
                <w:b/>
              </w:rPr>
              <w:t>IMOVINA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rPr>
                <w:rFonts w:eastAsia="Calibri"/>
              </w:rPr>
            </w:pPr>
            <w:r>
              <w:t>30. studenog 2014.godine</w:t>
            </w:r>
          </w:p>
          <w:p w:rsidRDefault="00E17512" w:rsidP="003019D4" w:rsidR="00E17512">
            <w:pPr>
              <w:suppressAutoHyphens/>
              <w:autoSpaceDN w:val="false"/>
              <w:rPr>
                <w:rFonts w:eastAsia="Calibri"/>
                <w:lang w:eastAsia="en-US"/>
              </w:rPr>
            </w:pPr>
            <w:r>
              <w:t>u kunama</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DUGOTRAJNA IMOVINA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Zemljište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Postrojenja i oprema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KRATKOTRAJNA IMOVINA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95.091,18</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Zalihe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Potraživanja od kupaca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7.162,33</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Novac u banci i blagajni</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87.928,85</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Potraživanja od države i drugih institucija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UKUPNO IMOVINA: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95.091,18</w:t>
            </w:r>
          </w:p>
        </w:tc>
      </w:tr>
    </w:tbl>
    <w:p w:rsidRDefault="00E17512" w:rsidP="00E17512" w:rsidR="00E17512">
      <w:pPr>
        <w:rPr>
          <w:rFonts w:eastAsia="Calibri"/>
          <w:lang w:eastAsia="en-US"/>
        </w:rPr>
      </w:pPr>
    </w:p>
    <w:tbl>
      <w:tblPr>
        <w:tblStyle w:val="Reetkatablice"/>
        <w:tblW w:type="auto" w:w="0"/>
        <w:tblLook w:val="04A0" w:noVBand="1" w:noHBand="0" w:lastColumn="0" w:firstColumn="1" w:lastRow="0" w:firstRow="1"/>
      </w:tblPr>
      <w:tblGrid>
        <w:gridCol w:w="6487"/>
        <w:gridCol w:w="2755"/>
      </w:tblGrid>
      <w:tr w:rsidTr="003019D4" w:rsidR="00E17512">
        <w:trPr>
          <w:trHeight w:val="584"/>
        </w:trPr>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lang w:eastAsia="en-US"/>
              </w:rPr>
            </w:pPr>
            <w:r>
              <w:rPr>
                <w:b/>
              </w:rPr>
              <w:t>KAPITAL I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rPr>
                <w:rFonts w:eastAsia="Calibri"/>
              </w:rPr>
            </w:pPr>
            <w:r>
              <w:t>30. studenog 2014.godine</w:t>
            </w:r>
          </w:p>
          <w:p w:rsidRDefault="00E17512" w:rsidP="003019D4" w:rsidR="00E17512">
            <w:pPr>
              <w:suppressAutoHyphens/>
              <w:autoSpaceDN w:val="false"/>
              <w:rPr>
                <w:rFonts w:eastAsia="Calibri"/>
                <w:lang w:eastAsia="en-US"/>
              </w:rPr>
            </w:pPr>
            <w:r>
              <w:t>u kunama</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KAPITAL I REZERVE</w:t>
            </w:r>
          </w:p>
        </w:tc>
        <w:tc>
          <w:tcPr>
            <w:tcW w:type="dxa" w:w="2755"/>
            <w:tcBorders>
              <w:top w:space="0" w:sz="4" w:color="auto" w:val="single"/>
              <w:left w:space="0" w:sz="4" w:color="auto" w:val="single"/>
              <w:bottom w:space="0" w:sz="4" w:color="auto" w:val="single"/>
              <w:right w:space="0" w:sz="4" w:color="auto" w:val="single"/>
            </w:tcBorders>
          </w:tcPr>
          <w:p w:rsidRDefault="00E17512" w:rsidP="003019D4" w:rsidR="00E17512">
            <w:pPr>
              <w:suppressAutoHyphens/>
              <w:autoSpaceDN w:val="false"/>
              <w:jc w:val="right"/>
              <w:rPr>
                <w:rFonts w:eastAsia="Calibri"/>
                <w:b/>
                <w:bCs/>
                <w:color w:val="000000"/>
                <w:lang w:eastAsia="en-US"/>
              </w:rPr>
            </w:pP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Temeljni kapital</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10,00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Preneseni gubitak</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Dobit tekućeg razdoblja (1.11.-30.11.2014.)</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280,69</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DUGOROČNE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0</w:t>
            </w:r>
          </w:p>
        </w:tc>
      </w:tr>
      <w:tr w:rsidTr="003019D4" w:rsidR="00E17512">
        <w:trPr>
          <w:trHeight w:val="151"/>
        </w:trPr>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prema bankama i dr.financ.institucijama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KRATKOROČNE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94.810,49</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za zajmove depozite i slično</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prema dobavljačima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94.676,25</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prema zaposlenicima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za poreze doprinose i slična davanja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134,24</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UKUPNO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95.091,18</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UKUPNO KAPITAL I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95.101,18</w:t>
            </w:r>
          </w:p>
        </w:tc>
      </w:tr>
    </w:tbl>
    <w:p w:rsidRDefault="00E17512" w:rsidP="00E17512" w:rsidR="00E17512">
      <w:pPr>
        <w:rPr>
          <w:rFonts w:eastAsia="Calibri"/>
          <w:lang w:eastAsia="en-US"/>
        </w:rPr>
      </w:pPr>
    </w:p>
    <w:p w:rsidRDefault="00E17512" w:rsidP="00E17512" w:rsidR="00E17512"/>
    <w:p w:rsidRDefault="00E17512" w:rsidP="00E17512" w:rsidR="00E17512">
      <w:pPr>
        <w:jc w:val="both"/>
      </w:pPr>
      <w:r>
        <w:tab/>
        <w:t>U nastavku su prikazane zbrojne pozicije Računa dobiti i gubitka za razdoblje od 1. studenog do 30. studenog 2014. godine (u kunama):</w:t>
      </w:r>
    </w:p>
    <w:p w:rsidRDefault="00E17512" w:rsidP="00E17512" w:rsidR="00E17512"/>
    <w:tbl>
      <w:tblPr>
        <w:tblStyle w:val="Reetkatablice"/>
        <w:tblW w:type="auto" w:w="0"/>
        <w:tblLook w:val="04A0" w:noVBand="1" w:noHBand="0" w:lastColumn="0" w:firstColumn="1" w:lastRow="0" w:firstRow="1"/>
      </w:tblPr>
      <w:tblGrid>
        <w:gridCol w:w="1800"/>
        <w:gridCol w:w="1788"/>
      </w:tblGrid>
      <w:tr w:rsidTr="003019D4" w:rsidR="00E17512">
        <w:trPr>
          <w:trHeight w:val="444"/>
        </w:trPr>
        <w:tc>
          <w:tcPr>
            <w:tcW w:type="dxa" w:w="1800"/>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lang w:eastAsia="en-US"/>
              </w:rPr>
            </w:pPr>
            <w:r>
              <w:rPr>
                <w:b/>
              </w:rPr>
              <w:t>RAZDOBLJE:</w:t>
            </w:r>
          </w:p>
        </w:tc>
        <w:tc>
          <w:tcPr>
            <w:tcW w:type="dxa" w:w="1788"/>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highlight w:val="yellow"/>
                <w:lang w:eastAsia="en-US"/>
              </w:rPr>
            </w:pPr>
            <w:r>
              <w:rPr>
                <w:b/>
              </w:rPr>
              <w:t>01.11.2014-30.11.2014.</w:t>
            </w:r>
          </w:p>
        </w:tc>
      </w:tr>
      <w:tr w:rsidTr="003019D4" w:rsidR="00E17512">
        <w:tc>
          <w:tcPr>
            <w:tcW w:type="dxa" w:w="1800"/>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lang w:eastAsia="en-US"/>
              </w:rPr>
            </w:pPr>
            <w:r>
              <w:t>PRIHODI</w:t>
            </w:r>
          </w:p>
        </w:tc>
        <w:tc>
          <w:tcPr>
            <w:tcW w:type="dxa" w:w="1788"/>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lang w:eastAsia="en-US"/>
              </w:rPr>
            </w:pPr>
            <w:r>
              <w:t>86.790,34</w:t>
            </w:r>
          </w:p>
        </w:tc>
      </w:tr>
      <w:tr w:rsidTr="003019D4" w:rsidR="00E17512">
        <w:tc>
          <w:tcPr>
            <w:tcW w:type="dxa" w:w="1800"/>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lang w:eastAsia="en-US"/>
              </w:rPr>
            </w:pPr>
            <w:r>
              <w:t>RASHODI</w:t>
            </w:r>
          </w:p>
        </w:tc>
        <w:tc>
          <w:tcPr>
            <w:tcW w:type="dxa" w:w="1788"/>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lang w:eastAsia="en-US"/>
              </w:rPr>
            </w:pPr>
            <w:r>
              <w:t>86.509,65</w:t>
            </w:r>
          </w:p>
        </w:tc>
      </w:tr>
      <w:tr w:rsidTr="003019D4" w:rsidR="00E17512">
        <w:tc>
          <w:tcPr>
            <w:tcW w:type="dxa" w:w="1800"/>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lang w:eastAsia="en-US"/>
              </w:rPr>
            </w:pPr>
            <w:r>
              <w:t xml:space="preserve">DOBIT </w:t>
            </w:r>
          </w:p>
        </w:tc>
        <w:tc>
          <w:tcPr>
            <w:tcW w:type="dxa" w:w="1788"/>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lang w:eastAsia="en-US"/>
              </w:rPr>
            </w:pPr>
            <w:r>
              <w:t>280,69</w:t>
            </w:r>
          </w:p>
        </w:tc>
      </w:tr>
    </w:tbl>
    <w:p w:rsidRDefault="00E17512" w:rsidP="00E17512" w:rsidR="00E17512">
      <w:pPr>
        <w:rPr>
          <w:rFonts w:eastAsia="Calibri"/>
          <w:lang w:eastAsia="en-US"/>
        </w:rPr>
      </w:pPr>
    </w:p>
    <w:p w:rsidRDefault="00E17512" w:rsidP="00E17512" w:rsidR="00E17512">
      <w:pPr>
        <w:jc w:val="both"/>
      </w:pPr>
      <w:r>
        <w:tab/>
        <w:t>Napominje se da, budući da je dužnik osnovan 17. listopada 2014. godine, a gore navedena dokumentacija se odnosi  na razdoblje do 30. studenog 2014. godine, ista se ne može smatrati relevantnom za  ispitivanje pretpostavki za otvaranje stečajnog postupka kao i mogućnosti namirenja troškova postupka imovinom dužnika.</w:t>
      </w:r>
    </w:p>
    <w:p w:rsidRDefault="00E17512" w:rsidP="00E17512" w:rsidR="00E17512">
      <w:pPr>
        <w:jc w:val="both"/>
      </w:pPr>
    </w:p>
    <w:p w:rsidRDefault="00E17512" w:rsidP="00E17512" w:rsidR="00E17512">
      <w:pPr>
        <w:jc w:val="both"/>
      </w:pPr>
      <w:r>
        <w:tab/>
        <w:t>Budući da dužnik nije predao financijska izvješća FINI za javnu objavu, upućen je zahtjev poreznoj upravi, područni ured Slavonija i Baranja, ispostava Osijek za dostavom završnih računa za 2014. i 2015. godinu te financijske izvještaje (RDG, BILANCA), temeljem kojeg je dobiveno očitovanje da dužnik nije niti poreznoj upravi dostavio sva zakonom propisana izvješća za navedeno razdoblje.</w:t>
      </w:r>
    </w:p>
    <w:p w:rsidRDefault="00E17512" w:rsidP="00E17512" w:rsidR="00E17512">
      <w:pPr>
        <w:jc w:val="both"/>
      </w:pPr>
    </w:p>
    <w:p w:rsidRDefault="00E17512" w:rsidP="00E17512" w:rsidR="00E17512">
      <w:pPr>
        <w:jc w:val="both"/>
      </w:pPr>
      <w:r>
        <w:tab/>
        <w:t>Nije bilo moguće utvrditi tko je vodio poslovne knjige dužnika nakon 30. studenog 2014. godine,  no  napominje se da je dužnik očigledno poslovao budući da je iz pribavljene porezno knjigovodstvene kartice  razvidno da dug po osnovi  PDV – a iznosi 413.284,07 kn, dok je u  gore navedenoj dokumentaciji  iskazan u iznosu od 134,24 kn.</w:t>
      </w:r>
    </w:p>
    <w:p w:rsidRDefault="00E17512" w:rsidP="00E17512" w:rsidR="00E17512">
      <w:pPr>
        <w:jc w:val="both"/>
      </w:pPr>
    </w:p>
    <w:p w:rsidRDefault="00E17512" w:rsidP="00E17512" w:rsidR="00E17512">
      <w:pPr>
        <w:jc w:val="both"/>
      </w:pPr>
      <w:r>
        <w:tab/>
        <w:t xml:space="preserve">Uvidom u Rješenje o  odobravanju sklapanja predstečajne nagodbe  poslovni broj : 13 Stpn-7/2016-11, Trgovačkog suda u Osijeku, sklopljene između dužnika MODULAR d.o.o., I. Gundulića 35 b/II, Osijek, OIB 99593031349 i vjerovnika predstečajne nagodbe, prema Rješenju Nagodbenog vijeća OS01 Klasa: UP-I/110/07/15-01/8383 Ur.br. 04-06-15-8383-96 od 16.10.2015. godine, utvrđeno je da  su potraživanja dužnika, kao vjerovnika u gore navedenom postupku razvrstana u Vjerovnike skupine C – Ostali vjerovnici, utvrđena u iznosu od </w:t>
      </w:r>
      <w:r>
        <w:lastRenderedPageBreak/>
        <w:t>395.119,34 kn, a sukladno sklopljenoj nagodbi umanjena za 10% glavnice te iznose nakon sklapanja nagodbe 355.607,41 kn, naplativo u 24 jednaka mjesečna anuiteta uz kamatnu stopu od 4,5 % godišnje s početkom otplate od jedne godine.</w:t>
      </w:r>
    </w:p>
    <w:p w:rsidRDefault="00E17512" w:rsidP="00E17512" w:rsidR="00E17512">
      <w:pPr>
        <w:jc w:val="both"/>
        <w:rPr>
          <w:sz w:val="22"/>
          <w:szCs w:val="22"/>
        </w:rPr>
      </w:pPr>
    </w:p>
    <w:p w:rsidRDefault="00E17512" w:rsidP="00E17512" w:rsidR="00E17512">
      <w:pPr>
        <w:jc w:val="both"/>
      </w:pPr>
      <w:r>
        <w:tab/>
        <w:t xml:space="preserve">Napominje se da je žiro račun društva MODULAR d.o.o., I. Gundulića 35 b/II, Osijek, OIB 99593031349 od 19. srpnja 2016. godine u blokadi (izvor: javni portal </w:t>
      </w:r>
      <w:hyperlink r:id="rId13" w:history="true">
        <w:r>
          <w:rPr>
            <w:rStyle w:val="Hiperveza"/>
          </w:rPr>
          <w:t>www.poslovna.hr</w:t>
        </w:r>
      </w:hyperlink>
      <w:r>
        <w:t xml:space="preserve">.), te je stoga postoji neizvjesnost naplate tražbine po gore navedenoj predstečajnoj nagodbi. </w:t>
      </w:r>
    </w:p>
    <w:p w:rsidRDefault="00E17512" w:rsidP="00E17512" w:rsidR="00E17512">
      <w:pPr>
        <w:jc w:val="both"/>
      </w:pPr>
    </w:p>
    <w:p w:rsidRDefault="00E17512" w:rsidP="00E17512" w:rsidR="00E17512">
      <w:pPr>
        <w:jc w:val="both"/>
      </w:pPr>
      <w:r>
        <w:tab/>
        <w:t xml:space="preserve">Iz prikupljenih podataka razvidno  je da postoji stečajni razlog utvrđen u odredbi čl. 5.,  čl. 6. st. 2. t. 1. SZ. </w:t>
      </w:r>
    </w:p>
    <w:p w:rsidRDefault="00E17512" w:rsidP="00E17512" w:rsidR="00E17512">
      <w:pPr>
        <w:jc w:val="both"/>
      </w:pPr>
    </w:p>
    <w:p w:rsidRDefault="00E17512" w:rsidP="00E17512" w:rsidR="00E17512">
      <w:pPr>
        <w:jc w:val="both"/>
      </w:pPr>
      <w:r>
        <w:tab/>
        <w:t xml:space="preserve">Također je razvidno da dužnik raspolaže  potraživanjima iz kojih proizlazi mogućnost  namirenja troškova stečajnog postupka i u određenom dijelu vjerovnika u budućem razdoblju. S obzirom na potraživanja kojima dužnik raspolaže temeljem Rješenja o odobravanju sklapanja predstečajne nagodbe poslovni broj: 13 Stpn-7/2016-11, Trgovačkog suda u Osijeku, predlaže se  </w:t>
      </w:r>
      <w:r w:rsidR="009954D4">
        <w:t>na obvezivanje</w:t>
      </w:r>
      <w:r>
        <w:t xml:space="preserve"> dužnikovog dužnika, MODULAR d.o.o., I. Gundulića 35 b/II, Osijek, OIB 99593031349 da sredstva  sukladno otplatnom planu uplaćuje na poseban račun Trgovačkog suda u Osijeku, s pozivom na poslovni broj  predmeta.</w:t>
      </w:r>
    </w:p>
    <w:p w:rsidRDefault="00E17512" w:rsidP="00E17512" w:rsidR="00E17512">
      <w:pPr>
        <w:jc w:val="both"/>
        <w:rPr>
          <w:sz w:val="22"/>
          <w:szCs w:val="22"/>
        </w:rPr>
      </w:pPr>
    </w:p>
    <w:p w:rsidRDefault="00E17512" w:rsidP="00E17512" w:rsidR="00E17512">
      <w:pPr>
        <w:jc w:val="both"/>
      </w:pPr>
      <w:r>
        <w:tab/>
        <w:t>Nadalje se predlaže da sud u postupi sukladno čl. 132. st. 1. i st. 2. SZ, odnosno donese rješenje o otvaranju i zaključenju stečajnog postupka, budući da u ovom trenutku imovina dužnika koja bi ušla u stečajnu masu nije dostatna ni za namirenje troškova stečajnog postupka, a prije toga da se pozovu zainteresirani za vođenje ovog postupka na uplatu predujma u iznosu od 20.000,00 kn.</w:t>
      </w:r>
    </w:p>
    <w:p w:rsidRDefault="00A770D1" w:rsidP="00E17512" w:rsidR="00A770D1">
      <w:pPr>
        <w:jc w:val="both"/>
      </w:pPr>
    </w:p>
    <w:p w:rsidRDefault="00A770D1" w:rsidP="003A1DB1" w:rsidR="003A1DB1">
      <w:pPr>
        <w:jc w:val="both"/>
      </w:pPr>
      <w:r>
        <w:tab/>
      </w:r>
      <w:r w:rsidR="003A1DB1">
        <w:t xml:space="preserve">Na ročištu </w:t>
      </w:r>
      <w:r w:rsidR="003A1DB1" w:rsidRPr="007912A0">
        <w:t xml:space="preserve">radi </w:t>
      </w:r>
      <w:r w:rsidR="003A1DB1">
        <w:t xml:space="preserve">očitovanja o prijedlogu za otvaranje stečajnog postupka i ročište radi </w:t>
      </w:r>
      <w:r w:rsidR="003A1DB1" w:rsidRPr="007912A0">
        <w:t xml:space="preserve">rasprave o </w:t>
      </w:r>
      <w:r w:rsidR="003A1DB1">
        <w:t>pretpostavkama</w:t>
      </w:r>
      <w:r w:rsidR="003A1DB1" w:rsidRPr="007912A0">
        <w:t xml:space="preserve"> za otvaranje stečajnog postupka nad dužnikom</w:t>
      </w:r>
      <w:r w:rsidR="003A1DB1">
        <w:t xml:space="preserve"> održanom </w:t>
      </w:r>
      <w:r w:rsidR="00FF73D9">
        <w:t>11</w:t>
      </w:r>
      <w:r w:rsidR="003A1DB1">
        <w:t>.</w:t>
      </w:r>
      <w:r w:rsidR="00FF73D9">
        <w:t>10</w:t>
      </w:r>
      <w:r w:rsidR="003A1DB1">
        <w:t>.2016. privremen</w:t>
      </w:r>
      <w:r w:rsidR="00FF73D9">
        <w:t>a</w:t>
      </w:r>
      <w:r w:rsidR="003A1DB1">
        <w:t xml:space="preserve"> stečajn</w:t>
      </w:r>
      <w:r w:rsidR="00FF73D9">
        <w:t>a</w:t>
      </w:r>
      <w:r w:rsidR="003A1DB1">
        <w:t xml:space="preserve"> upravitelj</w:t>
      </w:r>
      <w:r w:rsidR="00FF73D9">
        <w:t>ica</w:t>
      </w:r>
      <w:r w:rsidR="003A1DB1">
        <w:t xml:space="preserve"> je osta</w:t>
      </w:r>
      <w:r w:rsidR="00FF73D9">
        <w:t>la</w:t>
      </w:r>
      <w:r w:rsidR="003A1DB1">
        <w:t xml:space="preserve"> kod svoga izvješća od 2</w:t>
      </w:r>
      <w:r w:rsidR="00FF73D9">
        <w:t>1</w:t>
      </w:r>
      <w:r w:rsidR="003A1DB1">
        <w:t xml:space="preserve">.09.2016. koje prileži u spisu na listu </w:t>
      </w:r>
      <w:r w:rsidR="00FF73D9">
        <w:t>42</w:t>
      </w:r>
      <w:r w:rsidR="003A1DB1">
        <w:t>-</w:t>
      </w:r>
      <w:r w:rsidR="00FF73D9">
        <w:t>46</w:t>
      </w:r>
      <w:r w:rsidR="003A1DB1">
        <w:t>.</w:t>
      </w:r>
    </w:p>
    <w:p w:rsidRDefault="000F2D91" w:rsidP="003A1DB1" w:rsidR="000F2D91">
      <w:pPr>
        <w:jc w:val="both"/>
      </w:pPr>
    </w:p>
    <w:p w:rsidRDefault="000F2D91" w:rsidP="000F2D91" w:rsidR="000F2D91">
      <w:pPr>
        <w:jc w:val="both"/>
      </w:pPr>
      <w:r>
        <w:tab/>
        <w:t>Zakonska zastupnica dužnika nije imala primjedbe na izvješće privremene stečajne upraviteljice, a što se tiče arhivskog gradiva dužnika koje se nalazi u njenom posjedu obvezuje se isto pohraniti sukladno pozitivnim propisima, te o istom dostaviti dokaz u spis.</w:t>
      </w:r>
    </w:p>
    <w:p w:rsidRDefault="003A1DB1" w:rsidP="003A1DB1" w:rsidR="003A1DB1">
      <w:pPr>
        <w:jc w:val="both"/>
      </w:pPr>
    </w:p>
    <w:p w:rsidRDefault="003A1DB1" w:rsidP="003A1DB1" w:rsidR="003A1DB1" w:rsidRPr="009A6B77">
      <w:pPr>
        <w:jc w:val="both"/>
      </w:pPr>
      <w:r>
        <w:tab/>
        <w:t>Vjerovnik RH po ŽDO GUO Osijek je izjavila da nema pitanja ni primjedbi na izvješće privremen</w:t>
      </w:r>
      <w:r w:rsidR="000F2D91">
        <w:t>e</w:t>
      </w:r>
      <w:r>
        <w:t xml:space="preserve"> stečajn</w:t>
      </w:r>
      <w:r w:rsidR="000F2D91">
        <w:t>e</w:t>
      </w:r>
      <w:r>
        <w:t xml:space="preserve"> upravitelj</w:t>
      </w:r>
      <w:r w:rsidR="000F2D91">
        <w:t>ice</w:t>
      </w:r>
      <w:r>
        <w:t>, te je suglasna s istim.</w:t>
      </w:r>
    </w:p>
    <w:p w:rsidRDefault="003A1DB1" w:rsidP="003A1DB1" w:rsidR="003A1DB1">
      <w:pPr>
        <w:jc w:val="both"/>
      </w:pPr>
    </w:p>
    <w:p w:rsidRDefault="003A1DB1" w:rsidP="003A1DB1" w:rsidR="003A1DB1">
      <w:pPr>
        <w:ind w:firstLine="708"/>
        <w:jc w:val="both"/>
      </w:pPr>
      <w:r>
        <w:t xml:space="preserve">Sud je svojim rješenjem od </w:t>
      </w:r>
      <w:r w:rsidR="00643883">
        <w:t>11</w:t>
      </w:r>
      <w:r>
        <w:t>.</w:t>
      </w:r>
      <w:r w:rsidR="00643883">
        <w:t>10</w:t>
      </w:r>
      <w:r>
        <w:t xml:space="preserve">.2016. pozvao osobe koje imaju pravni interes da se provede stečajni postupak nad ovim dužnikom na uplatu predujma u iznosu od </w:t>
      </w:r>
      <w:r w:rsidR="00643883">
        <w:t>2</w:t>
      </w:r>
      <w:r>
        <w:t>0.000,00 kn (</w:t>
      </w:r>
      <w:r w:rsidR="00643883" w:rsidRPr="00643883">
        <w:t>troškovi oglašavanja, troškovi stečajnog upravitelja, sudske pristojbe, troškovi eventualnih parnica, otvaranje i zatvaranje žiro-računa, izrada žiga, knjigovodstveni poslovi i dr.</w:t>
      </w:r>
      <w:r>
        <w:t xml:space="preserve">) u roku od 15 dana. Nakon bezuspješnog proteka roka za uplatu zatraženoga predujma troškova, te uvida u dokumentaciju u spisu i to Izvadak iz sudskog registra, </w:t>
      </w:r>
      <w:r w:rsidR="0051273D">
        <w:t>Dopis MF, PU, Područni ured Slavonija i Baranja od 3.05.2016. – upit o imovini – vozila,</w:t>
      </w:r>
      <w:r w:rsidR="006B340A">
        <w:t xml:space="preserve"> upit o imovini – zrakoplov, upit o imovini – posjed nekretnina, upit o imovini – plovilo, upit o imovini – vrijednosni papir, upit o imovini – dividenda, upit o imovini – udjel,</w:t>
      </w:r>
      <w:r w:rsidR="00235E86">
        <w:t xml:space="preserve"> upit o imovini – založno pravo, upit o imovini – jedinstveni registar računa,</w:t>
      </w:r>
      <w:r w:rsidR="006D240D">
        <w:t xml:space="preserve"> </w:t>
      </w:r>
      <w:r w:rsidR="00235E86">
        <w:t>Očevidnik o redoslijedu plaćanja od 3.05.2016. (5 stranica),</w:t>
      </w:r>
      <w:r w:rsidR="006D240D">
        <w:t xml:space="preserve"> Stanje računa poreznog obveznika na dan 30.05.2016., Dopis FINE od 21.06.2016. i 23.06.2016., </w:t>
      </w:r>
      <w:r w:rsidR="00B32C7D">
        <w:t>Uvjerenje MUP PU Vukovarsko-srijemska, Služba upravnih i inspekcijskih poslova od 13.07.2016., Potvrdu Općinskog suda u Osijeku, zk odjel od 22.08.2016.,</w:t>
      </w:r>
      <w:r w:rsidR="002C46F5">
        <w:t xml:space="preserve"> Izvješće privremene stečajne </w:t>
      </w:r>
      <w:r w:rsidR="002C46F5">
        <w:lastRenderedPageBreak/>
        <w:t>upraviteljice od 21.09.2016. (5 stranica), Stanje računa poreznog obveznika na dan 19.09.2016.,</w:t>
      </w:r>
      <w:r w:rsidR="00E65A21">
        <w:t xml:space="preserve"> Izjava od 19.09.2016., Bruto bilanca od 1.11. do 30.11.2014. (3 stranice), Kartice kukpaca od 1.11. do 30.11.2014. (2 stranice), Kartice dob</w:t>
      </w:r>
      <w:r w:rsidR="00187910">
        <w:t xml:space="preserve">avljača od 1.11. do 30.11.2014. i Izjava zakonske zastupnice od 19.09.2016. ovjerena po javnom bilježniku, </w:t>
      </w:r>
      <w:r>
        <w:t xml:space="preserve">sud je utvrdio da postoji stečajni razlog predviđen zakonom (čl. 6. st. 2. SZ-a), da je predlagatelj ovlašten za podnošenje predmetnog prijedloga </w:t>
      </w:r>
      <w:r w:rsidRPr="00EA735A">
        <w:t>(</w:t>
      </w:r>
      <w:r>
        <w:t xml:space="preserve">čl. </w:t>
      </w:r>
      <w:r w:rsidR="008733EC">
        <w:t>16. i 109.</w:t>
      </w:r>
      <w:r>
        <w:t xml:space="preserve"> </w:t>
      </w:r>
      <w:r w:rsidRPr="00EA735A">
        <w:t>SZ-a)</w:t>
      </w:r>
      <w:r>
        <w:t>, da dužnik nema imovinu koja bi ušla u stečajnu masu, te je sud temeljem čl. 132. SZ-a odlučio kao u izreci.</w:t>
      </w:r>
    </w:p>
    <w:p w:rsidRDefault="003A1DB1" w:rsidP="003A1DB1" w:rsidR="003A1DB1">
      <w:pPr>
        <w:ind w:firstLine="708"/>
        <w:jc w:val="both"/>
      </w:pPr>
    </w:p>
    <w:p w:rsidRDefault="003A1DB1" w:rsidP="003A1DB1" w:rsidR="003A1DB1">
      <w:pPr>
        <w:pStyle w:val="Bezproreda"/>
        <w:rPr>
          <w:szCs w:val="24"/>
        </w:rPr>
      </w:pPr>
      <w:r>
        <w:tab/>
        <w:t>Temeljem odredbe čl. 84. st. 1. SZ i čl. 85. SZ, a u vezi s čl. 119. st. 6. SZ izabran je i imenovan privremeni stečajni upravitelj budući su stečajni upravitelji Slavko Marinac iz Požege, Branko Penić i Zdenko Bešlić iz Slavonskog Broda, Vinka Ivanković iz Vinkovaca i Šimo Bošnjak iz Osijek, pisanim podnescima podnesenim sudu zatražili da ih se iz zdravstvenih razloga do daljnjeg ne izabire i ne imenuje.</w:t>
      </w:r>
    </w:p>
    <w:p w:rsidRDefault="003A1DB1" w:rsidP="003A1DB1" w:rsidR="003A1DB1" w:rsidRPr="0074324A">
      <w:pPr>
        <w:pStyle w:val="Bezproreda"/>
        <w:ind w:firstLine="708"/>
      </w:pPr>
    </w:p>
    <w:p w:rsidRDefault="003A1DB1" w:rsidP="003A1DB1" w:rsidR="003A1DB1" w:rsidRPr="0074324A">
      <w:pPr>
        <w:ind w:firstLine="720"/>
        <w:jc w:val="both"/>
      </w:pPr>
      <w:r w:rsidRPr="0074324A">
        <w:t>Budući je privremeni stečajni upravitelj izabran metodom slučajnog odabira s liste A stečajnih upravitelja za područje ovoga suda, sud je privremenog stečajnog upravitelja imenovao stečajnim upraviteljem temeljem odredbe čl. 85. st. 2. SZ.</w:t>
      </w:r>
    </w:p>
    <w:p w:rsidRDefault="002B2795" w:rsidP="003A1DB1" w:rsidR="002B2795">
      <w:pPr>
        <w:jc w:val="both"/>
      </w:pPr>
    </w:p>
    <w:p w:rsidRDefault="003B104E" w:rsidP="003A1DB1" w:rsidR="003B104E">
      <w:pPr>
        <w:jc w:val="both"/>
      </w:pPr>
    </w:p>
    <w:p w:rsidRDefault="006C55C7" w:rsidP="006C55C7" w:rsidR="002B2795">
      <w:pPr>
        <w:pStyle w:val="Tijeloteksta"/>
        <w:jc w:val="center"/>
      </w:pPr>
      <w:r w:rsidRPr="00CE5270">
        <w:t xml:space="preserve">U Osijeku </w:t>
      </w:r>
      <w:r w:rsidR="004C49C3">
        <w:t>1</w:t>
      </w:r>
      <w:r w:rsidR="008733EC">
        <w:t>7</w:t>
      </w:r>
      <w:r w:rsidRPr="00CE5270">
        <w:t xml:space="preserve">. </w:t>
      </w:r>
      <w:r w:rsidR="00E118AF">
        <w:t>studenog</w:t>
      </w:r>
      <w:r w:rsidRPr="00CE5270">
        <w:t xml:space="preserve"> 201</w:t>
      </w:r>
      <w:r>
        <w:t>6</w:t>
      </w:r>
      <w:r w:rsidRPr="00CE5270">
        <w:t xml:space="preserve">. </w:t>
      </w:r>
    </w:p>
    <w:p w:rsidRDefault="003B104E" w:rsidP="006C55C7" w:rsidR="003B104E"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985F47" w:rsidP="006C55C7" w:rsidR="00985F47">
      <w:pPr>
        <w:pStyle w:val="Tijeloteksta"/>
      </w:pPr>
    </w:p>
    <w:p w:rsidRDefault="003B104E" w:rsidP="006C55C7" w:rsidR="003B104E" w:rsidRPr="00985F47">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E094D" w:rsidP="006C55C7" w:rsidR="00EE094D"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3B104E">
        <w:rPr>
          <w:bCs/>
        </w:rPr>
        <w:t>a</w:t>
      </w:r>
      <w:r w:rsidRPr="00FF6293">
        <w:rPr>
          <w:bCs/>
        </w:rPr>
        <w:t xml:space="preserve"> upravitelj</w:t>
      </w:r>
      <w:r w:rsidR="003B104E">
        <w:rPr>
          <w:bCs/>
        </w:rPr>
        <w:t>ica</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3B104E" w:rsidR="006C55C7" w:rsidRPr="007E6923">
      <w:pPr>
        <w:numPr>
          <w:ilvl w:val="0"/>
          <w:numId w:val="29"/>
        </w:numPr>
        <w:jc w:val="both"/>
        <w:rPr>
          <w:bCs/>
        </w:rPr>
      </w:pPr>
      <w:r>
        <w:rPr>
          <w:bCs/>
        </w:rPr>
        <w:t xml:space="preserve">zakonski zastupnik dužnika </w:t>
      </w:r>
      <w:r w:rsidR="003B104E" w:rsidRPr="003B104E">
        <w:t>Sari Strmečki, Josipovac, Bizovačka 33</w:t>
      </w:r>
    </w:p>
    <w:p w:rsidRDefault="006C55C7" w:rsidP="006C55C7" w:rsidR="006C55C7">
      <w:pPr>
        <w:numPr>
          <w:ilvl w:val="0"/>
          <w:numId w:val="29"/>
        </w:numPr>
        <w:jc w:val="both"/>
        <w:rPr>
          <w:bCs/>
        </w:rPr>
      </w:pPr>
      <w:r>
        <w:rPr>
          <w:bCs/>
        </w:rPr>
        <w:t xml:space="preserve">ŽDO GUO </w:t>
      </w:r>
      <w:r w:rsidR="00C36ACF">
        <w:rPr>
          <w:bCs/>
        </w:rPr>
        <w:t>Osijek</w:t>
      </w:r>
    </w:p>
    <w:p w:rsidRDefault="008733EC" w:rsidP="006C55C7" w:rsidR="008733EC">
      <w:pPr>
        <w:numPr>
          <w:ilvl w:val="0"/>
          <w:numId w:val="29"/>
        </w:numPr>
        <w:jc w:val="both"/>
        <w:rPr>
          <w:bCs/>
        </w:rPr>
      </w:pPr>
      <w:r>
        <w:rPr>
          <w:bCs/>
        </w:rPr>
        <w:t>MODULAR d.o.o. Osijek, I. Gundulića 35b/II</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4"/>
      <w:headerReference w:type="default" r:id="rId15"/>
      <w:headerReference w:type="first" r:id="rId16"/>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5C46">
      <w:rPr>
        <w:rStyle w:val="Brojstranice"/>
        <w:noProof/>
      </w:rPr>
      <w:t>6</w:t>
    </w:r>
    <w:r>
      <w:rPr>
        <w:rStyle w:val="Brojstranice"/>
      </w:rPr>
      <w:fldChar w:fldCharType="end"/>
    </w:r>
  </w:p>
  <w:p w:rsidRDefault="00540E56" w:rsidP="003432C4" w:rsidR="00A4485C">
    <w:pPr>
      <w:pStyle w:val="Zaglavlje"/>
      <w:jc w:val="right"/>
    </w:pPr>
    <w:r w:rsidRPr="00540E56">
      <w:t>14 St-1829/16-24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3">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8">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6">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5">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6">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4"/>
  </w:num>
  <w:num w:numId="2">
    <w:abstractNumId w:val="11"/>
  </w:num>
  <w:num w:numId="3">
    <w:abstractNumId w:val="29"/>
  </w:num>
  <w:num w:numId="4">
    <w:abstractNumId w:val="30"/>
  </w:num>
  <w:num w:numId="5">
    <w:abstractNumId w:val="14"/>
  </w:num>
  <w:num w:numId="6">
    <w:abstractNumId w:val="31"/>
  </w:num>
  <w:num w:numId="7">
    <w:abstractNumId w:val="26"/>
  </w:num>
  <w:num w:numId="8">
    <w:abstractNumId w:val="7"/>
  </w:num>
  <w:num w:numId="9">
    <w:abstractNumId w:val="17"/>
  </w:num>
  <w:num w:numId="10">
    <w:abstractNumId w:val="25"/>
  </w:num>
  <w:num w:numId="11">
    <w:abstractNumId w:val="8"/>
  </w:num>
  <w:num w:numId="12">
    <w:abstractNumId w:val="36"/>
  </w:num>
  <w:num w:numId="13">
    <w:abstractNumId w:val="10"/>
  </w:num>
  <w:num w:numId="14">
    <w:abstractNumId w:val="28"/>
  </w:num>
  <w:num w:numId="15">
    <w:abstractNumId w:val="35"/>
  </w:num>
  <w:num w:numId="16">
    <w:abstractNumId w:val="33"/>
  </w:num>
  <w:num w:numId="17">
    <w:abstractNumId w:val="27"/>
  </w:num>
  <w:num w:numId="18">
    <w:abstractNumId w:val="3"/>
  </w:num>
  <w:num w:numId="19">
    <w:abstractNumId w:val="34"/>
  </w:num>
  <w:num w:numId="20">
    <w:abstractNumId w:val="18"/>
  </w:num>
  <w:num w:numId="21">
    <w:abstractNumId w:val="5"/>
  </w:num>
  <w:num w:numId="22">
    <w:abstractNumId w:val="21"/>
  </w:num>
  <w:num w:numId="23">
    <w:abstractNumId w:val="12"/>
  </w:num>
  <w:num w:numId="24">
    <w:abstractNumId w:val="22"/>
  </w:num>
  <w:num w:numId="25">
    <w:abstractNumId w:val="16"/>
  </w:num>
  <w:num w:numId="26">
    <w:abstractNumId w:val="6"/>
  </w:num>
  <w:num w:numId="27">
    <w:abstractNumId w:val="37"/>
  </w:num>
  <w:num w:numId="28">
    <w:abstractNumId w:val="19"/>
  </w:num>
  <w:num w:numId="29">
    <w:abstractNumId w:val="15"/>
  </w:num>
  <w:num w:numId="30">
    <w:abstractNumId w:val="1"/>
  </w:num>
  <w:num w:numId="31">
    <w:abstractNumId w:val="13"/>
  </w:num>
  <w:num w:numId="32">
    <w:abstractNumId w:val="20"/>
  </w:num>
  <w:num w:numId="33">
    <w:abstractNumId w:val="0"/>
  </w:num>
  <w:num w:numId="34">
    <w:abstractNumId w:val="2"/>
  </w:num>
  <w:num w:numId="35">
    <w:abstractNumId w:val="32"/>
  </w:num>
  <w:num w:numId="36">
    <w:abstractNumId w:val="23"/>
  </w:num>
  <w:num w:numId="37">
    <w:abstractNumId w:val="4"/>
  </w:num>
  <w:num w:numId="3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40A11"/>
    <w:rsid w:val="00043D09"/>
    <w:rsid w:val="0005461F"/>
    <w:rsid w:val="0006344B"/>
    <w:rsid w:val="00063F2C"/>
    <w:rsid w:val="00064829"/>
    <w:rsid w:val="000779B5"/>
    <w:rsid w:val="00086877"/>
    <w:rsid w:val="00090D7D"/>
    <w:rsid w:val="000919CC"/>
    <w:rsid w:val="00092079"/>
    <w:rsid w:val="00097C50"/>
    <w:rsid w:val="000A0C0C"/>
    <w:rsid w:val="000A149E"/>
    <w:rsid w:val="000A5421"/>
    <w:rsid w:val="000B0546"/>
    <w:rsid w:val="000B48AB"/>
    <w:rsid w:val="000C0AF5"/>
    <w:rsid w:val="000C4691"/>
    <w:rsid w:val="000C4895"/>
    <w:rsid w:val="000D26A7"/>
    <w:rsid w:val="000D70AE"/>
    <w:rsid w:val="000D70B0"/>
    <w:rsid w:val="000E1BA8"/>
    <w:rsid w:val="000E536C"/>
    <w:rsid w:val="000F0156"/>
    <w:rsid w:val="000F20D6"/>
    <w:rsid w:val="000F23A5"/>
    <w:rsid w:val="000F2D91"/>
    <w:rsid w:val="000F5B01"/>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51F6"/>
    <w:rsid w:val="00126F44"/>
    <w:rsid w:val="0012798C"/>
    <w:rsid w:val="0013200D"/>
    <w:rsid w:val="001327DD"/>
    <w:rsid w:val="00133E78"/>
    <w:rsid w:val="00134946"/>
    <w:rsid w:val="00135843"/>
    <w:rsid w:val="00136FA7"/>
    <w:rsid w:val="00147DA9"/>
    <w:rsid w:val="001541D6"/>
    <w:rsid w:val="0015603C"/>
    <w:rsid w:val="00161244"/>
    <w:rsid w:val="00164728"/>
    <w:rsid w:val="00167082"/>
    <w:rsid w:val="00171D97"/>
    <w:rsid w:val="00172206"/>
    <w:rsid w:val="0017275D"/>
    <w:rsid w:val="00181FB3"/>
    <w:rsid w:val="001828AD"/>
    <w:rsid w:val="0018448F"/>
    <w:rsid w:val="00187910"/>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F3746"/>
    <w:rsid w:val="002056BE"/>
    <w:rsid w:val="002060E6"/>
    <w:rsid w:val="002112BD"/>
    <w:rsid w:val="002124B5"/>
    <w:rsid w:val="00212859"/>
    <w:rsid w:val="002129E4"/>
    <w:rsid w:val="0021619E"/>
    <w:rsid w:val="00221980"/>
    <w:rsid w:val="00223F57"/>
    <w:rsid w:val="00230009"/>
    <w:rsid w:val="002301B1"/>
    <w:rsid w:val="00231182"/>
    <w:rsid w:val="00233904"/>
    <w:rsid w:val="00235E86"/>
    <w:rsid w:val="00236255"/>
    <w:rsid w:val="00236C71"/>
    <w:rsid w:val="002401C0"/>
    <w:rsid w:val="00247C23"/>
    <w:rsid w:val="00250D0D"/>
    <w:rsid w:val="00251566"/>
    <w:rsid w:val="0025547E"/>
    <w:rsid w:val="00255F2A"/>
    <w:rsid w:val="002578E0"/>
    <w:rsid w:val="002602BC"/>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46F5"/>
    <w:rsid w:val="002C5995"/>
    <w:rsid w:val="002D074C"/>
    <w:rsid w:val="002D2F4D"/>
    <w:rsid w:val="002E602C"/>
    <w:rsid w:val="002E71F0"/>
    <w:rsid w:val="002E7E68"/>
    <w:rsid w:val="002F2BDD"/>
    <w:rsid w:val="002F2D04"/>
    <w:rsid w:val="002F51EA"/>
    <w:rsid w:val="00302AAF"/>
    <w:rsid w:val="00316C5C"/>
    <w:rsid w:val="00330B1A"/>
    <w:rsid w:val="00331C4B"/>
    <w:rsid w:val="00333D72"/>
    <w:rsid w:val="00340F87"/>
    <w:rsid w:val="00342126"/>
    <w:rsid w:val="0034231B"/>
    <w:rsid w:val="003432C4"/>
    <w:rsid w:val="0034372F"/>
    <w:rsid w:val="00346CAA"/>
    <w:rsid w:val="00347FF7"/>
    <w:rsid w:val="0035233E"/>
    <w:rsid w:val="00363CA7"/>
    <w:rsid w:val="00370DF9"/>
    <w:rsid w:val="00373FD3"/>
    <w:rsid w:val="00374830"/>
    <w:rsid w:val="00377D50"/>
    <w:rsid w:val="0038021C"/>
    <w:rsid w:val="0038168C"/>
    <w:rsid w:val="00382145"/>
    <w:rsid w:val="0039329E"/>
    <w:rsid w:val="00396C39"/>
    <w:rsid w:val="00397083"/>
    <w:rsid w:val="003A0BE9"/>
    <w:rsid w:val="003A1DB1"/>
    <w:rsid w:val="003A52F9"/>
    <w:rsid w:val="003A5E93"/>
    <w:rsid w:val="003A6023"/>
    <w:rsid w:val="003B104E"/>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C49C3"/>
    <w:rsid w:val="004D0926"/>
    <w:rsid w:val="004D0F1F"/>
    <w:rsid w:val="004D2DD9"/>
    <w:rsid w:val="004D2F39"/>
    <w:rsid w:val="004D3838"/>
    <w:rsid w:val="004D3FE6"/>
    <w:rsid w:val="004D5765"/>
    <w:rsid w:val="004E6AA8"/>
    <w:rsid w:val="004E6E8F"/>
    <w:rsid w:val="004F5283"/>
    <w:rsid w:val="004F64FE"/>
    <w:rsid w:val="004F74FC"/>
    <w:rsid w:val="00501F94"/>
    <w:rsid w:val="00506FE1"/>
    <w:rsid w:val="0051094F"/>
    <w:rsid w:val="0051258E"/>
    <w:rsid w:val="0051273D"/>
    <w:rsid w:val="00513A00"/>
    <w:rsid w:val="005141EF"/>
    <w:rsid w:val="00515693"/>
    <w:rsid w:val="00523F2C"/>
    <w:rsid w:val="00532204"/>
    <w:rsid w:val="00537813"/>
    <w:rsid w:val="00540E56"/>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7C02"/>
    <w:rsid w:val="00580089"/>
    <w:rsid w:val="0058230D"/>
    <w:rsid w:val="00587E1F"/>
    <w:rsid w:val="00592287"/>
    <w:rsid w:val="00594071"/>
    <w:rsid w:val="005A13AB"/>
    <w:rsid w:val="005A3C82"/>
    <w:rsid w:val="005A43F3"/>
    <w:rsid w:val="005A4C6B"/>
    <w:rsid w:val="005A592F"/>
    <w:rsid w:val="005A5DE3"/>
    <w:rsid w:val="005A6B71"/>
    <w:rsid w:val="005A6F89"/>
    <w:rsid w:val="005A7619"/>
    <w:rsid w:val="005B1E0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3883"/>
    <w:rsid w:val="00644FC4"/>
    <w:rsid w:val="0065114E"/>
    <w:rsid w:val="00652A6D"/>
    <w:rsid w:val="00655055"/>
    <w:rsid w:val="00655210"/>
    <w:rsid w:val="00660064"/>
    <w:rsid w:val="0066419B"/>
    <w:rsid w:val="006660FE"/>
    <w:rsid w:val="00671C21"/>
    <w:rsid w:val="006805A0"/>
    <w:rsid w:val="00680628"/>
    <w:rsid w:val="006816F1"/>
    <w:rsid w:val="006861E7"/>
    <w:rsid w:val="00691909"/>
    <w:rsid w:val="006944E2"/>
    <w:rsid w:val="0069650E"/>
    <w:rsid w:val="006A0D23"/>
    <w:rsid w:val="006A2D4B"/>
    <w:rsid w:val="006A63A7"/>
    <w:rsid w:val="006B340A"/>
    <w:rsid w:val="006B406F"/>
    <w:rsid w:val="006B4610"/>
    <w:rsid w:val="006C041B"/>
    <w:rsid w:val="006C0C10"/>
    <w:rsid w:val="006C4500"/>
    <w:rsid w:val="006C55C7"/>
    <w:rsid w:val="006D20F8"/>
    <w:rsid w:val="006D240D"/>
    <w:rsid w:val="006E289A"/>
    <w:rsid w:val="006E4610"/>
    <w:rsid w:val="006E7DED"/>
    <w:rsid w:val="006F14A1"/>
    <w:rsid w:val="006F51CA"/>
    <w:rsid w:val="006F520E"/>
    <w:rsid w:val="006F5782"/>
    <w:rsid w:val="006F7ED9"/>
    <w:rsid w:val="00701CD2"/>
    <w:rsid w:val="00703147"/>
    <w:rsid w:val="00703691"/>
    <w:rsid w:val="007108EC"/>
    <w:rsid w:val="00714C5D"/>
    <w:rsid w:val="00722CF7"/>
    <w:rsid w:val="00722FD9"/>
    <w:rsid w:val="0072531B"/>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4235"/>
    <w:rsid w:val="00795040"/>
    <w:rsid w:val="00797544"/>
    <w:rsid w:val="00797989"/>
    <w:rsid w:val="007A1B3A"/>
    <w:rsid w:val="007A3EB5"/>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733EC"/>
    <w:rsid w:val="00876A12"/>
    <w:rsid w:val="00886C32"/>
    <w:rsid w:val="008914FC"/>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721F0"/>
    <w:rsid w:val="009738A7"/>
    <w:rsid w:val="00973A4B"/>
    <w:rsid w:val="00985F47"/>
    <w:rsid w:val="00986812"/>
    <w:rsid w:val="009876F2"/>
    <w:rsid w:val="00987F1A"/>
    <w:rsid w:val="00990C7E"/>
    <w:rsid w:val="009943D9"/>
    <w:rsid w:val="009954D4"/>
    <w:rsid w:val="009A0C35"/>
    <w:rsid w:val="009A14E4"/>
    <w:rsid w:val="009A616C"/>
    <w:rsid w:val="009B02D5"/>
    <w:rsid w:val="009B17C7"/>
    <w:rsid w:val="009B352E"/>
    <w:rsid w:val="009B588E"/>
    <w:rsid w:val="009B7725"/>
    <w:rsid w:val="009B7EEA"/>
    <w:rsid w:val="009C260B"/>
    <w:rsid w:val="009D2A4D"/>
    <w:rsid w:val="009D4AEC"/>
    <w:rsid w:val="009E094B"/>
    <w:rsid w:val="009E143C"/>
    <w:rsid w:val="00A01122"/>
    <w:rsid w:val="00A13244"/>
    <w:rsid w:val="00A1440D"/>
    <w:rsid w:val="00A14DAA"/>
    <w:rsid w:val="00A1532F"/>
    <w:rsid w:val="00A15373"/>
    <w:rsid w:val="00A153E4"/>
    <w:rsid w:val="00A16023"/>
    <w:rsid w:val="00A2791C"/>
    <w:rsid w:val="00A30F84"/>
    <w:rsid w:val="00A34F42"/>
    <w:rsid w:val="00A35410"/>
    <w:rsid w:val="00A3698E"/>
    <w:rsid w:val="00A4485C"/>
    <w:rsid w:val="00A475EE"/>
    <w:rsid w:val="00A56402"/>
    <w:rsid w:val="00A5680F"/>
    <w:rsid w:val="00A56CE0"/>
    <w:rsid w:val="00A6179F"/>
    <w:rsid w:val="00A76017"/>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0204"/>
    <w:rsid w:val="00AB6461"/>
    <w:rsid w:val="00AB6BE7"/>
    <w:rsid w:val="00AD0003"/>
    <w:rsid w:val="00AD2ACF"/>
    <w:rsid w:val="00AD49C5"/>
    <w:rsid w:val="00AD573C"/>
    <w:rsid w:val="00AD6CDC"/>
    <w:rsid w:val="00AE3E07"/>
    <w:rsid w:val="00AE4A19"/>
    <w:rsid w:val="00AE586F"/>
    <w:rsid w:val="00AF0A7E"/>
    <w:rsid w:val="00AF7FAA"/>
    <w:rsid w:val="00B00A41"/>
    <w:rsid w:val="00B0502A"/>
    <w:rsid w:val="00B13693"/>
    <w:rsid w:val="00B14D5F"/>
    <w:rsid w:val="00B2073A"/>
    <w:rsid w:val="00B22E50"/>
    <w:rsid w:val="00B2352F"/>
    <w:rsid w:val="00B25DB6"/>
    <w:rsid w:val="00B273E8"/>
    <w:rsid w:val="00B32C7D"/>
    <w:rsid w:val="00B33751"/>
    <w:rsid w:val="00B373DC"/>
    <w:rsid w:val="00B41E35"/>
    <w:rsid w:val="00B41E45"/>
    <w:rsid w:val="00B4614F"/>
    <w:rsid w:val="00B50379"/>
    <w:rsid w:val="00B51B58"/>
    <w:rsid w:val="00B540A5"/>
    <w:rsid w:val="00B57342"/>
    <w:rsid w:val="00B6364C"/>
    <w:rsid w:val="00B65B45"/>
    <w:rsid w:val="00B66849"/>
    <w:rsid w:val="00B70C88"/>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2D9E"/>
    <w:rsid w:val="00D84516"/>
    <w:rsid w:val="00D8567A"/>
    <w:rsid w:val="00D8646B"/>
    <w:rsid w:val="00D92450"/>
    <w:rsid w:val="00D93A40"/>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E05CD"/>
    <w:rsid w:val="00DF0296"/>
    <w:rsid w:val="00DF51CC"/>
    <w:rsid w:val="00DF6269"/>
    <w:rsid w:val="00DF7D40"/>
    <w:rsid w:val="00E05EB9"/>
    <w:rsid w:val="00E118AF"/>
    <w:rsid w:val="00E13ED7"/>
    <w:rsid w:val="00E15B62"/>
    <w:rsid w:val="00E1751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5A21"/>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5C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311F"/>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F18"/>
    <w:rsid w:val="00F7474E"/>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2FD5"/>
    <w:rsid w:val="00FD3FCD"/>
    <w:rsid w:val="00FD70C4"/>
    <w:rsid w:val="00FD785A"/>
    <w:rsid w:val="00FD7DA2"/>
    <w:rsid w:val="00FE1638"/>
    <w:rsid w:val="00FE3DBC"/>
    <w:rsid w:val="00FE45A0"/>
    <w:rsid w:val="00FE78CB"/>
    <w:rsid w:val="00FF133F"/>
    <w:rsid w:val="00FF4687"/>
    <w:rsid w:val="00FF61B6"/>
    <w:rsid w:val="00FF6293"/>
    <w:rsid w:val="00FF73D9"/>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Reetkatablice" w:type="table">
    <w:name w:val="Table Grid"/>
    <w:basedOn w:val="Obinatablica"/>
    <w:uiPriority w:val="59"/>
    <w:rsid w:val="00E1751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Hiperveza" w:type="character">
    <w:name w:val="Hyperlink"/>
    <w:basedOn w:val="Zadanifontodlomka"/>
    <w:unhideWhenUsed/>
    <w:rsid w:val="00E17512"/>
    <w:rPr>
      <w:color w:val="0000FF"/>
      <w:u w:val="single"/>
    </w:rPr>
  </w:style>
  <w:style w:customStyle="true" w:styleId="BezproredaChar" w:type="character">
    <w:name w:val="Bez proreda Char"/>
    <w:link w:val="Bezproreda"/>
    <w:uiPriority w:val="1"/>
    <w:rsid w:val="003A1DB1"/>
    <w:rPr>
      <w:rFonts w:eastAsia="Calibri"/>
      <w:sz w:val="24"/>
      <w:szCs w:val="22"/>
      <w:lang w:eastAsia="en-US"/>
    </w:rPr>
  </w:style>
  <w:style w:styleId="Tekstrezerviranogmjesta" w:type="character">
    <w:name w:val="Placeholder Text"/>
    <w:basedOn w:val="Zadanifontodlomka"/>
    <w:uiPriority w:val="99"/>
    <w:semiHidden/>
    <w:rsid w:val="002602BC"/>
    <w:rPr>
      <w:color w:val="808080"/>
      <w:bdr w:space="0" w:sz="0" w:color="auto" w:val="none"/>
      <w:shd w:fill="auto" w:color="auto" w:val="clear"/>
    </w:rPr>
  </w:style>
  <w:style w:customStyle="true" w:styleId="eSPISCCParagraphDefaultFont" w:type="character">
    <w:name w:val="eSPIS_CC_Paragraph Default Font"/>
    <w:basedOn w:val="Zadanifontodlomka"/>
    <w:rsid w:val="002602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2BC"/>
    <w:rPr>
      <w:bdr w:space="0" w:sz="0" w:color="auto" w:val="none"/>
      <w:shd w:fill="FFFFCC" w:color="auto" w:val="clear"/>
      <w:lang w:val="hr-HR"/>
    </w:rPr>
  </w:style>
  <w:style w:customStyle="true" w:styleId="PozadinaSvijetloCrvena" w:type="character">
    <w:name w:val="Pozadina_SvijetloCrvena"/>
    <w:basedOn w:val="eSPISCCParagraphDefaultFont"/>
    <w:rsid w:val="002602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2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Reetkatablice" w:type="table">
    <w:name w:val="Table Grid"/>
    <w:basedOn w:val="Obinatablica"/>
    <w:uiPriority w:val="59"/>
    <w:rsid w:val="00E1751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Hiperveza" w:type="character">
    <w:name w:val="Hyperlink"/>
    <w:basedOn w:val="Zadanifontodlomka"/>
    <w:unhideWhenUsed/>
    <w:rsid w:val="00E17512"/>
    <w:rPr>
      <w:color w:val="0000FF"/>
      <w:u w:val="single"/>
    </w:rPr>
  </w:style>
  <w:style w:customStyle="1" w:styleId="BezproredaChar" w:type="character">
    <w:name w:val="Bez proreda Char"/>
    <w:link w:val="Bezproreda"/>
    <w:uiPriority w:val="1"/>
    <w:rsid w:val="003A1DB1"/>
    <w:rPr>
      <w:rFonts w:eastAsia="Calibri"/>
      <w:sz w:val="24"/>
      <w:szCs w:val="22"/>
      <w:lang w:eastAsia="en-US"/>
    </w:rPr>
  </w:style>
  <w:style w:styleId="Tekstrezerviranogmjesta" w:type="character">
    <w:name w:val="Placeholder Text"/>
    <w:basedOn w:val="Zadanifontodlomka"/>
    <w:uiPriority w:val="99"/>
    <w:semiHidden/>
    <w:rsid w:val="002602BC"/>
    <w:rPr>
      <w:color w:val="808080"/>
      <w:bdr w:color="auto" w:space="0" w:sz="0" w:val="none"/>
      <w:shd w:color="auto" w:fill="auto" w:val="clear"/>
    </w:rPr>
  </w:style>
  <w:style w:customStyle="1" w:styleId="eSPISCCParagraphDefaultFont" w:type="character">
    <w:name w:val="eSPIS_CC_Paragraph Default Font"/>
    <w:basedOn w:val="Zadanifontodlomka"/>
    <w:rsid w:val="002602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2BC"/>
    <w:rPr>
      <w:bdr w:color="auto" w:space="0" w:sz="0" w:val="none"/>
      <w:shd w:color="auto" w:fill="FFFFCC" w:val="clear"/>
      <w:lang w:val="hr-HR"/>
    </w:rPr>
  </w:style>
  <w:style w:customStyle="1" w:styleId="PozadinaSvijetloCrvena" w:type="character">
    <w:name w:val="Pozadina_SvijetloCrvena"/>
    <w:basedOn w:val="eSPISCCParagraphDefaultFont"/>
    <w:rsid w:val="002602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2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poslovna.hr"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poslovna.h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redstecajnenagodbe.fina.hr/"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St-1829/2016-24</izvorni_sadrzaj>
    <derivirana_varijabla naziv="DomainObject.Oznaka_1">St-1829/2016-24</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1829</izvorni_sadrzaj>
    <derivirana_varijabla naziv="DomainObject.Predmet.Broj_1">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studenog 2016.</izvorni_sadrzaj>
    <derivirana_varijabla naziv="DomainObject.Predmet.DatumRjesavanja_1">17.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St-1829/2016</izvorni_sadrzaj>
    <derivirana_varijabla naziv="DomainObject.Predmet.OznakaBroj_1">St-1829/2016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SARA PROMET jednostavno društvo s ograničenom odgovornošću za trgovinu i prijevoz</izvorni_sadrzaj>
    <derivirana_varijabla naziv="DomainObject.Predmet.ProtustrankaFormated_1">  SARA PROMET jednostavno društvo s ograničenom odgovornošću za trgovinu i prijevoz</derivirana_varijabla>
  </DomainObject.Predmet.ProtustrankaFormated>
  <DomainObject.Predmet.ProtustrankaFormatedOIB>
    <izvorni_sadrzaj>  SARA PROMET jednostavno društvo s ograničenom odgovornošću za trgovinu i prijevoz, OIB 64507325261</izvorni_sadrzaj>
    <derivirana_varijabla naziv="DomainObject.Predmet.ProtustrankaFormatedOIB_1">  SARA PROMET jednostavno društvo s ograničenom odgovornošću za trgovinu i prijevoz, OIB 64507325261</derivirana_varijabla>
  </DomainObject.Predmet.ProtustrankaFormatedOIB>
  <DomainObject.Predmet.ProtustrankaFormatedWithAdress>
    <izvorni_sadrzaj> SARA PROMET jednostavno društvo s ograničenom odgovornošću za trgovinu i prijevoz, Kralja Petra Svačića 1, 31220 Josipovac</izvorni_sadrzaj>
    <derivirana_varijabla naziv="DomainObject.Predmet.ProtustrankaFormatedWithAdress_1"> SARA PROMET jednostavno društvo s ograničenom odgovornošću za trgovinu i prijevoz, Kralja Petra Svačića 1, 31220 Josipovac</derivirana_varijabla>
  </DomainObject.Predmet.ProtustrankaFormatedWithAdress>
  <DomainObject.Predmet.ProtustrankaFormatedWithAdressOIB>
    <izvorni_sadrzaj> SARA PROMET jednostavno društvo s ograničenom odgovornošću za trgovinu i prijevoz, OIB 64507325261, Kralja Petra Svačića 1, 31220 Josipovac</izvorni_sadrzaj>
    <derivirana_varijabla naziv="DomainObject.Predmet.ProtustrankaFormatedWithAdressOIB_1"> SARA PROMET jednostavno društvo s ograničenom odgovornošću za trgovinu i prijevoz, OIB 64507325261, Kralja Petra Svačića 1, 31220 Josipovac</derivirana_varijabla>
  </DomainObject.Predmet.ProtustrankaFormatedWithAdressOIB>
  <DomainObject.Predmet.ProtustrankaWithAdress>
    <izvorni_sadrzaj>SARA PROMET jednostavno društvo s ograničenom odgovornošću za trgovinu i prijevoz Kralja Petra Svačića 1, 31220 Josipovac</izvorni_sadrzaj>
    <derivirana_varijabla naziv="DomainObject.Predmet.ProtustrankaWithAdress_1">SARA PROMET jednostavno društvo s ograničenom odgovornošću za trgovinu i prijevoz Kralja Petra Svačića 1, 31220 Josipovac</derivirana_varijabla>
  </DomainObject.Predmet.ProtustrankaWithAdress>
  <DomainObject.Predmet.ProtustrankaWithAdressOIB>
    <izvorni_sadrzaj>SARA PROMET jednostavno društvo s ograničenom odgovornošću za trgovinu i prijevoz, OIB 64507325261, Kralja Petra Svačića 1, 31220 Josipovac</izvorni_sadrzaj>
    <derivirana_varijabla naziv="DomainObject.Predmet.ProtustrankaWithAdressOIB_1">SARA PROMET jednostavno društvo s ograničenom odgovornošću za trgovinu i prijevoz, OIB 64507325261, Kralja Petra Svačića 1, 31220 Josipovac</derivirana_varijabla>
  </DomainObject.Predmet.ProtustrankaWithAdressOIB>
  <DomainObject.Predmet.ProtustrankaNazivFormated>
    <izvorni_sadrzaj>SARA PROMET jednostavno društvo s ograničenom odgovornošću za trgovinu i prijevoz</izvorni_sadrzaj>
    <derivirana_varijabla naziv="DomainObject.Predmet.ProtustrankaNazivFormated_1">SARA PROMET jednostavno društvo s ograničenom odgovornošću za trgovinu i prijevoz</derivirana_varijabla>
  </DomainObject.Predmet.ProtustrankaNazivFormated>
  <DomainObject.Predmet.ProtustrankaNazivFormatedOIB>
    <izvorni_sadrzaj>SARA PROMET jednostavno društvo s ograničenom odgovornošću za trgovinu i prijevoz, OIB 64507325261</izvorni_sadrzaj>
    <derivirana_varijabla naziv="DomainObject.Predmet.ProtustrankaNazivFormatedOIB_1">SARA PROMET jednostavno društvo s ograničenom odgovornošću za trgovinu i prijevoz, OIB 64507325261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18683136487</izvorni_sadrzaj>
    <derivirana_varijabla naziv="DomainObject.Predmet.StrankaFormatedOIB_1">  RH MINISTARSTVO FINANCIJA, OIB 18683136487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18683136487</izvorni_sadrzaj>
    <derivirana_varijabla naziv="DomainObject.Predmet.StrankaFormatedWithAdressOIB_1"> RH MINISTARSTVO FINANCIJA, OIB 18683136487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18683136487</item>
    </izvorni_sadrzaj>
    <derivirana_varijabla naziv="DomainObject.Predmet.StrankaListFormatedOIB_1">
      <item>RH MINISTARSTVO FINANCIJA, OIB 18683136487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18683136487</item>
    </izvorni_sadrzaj>
    <derivirana_varijabla naziv="DomainObject.Predmet.StrankaListFormatedWithAdressOIB_1">
      <item>RH MINISTARSTVO FINANCIJA, OIB 18683136487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SARA PROMET jednostavno društvo s ograničenom odgovornošću za trgovinu i prijevoz</item>
    </izvorni_sadrzaj>
    <derivirana_varijabla naziv="DomainObject.Predmet.ProtuStrankaListFormated_1">
      <item>SARA PROMET jednostavno društvo s ograničenom odgovornošću za trgovinu i prijevoz</item>
    </derivirana_varijabla>
  </DomainObject.Predmet.ProtuStrankaListFormated>
  <DomainObject.Predmet.ProtuStrankaListFormatedOIB>
    <izvorni_sadrzaj>
      <item>SARA PROMET jednostavno društvo s ograničenom odgovornošću za trgovinu i prijevoz, OIB 64507325261</item>
    </izvorni_sadrzaj>
    <derivirana_varijabla naziv="DomainObject.Predmet.ProtuStrankaListFormatedOIB_1">
      <item>SARA PROMET jednostavno društvo s ograničenom odgovornošću za trgovinu i prijevoz, OIB 64507325261</item>
    </derivirana_varijabla>
  </DomainObject.Predmet.ProtuStrankaListFormatedOIB>
  <DomainObject.Predmet.ProtuStrankaListFormatedWithAdress>
    <izvorni_sadrzaj>
      <item>SARA PROMET jednostavno društvo s ograničenom odgovornošću za trgovinu i prijevoz, Kralja Petra Svačića 1, 31220 Josipovac</item>
    </izvorni_sadrzaj>
    <derivirana_varijabla naziv="DomainObject.Predmet.ProtuStrankaListFormatedWithAdress_1">
      <item>SARA PROMET jednostavno društvo s ograničenom odgovornošću za trgovinu i prijevoz, Kralja Petra Svačića 1, 31220 Josipovac</item>
    </derivirana_varijabla>
  </DomainObject.Predmet.ProtuStrankaListFormatedWithAdress>
  <DomainObject.Predmet.ProtuStrankaListFormatedWithAdressOIB>
    <izvorni_sadrzaj>
      <item>SARA PROMET jednostavno društvo s ograničenom odgovornošću za trgovinu i prijevoz, OIB 64507325261, Kralja Petra Svačića 1, 31220 Josipovac</item>
    </izvorni_sadrzaj>
    <derivirana_varijabla naziv="DomainObject.Predmet.ProtuStrankaListFormatedWithAdressOIB_1">
      <item>SARA PROMET jednostavno društvo s ograničenom odgovornošću za trgovinu i prijevoz, OIB 64507325261, Kralja Petra Svačića 1, 31220 Josipovac</item>
    </derivirana_varijabla>
  </DomainObject.Predmet.ProtuStrankaListFormatedWithAdressOIB>
  <DomainObject.Predmet.ProtuStrankaListNazivFormated>
    <izvorni_sadrzaj>
      <item>SARA PROMET jednostavno društvo s ograničenom odgovornošću za trgovinu i prijevoz</item>
    </izvorni_sadrzaj>
    <derivirana_varijabla naziv="DomainObject.Predmet.ProtuStrankaListNazivFormated_1">
      <item>SARA PROMET jednostavno društvo s ograničenom odgovornošću za trgovinu i prijevoz</item>
    </derivirana_varijabla>
  </DomainObject.Predmet.ProtuStrankaListNazivFormated>
  <DomainObject.Predmet.ProtuStrankaListNazivFormatedOIB>
    <izvorni_sadrzaj>
      <item>SARA PROMET jednostavno društvo s ograničenom odgovornošću za trgovinu i prijevoz, OIB 64507325261</item>
    </izvorni_sadrzaj>
    <derivirana_varijabla naziv="DomainObject.Predmet.ProtuStrankaListNazivFormatedOIB_1">
      <item>SARA PROMET jednostavno društvo s ograničenom odgovornošću za trgovinu i prijevoz, OIB 64507325261</item>
    </derivirana_varijabla>
  </DomainObject.Predmet.ProtuStrankaListNazivFormatedOIB>
  <DomainObject.Predmet.OstaliListFormated>
    <izvorni_sadrzaj>
      <item>ŽDO GUO Osijek</item>
      <item>Paula Čandrlić Mesarić</item>
      <item>Sara Strmečki</item>
    </izvorni_sadrzaj>
    <derivirana_varijabla naziv="DomainObject.Predmet.OstaliListFormated_1">
      <item>ŽDO GUO Osijek</item>
      <item>Paula Čandrlić Mesarić</item>
      <item>Sara Strmečki</item>
    </derivirana_varijabla>
  </DomainObject.Predmet.OstaliListFormated>
  <DomainObject.Predmet.OstaliListFormatedOIB>
    <izvorni_sadrzaj>
      <item>ŽDO GUO Osijek</item>
      <item>Paula Čandrlić Mesarić, OIB 89394772015</item>
      <item>Sara Strmečki, OIB 70545936112</item>
    </izvorni_sadrzaj>
    <derivirana_varijabla naziv="DomainObject.Predmet.OstaliListFormatedOIB_1">
      <item>ŽDO GUO Osijek</item>
      <item>Paula Čandrlić Mesarić, OIB 89394772015</item>
      <item>Sara Strmečki, OIB 70545936112</item>
    </derivirana_varijabla>
  </DomainObject.Predmet.OstaliListFormatedOIB>
  <DomainObject.Predmet.OstaliListFormatedWithAdress>
    <izvorni_sadrzaj>
      <item>ŽDO GUO Osijek</item>
      <item>Paula Čandrlić Mesarić, Zagrebačka 6, 31000 Osijek</item>
      <item>Sara Strmečki, Bizovačka 33, 31220 Josipovac</item>
    </izvorni_sadrzaj>
    <derivirana_varijabla naziv="DomainObject.Predmet.OstaliListFormatedWithAdress_1">
      <item>ŽDO GUO Osijek</item>
      <item>Paula Čandrlić Mesarić, Zagrebačka 6, 31000 Osijek</item>
      <item>Sara Strmečki, Bizovačka 33, 31220 Josipovac</item>
    </derivirana_varijabla>
  </DomainObject.Predmet.OstaliListFormatedWithAdress>
  <DomainObject.Predmet.OstaliListFormatedWithAdressOIB>
    <izvorni_sadrzaj>
      <item>ŽDO GUO Osijek</item>
      <item>Paula Čandrlić Mesarić, OIB 89394772015, Zagrebačka 6, 31000 Osijek</item>
      <item>Sara Strmečki, OIB 70545936112, Bizovačka 33, 31220 Josipovac</item>
    </izvorni_sadrzaj>
    <derivirana_varijabla naziv="DomainObject.Predmet.OstaliListFormatedWithAdressOIB_1">
      <item>ŽDO GUO Osijek</item>
      <item>Paula Čandrlić Mesarić, OIB 89394772015, Zagrebačka 6, 31000 Osijek</item>
      <item>Sara Strmečki, OIB 70545936112, Bizovačka 33, 31220 Josipovac</item>
    </derivirana_varijabla>
  </DomainObject.Predmet.OstaliListFormatedWithAdressOIB>
  <DomainObject.Predmet.OstaliListNazivFormated>
    <izvorni_sadrzaj>
      <item>ŽDO GUO Osijek</item>
      <item>Paula Čandrlić Mesarić</item>
      <item>Sara Strmečki</item>
    </izvorni_sadrzaj>
    <derivirana_varijabla naziv="DomainObject.Predmet.OstaliListNazivFormated_1">
      <item>ŽDO GUO Osijek</item>
      <item>Paula Čandrlić Mesarić</item>
      <item>Sara Strmečki</item>
    </derivirana_varijabla>
  </DomainObject.Predmet.OstaliListNazivFormated>
  <DomainObject.Predmet.OstaliListNazivFormatedOIB>
    <izvorni_sadrzaj>
      <item>ŽDO GUO Osijek</item>
      <item>Paula Čandrlić Mesarić, OIB 89394772015</item>
      <item>Sara Strmečki, OIB 70545936112</item>
    </izvorni_sadrzaj>
    <derivirana_varijabla naziv="DomainObject.Predmet.OstaliListNazivFormatedOIB_1">
      <item>ŽDO GUO Osijek</item>
      <item>Paula Čandrlić Mesarić, OIB 89394772015</item>
      <item>Sara Strmečki, OIB 70545936112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St-1829/2016-24</izvorni_sadrzaj>
    <derivirana_varijabla naziv="DomainObject.PoslovniBrojDokumenta_1">St-1829/2016-24</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SARA PROMET jednostavno društvo s ograničenom odgovornošću za trgovinu i prijevoz</izvorni_sadrzaj>
    <derivirana_varijabla naziv="DomainObject.Predmet.ProtustrankaIDrugi_1">SARA PROMET jednostavno društvo s ograničenom odgovornošću za trgovinu i prijevoz</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SARA PROMET jednostavno društvo s ograničenom odgovornošću za trgovinu i prijevoz, OIB 64507325261, Kralja Petra Svačića 1, 31220 Josipovac</izvorni_sadrzaj>
    <derivirana_varijabla naziv="DomainObject.Predmet.ProtustrankaIDrugiAdressOIB_1">SARA PROMET jednostavno društvo s ograničenom odgovornošću za trgovinu i prijevoz, OIB 64507325261, Kralja Petra Svačića 1, 31220 Josipovac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studenog 2016.</izvorni_sadrzaj>
    <derivirana_varijabla naziv="DomainObject.Predmet.OdlukaRjesenje.DatumDonosenjaOdluke_1">17.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St-1829/2016-24</izvorni_sadrzaj>
    <derivirana_varijabla naziv="DomainObject.Predmet.OdlukaRjesenje.Oznaka_1">St-1829/2016-24</derivirana_varijabla>
  </DomainObject.Predmet.OdlukaRjesenje.Oznaka>
  <DomainObject.Predmet.SudioniciListNaziv>
    <izvorni_sadrzaj>
      <item>RH MINISTARSTVO FINANCIJA</item>
      <item>SARA PROMET jednostavno društvo s ograničenom odgovornošću za trgovinu i prijevoz</item>
      <item>ŽDO GUO Osijek</item>
      <item>Paula Čandrlić Mesarić</item>
      <item>Sara Strmečki</item>
    </izvorni_sadrzaj>
    <derivirana_varijabla naziv="DomainObject.Predmet.SudioniciListNaziv_1">
      <item>RH MINISTARSTVO FINANCIJA</item>
      <item>SARA PROMET jednostavno društvo s ograničenom odgovornošću za trgovinu i prijevoz</item>
      <item>ŽDO GUO Osijek</item>
      <item>Paula Čandrlić Mesarić</item>
      <item>Sara Strmečki</item>
    </derivirana_varijabla>
  </DomainObject.Predmet.SudioniciListNaziv>
  <DomainObject.Predmet.SudioniciListAdressOIB>
    <izvorni_sadrzaj>
      <item>RH MINISTARSTVO FINANCIJA, OIB 18683136487</item>
      <item>SARA PROMET jednostavno društvo s ograničenom odgovornošću za trgovinu i prijevoz, OIB 64507325261, Kralja Petra Svačića 1,31220 Josipovac</item>
      <item>ŽDO GUO Osijek</item>
      <item>Paula Čandrlić Mesarić, OIB 89394772015, Zagrebačka 6,31000 Osijek</item>
      <item>Sara Strmečki, OIB 70545936112, Bizovačka 33,31220 Josipovac</item>
    </izvorni_sadrzaj>
    <derivirana_varijabla naziv="DomainObject.Predmet.SudioniciListAdressOIB_1">
      <item>RH MINISTARSTVO FINANCIJA, OIB 18683136487</item>
      <item>SARA PROMET jednostavno društvo s ograničenom odgovornošću za trgovinu i prijevoz, OIB 64507325261, Kralja Petra Svačića 1,31220 Josipovac</item>
      <item>ŽDO GUO Osijek</item>
      <item>Paula Čandrlić Mesarić, OIB 89394772015, Zagrebačka 6,31000 Osijek</item>
      <item>Sara Strmečki, OIB 70545936112, Bizovačka 33,31220 Josipovac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64507325261</item>
      <item>, OIB null</item>
      <item>, OIB 89394772015</item>
      <item>, OIB 70545936112</item>
    </izvorni_sadrzaj>
    <derivirana_varijabla naziv="DomainObject.Predmet.SudioniciListNazivOIB_1">
      <item>, OIB 18683136487</item>
      <item>, OIB 64507325261</item>
      <item>, OIB null</item>
      <item>, OIB 89394772015</item>
      <item>, OIB 70545936112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FD2634-5CE9-40F4-88C5-46634D8C46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2125</properties:Words>
  <properties:Characters>12382</properties:Characters>
  <properties:Lines>314</properties:Lines>
  <properties:Paragraphs>121</properties:Paragraphs>
  <properties:TotalTime>121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2016-11-17T12:38:00Z</cp:lastPrinted>
  <dcterms:modified xmlns:xsi="http://www.w3.org/2001/XMLSchema-instance" xsi:type="dcterms:W3CDTF">2016-11-17T12:38:00Z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St-1829/2016-24 / Odluka - Rješenje - otvaranje i zaključenje stečajnog postupka (čl. 132)</vt:lpwstr>
  </prop:property>
  <prop:property name="CC_coloring" pid="4" fmtid="{D5CDD505-2E9C-101B-9397-08002B2CF9AE}">
    <vt:bool>false</vt:bool>
  </prop:property>
  <prop:property name="BrojStranica" pid="5" fmtid="{D5CDD505-2E9C-101B-9397-08002B2CF9AE}">
    <vt:i4>6</vt:i4>
  </prop:property>
</prop:Properties>
</file>