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c07a" w14:paraId="304c07a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="00A355A2" w:rsidRPr="000D7E78">
          <w:rPr>
            <w:sz w:val="24"/>
            <w:szCs w:val="24"/>
          </w:rPr>
          <w:t>72 St</w:t>
        </w:r>
      </w:smartTag>
      <w:r w:rsidR="00A355A2" w:rsidRPr="000D7E78">
        <w:rPr>
          <w:sz w:val="24"/>
          <w:szCs w:val="24"/>
        </w:rPr>
        <w:t xml:space="preserve"> -</w:t>
      </w:r>
      <w:r w:rsidR="00A355A2">
        <w:rPr>
          <w:sz w:val="24"/>
          <w:szCs w:val="24"/>
        </w:rPr>
        <w:t>2527/2016</w:t>
      </w:r>
      <w:r w:rsidR="00E37517">
        <w:rPr>
          <w:sz w:val="24"/>
          <w:szCs w:val="24"/>
        </w:rPr>
        <w:t>-36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A355A2" w:rsidP="00A355A2" w:rsidR="00A355A2" w:rsidRPr="00A97C9D">
      <w:pPr>
        <w:jc w:val="both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nad dužnikom HOLDING VINODOL, d. o. o.</w:t>
      </w:r>
      <w:r>
        <w:rPr>
          <w:sz w:val="24"/>
          <w:szCs w:val="24"/>
          <w:lang w:eastAsia="en-US"/>
        </w:rPr>
        <w:t xml:space="preserve"> u stečaju</w:t>
      </w:r>
      <w:r w:rsidRPr="00A97C9D">
        <w:rPr>
          <w:sz w:val="24"/>
          <w:szCs w:val="24"/>
          <w:lang w:eastAsia="en-US"/>
        </w:rPr>
        <w:t xml:space="preserve">, Zagreb (Grad Zagreb), Tratinska 27, OIB:  34179890743, </w:t>
      </w:r>
      <w:r>
        <w:rPr>
          <w:sz w:val="24"/>
          <w:szCs w:val="24"/>
          <w:lang w:eastAsia="en-US"/>
        </w:rPr>
        <w:t>nakon održanog ispitnog ročišta dana 5. travnja 2017. godine, dana 5. travnja 2017. godine,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A355A2" w:rsidP="00A355A2" w:rsidR="00A355A2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A355A2" w:rsidP="00A355A2" w:rsidR="00A355A2" w:rsidRPr="00D3523C">
      <w:pPr>
        <w:ind w:left="720"/>
        <w:jc w:val="both"/>
        <w:rPr>
          <w:b/>
          <w:sz w:val="24"/>
          <w:szCs w:val="24"/>
        </w:rPr>
      </w:pPr>
    </w:p>
    <w:p w:rsidRDefault="00A355A2" w:rsidP="00A355A2" w:rsidR="00A355A2">
      <w:pPr>
        <w:pStyle w:val="TableContents"/>
        <w:ind w:left="708"/>
        <w:rPr>
          <w:rFonts w:cs="Times New Roman"/>
          <w:b/>
          <w:bCs/>
        </w:rPr>
      </w:pPr>
    </w:p>
    <w:p w:rsidRDefault="00A355A2" w:rsidP="00A355A2" w:rsidR="00A355A2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A355A2" w:rsidP="00A355A2" w:rsidR="00A355A2" w:rsidRPr="0084366A">
      <w:pPr>
        <w:pStyle w:val="TableContents"/>
        <w:ind w:left="708"/>
      </w:pPr>
    </w:p>
    <w:tbl>
      <w:tblPr>
        <w:tblStyle w:val="Reetkatablice"/>
        <w:tblW w:type="dxa" w:w="7262"/>
        <w:jc w:val="center"/>
        <w:tblInd w:type="dxa" w:w="-2934"/>
        <w:tblLayout w:type="fixed"/>
        <w:tblLook w:val="04A0" w:noVBand="1" w:noHBand="0" w:lastColumn="0" w:firstColumn="1" w:lastRow="0" w:firstRow="1"/>
      </w:tblPr>
      <w:tblGrid>
        <w:gridCol w:w="5219"/>
        <w:gridCol w:w="2043"/>
      </w:tblGrid>
      <w:tr w:rsidTr="00C51410" w:rsidR="00A355A2" w:rsidRPr="00841592">
        <w:trPr>
          <w:trHeight w:val="900"/>
          <w:jc w:val="center"/>
        </w:trPr>
        <w:tc>
          <w:tcPr>
            <w:tcW w:type="dxa" w:w="5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Naziv i adresa vjerovnika</w:t>
            </w:r>
          </w:p>
        </w:tc>
        <w:tc>
          <w:tcPr>
            <w:tcW w:type="dxa" w:w="20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355A2" w:rsidP="00C51410" w:rsidR="00A355A2" w:rsidRPr="00841592">
            <w:pPr>
              <w:ind w:hanging="93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Iznos priznate tražbine/KN</w:t>
            </w:r>
          </w:p>
        </w:tc>
      </w:tr>
      <w:tr w:rsidTr="00C51410" w:rsidR="00A355A2" w:rsidRPr="00841592">
        <w:trPr>
          <w:trHeight w:val="690"/>
          <w:jc w:val="center"/>
        </w:trPr>
        <w:tc>
          <w:tcPr>
            <w:tcW w:type="dxa" w:w="5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HRVATSKI TELEKOM d.d. ,Roberta Frangeša Mihanovića 9, Zagreb, OIB: 81793146560</w:t>
            </w:r>
          </w:p>
        </w:tc>
        <w:tc>
          <w:tcPr>
            <w:tcW w:type="dxa" w:w="20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30.096,70</w:t>
            </w:r>
          </w:p>
        </w:tc>
      </w:tr>
      <w:tr w:rsidTr="00C51410" w:rsidR="00A355A2" w:rsidRPr="00841592">
        <w:trPr>
          <w:trHeight w:val="690"/>
          <w:jc w:val="center"/>
        </w:trPr>
        <w:tc>
          <w:tcPr>
            <w:tcW w:type="dxa" w:w="5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MINISTARSTVO FINANCIJA, Porezna uprava, područni ured Zagreb, Savska cesta 41,Zagreb, OIB: 18683136487</w:t>
            </w:r>
          </w:p>
        </w:tc>
        <w:tc>
          <w:tcPr>
            <w:tcW w:type="dxa" w:w="20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438.188,02</w:t>
            </w:r>
          </w:p>
        </w:tc>
      </w:tr>
      <w:tr w:rsidTr="00C51410" w:rsidR="00A355A2" w:rsidRPr="00841592">
        <w:trPr>
          <w:trHeight w:val="690"/>
          <w:jc w:val="center"/>
        </w:trPr>
        <w:tc>
          <w:tcPr>
            <w:tcW w:type="dxa" w:w="5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odvjetnik Vladimir Miočinović, Trg Kralja Tomislava 15, Samobor, OIB:83080345526</w:t>
            </w:r>
          </w:p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0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125.000,00</w:t>
            </w:r>
          </w:p>
        </w:tc>
      </w:tr>
      <w:tr w:rsidTr="00C51410" w:rsidR="00A355A2" w:rsidRPr="00841592">
        <w:trPr>
          <w:trHeight w:val="918"/>
          <w:jc w:val="center"/>
        </w:trPr>
        <w:tc>
          <w:tcPr>
            <w:tcW w:type="dxa" w:w="5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 xml:space="preserve">Stambena zadruga ZAGREBSTAN ,P.i T. Erdody 6,Zagreb, OIB: 98370366698 </w:t>
            </w:r>
          </w:p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0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19.271.787,78</w:t>
            </w:r>
          </w:p>
        </w:tc>
      </w:tr>
      <w:tr w:rsidTr="00C51410" w:rsidR="00A355A2" w:rsidRPr="00841592">
        <w:trPr>
          <w:trHeight w:val="690"/>
          <w:jc w:val="center"/>
        </w:trPr>
        <w:tc>
          <w:tcPr>
            <w:tcW w:type="dxa" w:w="5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RADEK GRADNJA d.o.o., Kutina, Slavonska 5/a,OIB: 19139880889</w:t>
            </w:r>
          </w:p>
        </w:tc>
        <w:tc>
          <w:tcPr>
            <w:tcW w:type="dxa" w:w="20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</w:tr>
      <w:tr w:rsidTr="00C51410" w:rsidR="00A355A2" w:rsidRPr="00841592">
        <w:trPr>
          <w:trHeight w:val="622"/>
          <w:jc w:val="center"/>
        </w:trPr>
        <w:tc>
          <w:tcPr>
            <w:tcW w:type="dxa" w:w="5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PRIJAVLJENE TRAŽBINE II VIŠI ISPLATNI RED </w:t>
            </w:r>
          </w:p>
        </w:tc>
        <w:tc>
          <w:tcPr>
            <w:tcW w:type="dxa" w:w="204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A355A2" w:rsidP="00C51410" w:rsidR="00A355A2" w:rsidRPr="00841592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4159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19.865.072,50</w:t>
            </w:r>
          </w:p>
        </w:tc>
      </w:tr>
    </w:tbl>
    <w:p w:rsidRDefault="00A355A2" w:rsidP="00A355A2" w:rsidR="00A355A2">
      <w:pPr>
        <w:jc w:val="both"/>
        <w:rPr>
          <w:b/>
          <w:sz w:val="24"/>
        </w:rPr>
      </w:pPr>
    </w:p>
    <w:p w:rsidRDefault="00A355A2" w:rsidP="00A355A2" w:rsidR="00A355A2">
      <w:pPr>
        <w:jc w:val="both"/>
        <w:rPr>
          <w:b/>
          <w:sz w:val="24"/>
        </w:rPr>
      </w:pPr>
    </w:p>
    <w:p w:rsidRDefault="00A355A2" w:rsidP="00A355A2" w:rsidR="00A355A2">
      <w:pPr>
        <w:jc w:val="both"/>
        <w:rPr>
          <w:b/>
          <w:sz w:val="24"/>
        </w:rPr>
      </w:pPr>
    </w:p>
    <w:p w:rsidRDefault="00A355A2" w:rsidP="00A355A2" w:rsidR="00A355A2">
      <w:pPr>
        <w:jc w:val="both"/>
        <w:rPr>
          <w:b/>
          <w:sz w:val="24"/>
        </w:rPr>
      </w:pPr>
    </w:p>
    <w:p w:rsidRDefault="00A355A2" w:rsidP="00A355A2" w:rsidR="00A355A2">
      <w:pPr>
        <w:jc w:val="both"/>
        <w:rPr>
          <w:b/>
          <w:sz w:val="24"/>
        </w:rPr>
      </w:pPr>
      <w:r>
        <w:rPr>
          <w:b/>
          <w:sz w:val="24"/>
        </w:rPr>
        <w:t>II</w:t>
      </w:r>
      <w:r>
        <w:rPr>
          <w:b/>
          <w:sz w:val="24"/>
        </w:rPr>
        <w:tab/>
        <w:t>Osporene tražbine vjerovnika viših isplatnog redova:</w:t>
      </w:r>
    </w:p>
    <w:p w:rsidRDefault="00A355A2" w:rsidP="00A355A2" w:rsidR="00A355A2">
      <w:pPr>
        <w:jc w:val="both"/>
        <w:rPr>
          <w:b/>
          <w:sz w:val="24"/>
        </w:rPr>
      </w:pPr>
    </w:p>
    <w:p w:rsidRDefault="00A355A2" w:rsidP="00A355A2" w:rsidR="00A355A2">
      <w:pPr>
        <w:ind w:firstLine="708"/>
        <w:jc w:val="both"/>
        <w:rPr>
          <w:b/>
          <w:sz w:val="24"/>
        </w:rPr>
      </w:pPr>
      <w:r>
        <w:rPr>
          <w:b/>
          <w:sz w:val="24"/>
        </w:rPr>
        <w:t>Prvi viši isplatni red:</w:t>
      </w:r>
    </w:p>
    <w:p w:rsidRDefault="00A355A2" w:rsidP="00A355A2" w:rsidR="00A355A2" w:rsidRPr="000C1F1C">
      <w:pPr>
        <w:ind w:firstLine="708"/>
        <w:jc w:val="both"/>
        <w:rPr>
          <w:b/>
          <w:sz w:val="24"/>
        </w:rPr>
      </w:pPr>
    </w:p>
    <w:tbl>
      <w:tblPr>
        <w:tblStyle w:val="Reetkatablice"/>
        <w:tblW w:type="dxa" w:w="6651"/>
        <w:jc w:val="center"/>
        <w:tblLayout w:type="fixed"/>
        <w:tblLook w:val="04A0" w:noVBand="1" w:noHBand="0" w:lastColumn="0" w:firstColumn="1" w:lastRow="0" w:firstRow="1"/>
      </w:tblPr>
      <w:tblGrid>
        <w:gridCol w:w="2267"/>
        <w:gridCol w:w="1696"/>
        <w:gridCol w:w="2688"/>
      </w:tblGrid>
      <w:tr w:rsidTr="00C51410" w:rsidR="00A355A2" w:rsidRPr="006F102B">
        <w:trPr>
          <w:trHeight w:val="900"/>
          <w:jc w:val="center"/>
        </w:trPr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A355A2" w:rsidP="00C51410" w:rsidR="00A355A2" w:rsidRPr="006F102B">
            <w:pPr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textAlignment w:val="baseline"/>
              <w:rPr>
                <w:b/>
                <w:bCs/>
                <w:lang w:eastAsia="en-US"/>
              </w:rPr>
            </w:pPr>
            <w:r w:rsidRPr="006F102B">
              <w:rPr>
                <w:b/>
                <w:bCs/>
              </w:rPr>
              <w:t>Naziv i adresa vjerovnika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355A2" w:rsidP="00C51410" w:rsidR="00A355A2" w:rsidRPr="006F102B">
            <w:pPr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textAlignment w:val="baseline"/>
              <w:rPr>
                <w:b/>
                <w:bCs/>
                <w:lang w:eastAsia="en-US"/>
              </w:rPr>
            </w:pPr>
            <w:r w:rsidRPr="006F102B">
              <w:rPr>
                <w:b/>
                <w:bCs/>
              </w:rPr>
              <w:t>Iznos osporene tražbine/KN</w:t>
            </w:r>
          </w:p>
        </w:tc>
        <w:tc>
          <w:tcPr>
            <w:tcW w:type="dxa" w:w="2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A355A2" w:rsidP="00C51410" w:rsidR="00A355A2" w:rsidRPr="006F102B">
            <w:pPr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textAlignment w:val="baseline"/>
              <w:rPr>
                <w:b/>
                <w:bCs/>
                <w:lang w:eastAsia="en-US"/>
              </w:rPr>
            </w:pPr>
            <w:r w:rsidRPr="006F102B">
              <w:rPr>
                <w:b/>
                <w:bCs/>
              </w:rPr>
              <w:t>Napomena</w:t>
            </w:r>
          </w:p>
        </w:tc>
      </w:tr>
      <w:tr w:rsidTr="00C51410" w:rsidR="00A355A2" w:rsidRPr="006F102B">
        <w:trPr>
          <w:trHeight w:val="690"/>
          <w:jc w:val="center"/>
        </w:trPr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55A2" w:rsidP="00C51410" w:rsidR="00A355A2" w:rsidRPr="006F102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/>
                <w:lang w:eastAsia="en-US"/>
              </w:rPr>
            </w:pPr>
            <w:r w:rsidRPr="006F102B">
              <w:rPr>
                <w:rFonts w:cs="Arial"/>
              </w:rPr>
              <w:t>RADEK GRADNJA d.o.o., Kutina, Slavonska 5/a,OIB: 19139880889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55A2" w:rsidP="00C51410" w:rsidR="00A355A2" w:rsidRPr="006F102B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/>
                <w:lang w:eastAsia="en-US"/>
              </w:rPr>
            </w:pPr>
            <w:r w:rsidRPr="006F102B">
              <w:rPr>
                <w:rFonts w:cs="Arial"/>
              </w:rPr>
              <w:t xml:space="preserve">                                                                        606.187,36</w:t>
            </w:r>
          </w:p>
        </w:tc>
        <w:tc>
          <w:tcPr>
            <w:tcW w:type="dxa" w:w="2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55A2" w:rsidP="00C51410" w:rsidR="00A355A2" w:rsidRPr="006F102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/>
                <w:lang w:eastAsia="en-US"/>
              </w:rPr>
            </w:pPr>
            <w:r w:rsidRPr="006F102B">
              <w:rPr>
                <w:rFonts w:cs="Arial"/>
              </w:rPr>
              <w:t>iz poslovnih knjiga nije vidljivo udio Radek-gradnje d.o.o. za koje vjerovnik prijavljuje tražbinu</w:t>
            </w:r>
          </w:p>
        </w:tc>
      </w:tr>
    </w:tbl>
    <w:p w:rsidRDefault="00A355A2" w:rsidP="00A355A2" w:rsidR="00A355A2">
      <w:pPr>
        <w:pStyle w:val="Odlomakpopisa"/>
        <w:jc w:val="both"/>
        <w:rPr>
          <w:bCs/>
          <w:sz w:val="24"/>
        </w:rPr>
      </w:pPr>
    </w:p>
    <w:p w:rsidRDefault="00A355A2" w:rsidP="00A355A2" w:rsidR="00A355A2" w:rsidRPr="005D4FB2">
      <w:pPr>
        <w:pStyle w:val="Odlomakpopisa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A355A2" w:rsidP="00A355A2" w:rsidR="00A355A2" w:rsidRPr="005D4FB2">
      <w:pPr>
        <w:pStyle w:val="Odlomakpopisa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A355A2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6C619D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6C619D" w:rsidP="006C619D" w:rsidR="006C619D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6C619D" w:rsidP="006C619D" w:rsidR="00A355A2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 xml:space="preserve">Stečajni upravitelj osporio je tražbinu vjerovnika </w:t>
      </w:r>
      <w:r w:rsidR="00A355A2" w:rsidRPr="00A355A2">
        <w:rPr>
          <w:bCs/>
          <w:sz w:val="24"/>
          <w:szCs w:val="24"/>
        </w:rPr>
        <w:t>RADEK GRADNJA d.o.o., Kutina, Slavonska 5/a,OIB: 19139880889</w:t>
      </w:r>
      <w:r w:rsidR="00A355A2">
        <w:rPr>
          <w:bCs/>
          <w:sz w:val="24"/>
          <w:szCs w:val="24"/>
        </w:rPr>
        <w:t xml:space="preserve">, u iznosu od </w:t>
      </w:r>
      <w:r w:rsidR="00A355A2" w:rsidRPr="00A355A2">
        <w:rPr>
          <w:bCs/>
          <w:sz w:val="24"/>
          <w:szCs w:val="24"/>
        </w:rPr>
        <w:t>606.187,36</w:t>
      </w:r>
      <w:r w:rsidR="00A355A2">
        <w:rPr>
          <w:bCs/>
          <w:sz w:val="24"/>
          <w:szCs w:val="24"/>
        </w:rPr>
        <w:t xml:space="preserve"> kuna. Tražbina je osporena </w:t>
      </w:r>
      <w:r w:rsidR="00A355A2" w:rsidRPr="00A355A2">
        <w:rPr>
          <w:bCs/>
          <w:sz w:val="24"/>
          <w:szCs w:val="24"/>
        </w:rPr>
        <w:t xml:space="preserve">iz </w:t>
      </w:r>
      <w:r w:rsidR="00C90EB0">
        <w:rPr>
          <w:bCs/>
          <w:sz w:val="24"/>
          <w:szCs w:val="24"/>
        </w:rPr>
        <w:t xml:space="preserve">razloga što iz poslovnih knjiga </w:t>
      </w:r>
      <w:r w:rsidR="00A355A2" w:rsidRPr="00A355A2">
        <w:rPr>
          <w:bCs/>
          <w:sz w:val="24"/>
          <w:szCs w:val="24"/>
        </w:rPr>
        <w:t>nije vidljivo udio Radek-gradnje d.o.o. za koje vjerovnik prijavljuje tražbinu</w:t>
      </w:r>
      <w:r w:rsidR="00C90EB0">
        <w:rPr>
          <w:bCs/>
          <w:sz w:val="24"/>
          <w:szCs w:val="24"/>
        </w:rPr>
        <w:t xml:space="preserve">. </w:t>
      </w:r>
    </w:p>
    <w:p w:rsidRDefault="00C90EB0" w:rsidP="006C619D" w:rsidR="00C90EB0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</w:p>
    <w:p w:rsidRDefault="00C90EB0" w:rsidP="006C619D" w:rsidR="00C90EB0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Uvidom u prijavu vjerovnika sud je utvrdio kako se ista ne temelji na ovršnoj ispravi.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265. st. 1. </w:t>
      </w:r>
      <w:r w:rsidR="00C90EB0">
        <w:rPr>
          <w:sz w:val="24"/>
          <w:szCs w:val="24"/>
        </w:rPr>
        <w:t xml:space="preserve">i 266. </w:t>
      </w:r>
      <w:r>
        <w:rPr>
          <w:sz w:val="24"/>
          <w:szCs w:val="24"/>
        </w:rPr>
        <w:t>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90EB0">
        <w:rPr>
          <w:sz w:val="24"/>
          <w:szCs w:val="24"/>
        </w:rPr>
        <w:t>agrebu 5</w:t>
      </w:r>
      <w:r w:rsidR="00BD273F">
        <w:rPr>
          <w:sz w:val="24"/>
          <w:szCs w:val="24"/>
        </w:rPr>
        <w:t>.</w:t>
      </w:r>
      <w:r w:rsidR="006C619D">
        <w:rPr>
          <w:sz w:val="24"/>
          <w:szCs w:val="24"/>
        </w:rPr>
        <w:t xml:space="preserve"> travnja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E37517" w:rsidP="00E91121" w:rsidR="00E375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7517" w:rsidP="00E91121" w:rsidR="00E375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7517" w:rsidP="00E91121" w:rsidR="00E375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7517" w:rsidP="00E91121" w:rsidR="00E375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37517" w:rsidP="00E91121" w:rsidR="00E375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7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355A2" w:rsidP="00A355A2" w:rsidR="009529C7">
    <w:pPr>
      <w:pStyle w:val="Zaglavlje"/>
      <w:jc w:val="right"/>
    </w:pPr>
    <w:smartTag w:element="metricconverter" w:uri="urn:schemas-microsoft-com:office:smarttags">
      <w:smartTagPr>
        <w:attr w:val="72 St" w:name="ProductID"/>
      </w:smartTagPr>
      <w:r w:rsidRPr="000D7E78">
        <w:rPr>
          <w:sz w:val="24"/>
          <w:szCs w:val="24"/>
        </w:rPr>
        <w:t>72 St</w:t>
      </w:r>
    </w:smartTag>
    <w:r w:rsidRPr="000D7E78">
      <w:rPr>
        <w:sz w:val="24"/>
        <w:szCs w:val="24"/>
      </w:rPr>
      <w:t xml:space="preserve"> -</w:t>
    </w:r>
    <w:r>
      <w:rPr>
        <w:sz w:val="24"/>
        <w:szCs w:val="24"/>
      </w:rPr>
      <w:t>2527/2016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2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4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1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5"/>
  </w:num>
  <w:num w:numId="2">
    <w:abstractNumId w:val="40"/>
  </w:num>
  <w:num w:numId="3">
    <w:abstractNumId w:val="2"/>
  </w:num>
  <w:num w:numId="4">
    <w:abstractNumId w:val="30"/>
  </w:num>
  <w:num w:numId="5">
    <w:abstractNumId w:val="15"/>
  </w:num>
  <w:num w:numId="6">
    <w:abstractNumId w:val="21"/>
  </w:num>
  <w:num w:numId="7">
    <w:abstractNumId w:val="12"/>
  </w:num>
  <w:num w:numId="8">
    <w:abstractNumId w:val="16"/>
  </w:num>
  <w:num w:numId="9">
    <w:abstractNumId w:val="41"/>
  </w:num>
  <w:num w:numId="10">
    <w:abstractNumId w:val="34"/>
  </w:num>
  <w:num w:numId="11">
    <w:abstractNumId w:val="28"/>
  </w:num>
  <w:num w:numId="12">
    <w:abstractNumId w:val="9"/>
  </w:num>
  <w:num w:numId="13">
    <w:abstractNumId w:val="19"/>
  </w:num>
  <w:num w:numId="14">
    <w:abstractNumId w:val="6"/>
  </w:num>
  <w:num w:numId="15">
    <w:abstractNumId w:val="10"/>
  </w:num>
  <w:num w:numId="16">
    <w:abstractNumId w:val="17"/>
  </w:num>
  <w:num w:numId="17">
    <w:abstractNumId w:val="32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1"/>
  </w:num>
  <w:num w:numId="24">
    <w:abstractNumId w:val="24"/>
  </w:num>
  <w:num w:numId="25">
    <w:abstractNumId w:val="35"/>
  </w:num>
  <w:num w:numId="26">
    <w:abstractNumId w:val="13"/>
  </w:num>
  <w:num w:numId="27">
    <w:abstractNumId w:val="38"/>
  </w:num>
  <w:num w:numId="28">
    <w:abstractNumId w:val="37"/>
  </w:num>
  <w:num w:numId="29">
    <w:abstractNumId w:val="23"/>
  </w:num>
  <w:num w:numId="30">
    <w:abstractNumId w:val="18"/>
  </w:num>
  <w:num w:numId="31">
    <w:abstractNumId w:val="29"/>
  </w:num>
  <w:num w:numId="32">
    <w:abstractNumId w:val="26"/>
  </w:num>
  <w:num w:numId="33">
    <w:abstractNumId w:val="33"/>
  </w:num>
  <w:num w:numId="34">
    <w:abstractNumId w:val="36"/>
  </w:num>
  <w:num w:numId="35">
    <w:abstractNumId w:val="4"/>
  </w:num>
  <w:num w:numId="36">
    <w:abstractNumId w:val="20"/>
  </w:num>
  <w:num w:numId="37">
    <w:abstractNumId w:val="3"/>
  </w:num>
  <w:num w:numId="38">
    <w:abstractNumId w:val="0"/>
  </w:num>
  <w:num w:numId="39">
    <w:abstractNumId w:val="39"/>
  </w:num>
  <w:num w:numId="40">
    <w:abstractNumId w:val="5"/>
  </w:num>
  <w:num w:numId="41">
    <w:abstractNumId w:val="22"/>
  </w:num>
  <w:num w:numId="4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61372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355A2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0EB0"/>
    <w:rsid w:val="00C97126"/>
    <w:rsid w:val="00D254BA"/>
    <w:rsid w:val="00D3017A"/>
    <w:rsid w:val="00DD5CAF"/>
    <w:rsid w:val="00E37517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3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3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538</properties:Words>
  <properties:Characters>3072</properties:Characters>
  <properties:Lines>191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2017-04-05T13:09:00Z</dcterms:created>
  <dc:creator>nribaric</dc:creator>
  <cp:lastModifiedBy>Jadranka Zelić</cp:lastModifiedBy>
  <cp:lastPrinted>2017-04-06T07:56:00Z</cp:lastPrinted>
  <dcterms:modified xmlns:xsi="http://www.w3.org/2001/XMLSchema-instance" xsi:type="dcterms:W3CDTF">2017-04-06T07:57:00Z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