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a209" w14:paraId="31ba209" w:rsidRDefault="00D60170" w:rsidP="00910611" w:rsidR="00D6017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60170" w:rsidP="00910611" w:rsidR="00D60170">
      <w:r>
        <w:rPr>
          <w:rFonts w:eastAsia="MS Mincho"/>
        </w:rPr>
        <w:t>REPUBLIKA HRVATSKA</w:t>
      </w:r>
    </w:p>
    <w:p w:rsidRDefault="00D60170" w:rsidP="00910611" w:rsidR="00D60170">
      <w:r>
        <w:rPr>
          <w:rFonts w:eastAsia="MS Mincho"/>
        </w:rPr>
        <w:t>TRGOVAČKI SUD U RIJECI</w:t>
      </w:r>
    </w:p>
    <w:p w:rsidRDefault="00D60170" w:rsidR="00D60170"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6C5766" w:rsidP="0005272A" w:rsidR="006C5766">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2437F1">
        <w:t xml:space="preserve">dužnikom </w:t>
      </w:r>
      <w:r w:rsidR="002437F1" w:rsidRPr="002437F1">
        <w:t xml:space="preserve">KANTUN d. o. o. za trgovinu i usluge </w:t>
      </w:r>
      <w:r w:rsidRPr="002437F1">
        <w:t xml:space="preserve"> </w:t>
      </w:r>
      <w:r w:rsidR="002437F1" w:rsidRPr="002437F1">
        <w:t>Rijeka (Grad Rijeka), Supilova 6/III</w:t>
      </w:r>
      <w:r w:rsidR="004424C8" w:rsidRPr="002437F1">
        <w:t xml:space="preserve">, OIB: </w:t>
      </w:r>
      <w:r w:rsidR="002437F1" w:rsidRPr="002437F1">
        <w:t>94150756894</w:t>
      </w:r>
      <w:r w:rsidR="004424C8" w:rsidRPr="002437F1">
        <w:t xml:space="preserve">, MBS: </w:t>
      </w:r>
      <w:r w:rsidR="002437F1" w:rsidRPr="002437F1">
        <w:t>040190857</w:t>
      </w:r>
      <w:r>
        <w:t xml:space="preserve">, dana </w:t>
      </w:r>
      <w:r w:rsidR="00D86538">
        <w:t>20. veljače</w:t>
      </w:r>
      <w:r>
        <w:t xml:space="preserve">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2437F1" w:rsidRPr="002437F1">
        <w:t>KANTUN d. o. o. za trgovinu i usluge  Rijeka (Grad Rijeka), Supilova 6/III, OIB: 94150756894, MBS: 040190857</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783085">
        <w:t xml:space="preserve">Naređuje se osobi ovlaštenoj za zastupanje dužnika </w:t>
      </w:r>
      <w:proofErr w:type="spellStart"/>
      <w:r w:rsidR="002437F1" w:rsidRPr="002437F1">
        <w:t>Giuseppe</w:t>
      </w:r>
      <w:proofErr w:type="spellEnd"/>
      <w:r w:rsidR="002437F1" w:rsidRPr="002437F1">
        <w:t xml:space="preserve"> Mio</w:t>
      </w:r>
      <w:r w:rsidR="002437F1" w:rsidRPr="002437F1">
        <w:br/>
        <w:t xml:space="preserve">Italija, </w:t>
      </w:r>
      <w:proofErr w:type="spellStart"/>
      <w:r w:rsidR="002437F1" w:rsidRPr="002437F1">
        <w:t>Portogruaro</w:t>
      </w:r>
      <w:proofErr w:type="spellEnd"/>
      <w:r w:rsidR="002437F1" w:rsidRPr="002437F1">
        <w:t xml:space="preserve">, </w:t>
      </w:r>
      <w:proofErr w:type="spellStart"/>
      <w:r w:rsidR="002437F1" w:rsidRPr="002437F1">
        <w:t>Via</w:t>
      </w:r>
      <w:proofErr w:type="spellEnd"/>
      <w:r w:rsidR="002437F1" w:rsidRPr="002437F1">
        <w:t xml:space="preserve"> </w:t>
      </w:r>
      <w:proofErr w:type="spellStart"/>
      <w:r w:rsidR="002437F1" w:rsidRPr="002437F1">
        <w:t>Risere</w:t>
      </w:r>
      <w:proofErr w:type="spellEnd"/>
      <w:r w:rsidR="002437F1" w:rsidRPr="002437F1">
        <w:t xml:space="preserve"> 30 </w:t>
      </w:r>
      <w:r w:rsidR="006F6763" w:rsidRPr="00783085">
        <w:t>da u</w:t>
      </w:r>
      <w:r w:rsidRPr="00783085">
        <w:t xml:space="preserve"> roku od osam dana preda sudu pisano izviješće </w:t>
      </w:r>
      <w:r w:rsidRPr="00681EAB">
        <w:t xml:space="preserve">o financijsko </w:t>
      </w:r>
      <w:r w:rsidRPr="0040284F">
        <w:t xml:space="preserve">– </w:t>
      </w:r>
      <w:r w:rsidRPr="0031387A">
        <w:t xml:space="preserve">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F5C59" w:rsidP="0005272A" w:rsidR="0005272A">
      <w:pPr>
        <w:jc w:val="center"/>
        <w:rPr>
          <w:bCs/>
        </w:rPr>
      </w:pPr>
      <w:r>
        <w:rPr>
          <w:bCs/>
        </w:rPr>
        <w:lastRenderedPageBreak/>
        <w:t xml:space="preserve">13. lipnja </w:t>
      </w:r>
      <w:r w:rsidR="0005272A">
        <w:rPr>
          <w:bCs/>
        </w:rPr>
        <w:t xml:space="preserve">2017. godine u </w:t>
      </w:r>
      <w:r w:rsidR="002437F1">
        <w:rPr>
          <w:bCs/>
        </w:rPr>
        <w:t>10</w:t>
      </w:r>
      <w:r>
        <w:rPr>
          <w:bCs/>
        </w:rPr>
        <w:t>:</w:t>
      </w:r>
      <w:r w:rsidR="002437F1">
        <w:rPr>
          <w:bCs/>
        </w:rPr>
        <w:t>0</w:t>
      </w:r>
      <w:r>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2437F1">
        <w:t>2</w:t>
      </w:r>
      <w:r w:rsidR="00D86538">
        <w:t>. rujna</w:t>
      </w:r>
      <w:r>
        <w:t xml:space="preserve"> 2016. godine podnijela ovome sudu prijedlog za otvaranje stečajnog postupka nad dužnikom </w:t>
      </w:r>
      <w:r w:rsidR="002437F1" w:rsidRPr="002437F1">
        <w:t>KANTUN d. o. o. za trgovinu i usluge  Rijeka (Grad Rijeka), Supilova 6/III, OIB: 94150756894, MBS: 040190857</w:t>
      </w:r>
      <w:r w:rsidR="00783085">
        <w:t xml:space="preserve"> </w:t>
      </w:r>
      <w:r>
        <w:t>(dalje: dužnik) na temelju čl.</w:t>
      </w:r>
      <w:r w:rsidR="002437F1">
        <w:t xml:space="preserve">49. st. 2. Zakona o financijskom poslovanju i </w:t>
      </w:r>
      <w:proofErr w:type="spellStart"/>
      <w:r w:rsidR="002437F1">
        <w:t>predstečajnoj</w:t>
      </w:r>
      <w:proofErr w:type="spellEnd"/>
      <w:r w:rsidR="002437F1">
        <w:t xml:space="preserve"> nagodbi (NN 108/12, 81/13 i 112/13)</w:t>
      </w:r>
      <w:r>
        <w:t xml:space="preserve">. </w:t>
      </w:r>
    </w:p>
    <w:p w:rsidRDefault="0005272A" w:rsidP="0005272A" w:rsidR="0005272A">
      <w:pPr>
        <w:jc w:val="both"/>
      </w:pPr>
      <w:r>
        <w:tab/>
        <w:t xml:space="preserve">Predlagatelj Financijska agencija je u prijedlogu naveo da </w:t>
      </w:r>
      <w:r w:rsidR="002437F1">
        <w:t xml:space="preserve">kod dužnika postoje razlozi za otvaranje stečajnog postupka  i to nelikvidnost i insolventnost, a da je nagodbeno vijeće (s obzirom da dužnik nije u ostavljenom roku dostavio nedostajuću dokumentaciju) rješenjem odbacilo  prijedlog dužnika za otvaranje postupka </w:t>
      </w:r>
      <w:proofErr w:type="spellStart"/>
      <w:r w:rsidR="002437F1">
        <w:t>predstečajne</w:t>
      </w:r>
      <w:proofErr w:type="spellEnd"/>
      <w:r w:rsidR="002437F1">
        <w:t xml:space="preserve"> nagodbe</w:t>
      </w:r>
      <w:r>
        <w:t xml:space="preserve">. </w:t>
      </w:r>
    </w:p>
    <w:p w:rsidRDefault="0005272A" w:rsidP="0005272A" w:rsidR="0005272A">
      <w:pPr>
        <w:jc w:val="both"/>
      </w:pPr>
      <w:r>
        <w:tab/>
        <w:t xml:space="preserve">Stoga je </w:t>
      </w:r>
      <w:r w:rsidR="002437F1">
        <w:t xml:space="preserve">na </w:t>
      </w:r>
      <w:r>
        <w:t>temelj</w:t>
      </w:r>
      <w:r w:rsidR="002437F1">
        <w:t>u</w:t>
      </w:r>
      <w:r>
        <w:t xml:space="preserve"> odredbe čl.115. st.1. i 2. S</w:t>
      </w:r>
      <w:r w:rsidR="002437F1">
        <w:t>tečajnog zakona (NN 71/15)</w:t>
      </w:r>
      <w:r>
        <w:t xml:space="preserve">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D86538">
        <w:t>20. veljače</w:t>
      </w:r>
      <w:r>
        <w:t xml:space="preserve">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2437F1" w:rsidP="0005272A" w:rsidR="002437F1">
      <w:pPr>
        <w:jc w:val="both"/>
      </w:pPr>
    </w:p>
    <w:p w:rsidRDefault="002437F1" w:rsidP="0005272A" w:rsidR="002437F1">
      <w:pPr>
        <w:jc w:val="both"/>
      </w:pPr>
    </w:p>
    <w:p w:rsidRDefault="002437F1" w:rsidP="0005272A" w:rsidR="002437F1">
      <w:pPr>
        <w:jc w:val="both"/>
      </w:pPr>
    </w:p>
    <w:p w:rsidRDefault="002437F1" w:rsidP="0005272A" w:rsidR="002437F1">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e-Oglasna ploča</w:t>
      </w:r>
    </w:p>
    <w:p w:rsidRDefault="0005272A" w:rsidP="0005272A" w:rsidR="0005272A">
      <w:pPr>
        <w:ind w:left="360"/>
        <w:jc w:val="both"/>
      </w:pPr>
    </w:p>
    <w:p w:rsidRDefault="0005272A" w:rsidP="0005272A" w:rsidR="0005272A">
      <w:pPr>
        <w:jc w:val="both"/>
      </w:pPr>
      <w:r>
        <w:t xml:space="preserve">Rijeka, </w:t>
      </w:r>
      <w:r w:rsidR="00D86538">
        <w:t>20.2</w:t>
      </w:r>
      <w:r>
        <w:t>.2017.g.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4AB3" w:rsidP="0005272A" w:rsidR="00C64AB3">
      <w:r>
        <w:separator/>
      </w:r>
    </w:p>
  </w:endnote>
  <w:endnote w:id="0" w:type="continuationSeparator">
    <w:p w:rsidRDefault="00C64AB3" w:rsidP="0005272A" w:rsidR="00C64A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4AB3" w:rsidP="0005272A" w:rsidR="00C64AB3">
      <w:r>
        <w:separator/>
      </w:r>
    </w:p>
  </w:footnote>
  <w:footnote w:id="0" w:type="continuationSeparator">
    <w:p w:rsidRDefault="00C64AB3" w:rsidP="0005272A" w:rsidR="00C64A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w:t>
    </w:r>
    <w:r w:rsidR="00DD3F96">
      <w:t>1</w:t>
    </w:r>
    <w:r w:rsidR="002437F1">
      <w:t>358</w:t>
    </w:r>
    <w:r w:rsidR="00DD3F96">
      <w:t>/2016</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0F5C59"/>
    <w:rsid w:val="00140F36"/>
    <w:rsid w:val="001E7EAB"/>
    <w:rsid w:val="00212C06"/>
    <w:rsid w:val="002437F1"/>
    <w:rsid w:val="00254829"/>
    <w:rsid w:val="00267BBB"/>
    <w:rsid w:val="002711FD"/>
    <w:rsid w:val="002A1DC0"/>
    <w:rsid w:val="002E69F9"/>
    <w:rsid w:val="0031387A"/>
    <w:rsid w:val="0034156B"/>
    <w:rsid w:val="003541B1"/>
    <w:rsid w:val="003E547B"/>
    <w:rsid w:val="0040284F"/>
    <w:rsid w:val="004362DF"/>
    <w:rsid w:val="004424C8"/>
    <w:rsid w:val="00474B05"/>
    <w:rsid w:val="004D0367"/>
    <w:rsid w:val="004F6C16"/>
    <w:rsid w:val="00507748"/>
    <w:rsid w:val="00520689"/>
    <w:rsid w:val="00541FC9"/>
    <w:rsid w:val="005A4217"/>
    <w:rsid w:val="00627E0F"/>
    <w:rsid w:val="00633F7B"/>
    <w:rsid w:val="00681EAB"/>
    <w:rsid w:val="006971E2"/>
    <w:rsid w:val="006C5766"/>
    <w:rsid w:val="006D0E3C"/>
    <w:rsid w:val="006F50B2"/>
    <w:rsid w:val="006F6763"/>
    <w:rsid w:val="0076139A"/>
    <w:rsid w:val="00783085"/>
    <w:rsid w:val="007B6D04"/>
    <w:rsid w:val="00830EFE"/>
    <w:rsid w:val="00836506"/>
    <w:rsid w:val="008E752A"/>
    <w:rsid w:val="00920B99"/>
    <w:rsid w:val="00942A0F"/>
    <w:rsid w:val="00943452"/>
    <w:rsid w:val="00AA43BC"/>
    <w:rsid w:val="00AF0A5D"/>
    <w:rsid w:val="00B93FF3"/>
    <w:rsid w:val="00BA3EB5"/>
    <w:rsid w:val="00C17835"/>
    <w:rsid w:val="00C64AB3"/>
    <w:rsid w:val="00C81897"/>
    <w:rsid w:val="00C87857"/>
    <w:rsid w:val="00CA2B80"/>
    <w:rsid w:val="00CC147A"/>
    <w:rsid w:val="00D60170"/>
    <w:rsid w:val="00D67E91"/>
    <w:rsid w:val="00D86538"/>
    <w:rsid w:val="00DD3F96"/>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60170"/>
    <w:rPr>
      <w:color w:val="808080"/>
      <w:bdr w:space="0" w:sz="0" w:color="auto" w:val="none"/>
      <w:shd w:fill="auto" w:color="auto" w:val="clear"/>
    </w:rPr>
  </w:style>
  <w:style w:customStyle="true" w:styleId="eSPISCCParagraphDefaultFont" w:type="character">
    <w:name w:val="eSPIS_CC_Paragraph Default Font"/>
    <w:basedOn w:val="Zadanifontodlomka"/>
    <w:rsid w:val="00D6017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017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6017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017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60170"/>
    <w:rPr>
      <w:color w:val="808080"/>
      <w:bdr w:color="auto" w:space="0" w:sz="0" w:val="none"/>
      <w:shd w:color="auto" w:fill="auto" w:val="clear"/>
    </w:rPr>
  </w:style>
  <w:style w:customStyle="1" w:styleId="eSPISCCParagraphDefaultFont" w:type="character">
    <w:name w:val="eSPIS_CC_Paragraph Default Font"/>
    <w:basedOn w:val="Zadanifontodlomka"/>
    <w:rsid w:val="00D6017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6017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6017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017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51229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8217995">
          <w:marLeft w:val="0"/>
          <w:marRight w:val="0"/>
          <w:marTop w:val="60"/>
          <w:marBottom w:val="0"/>
          <w:divBdr>
            <w:top w:space="0" w:sz="0" w:color="auto" w:val="none"/>
            <w:left w:space="0" w:sz="0" w:color="auto" w:val="none"/>
            <w:bottom w:space="0" w:sz="0" w:color="auto" w:val="none"/>
            <w:right w:space="0" w:sz="0" w:color="auto" w:val="none"/>
          </w:divBdr>
          <w:divsChild>
            <w:div w:id="335110014">
              <w:marLeft w:val="0"/>
              <w:marRight w:val="0"/>
              <w:marTop w:val="0"/>
              <w:marBottom w:val="0"/>
              <w:divBdr>
                <w:top w:space="0" w:sz="0" w:color="auto" w:val="none"/>
                <w:left w:space="0" w:sz="0" w:color="auto" w:val="none"/>
                <w:bottom w:space="0" w:sz="0" w:color="auto" w:val="none"/>
                <w:right w:space="0" w:sz="0" w:color="auto" w:val="none"/>
              </w:divBdr>
              <w:divsChild>
                <w:div w:id="801574590">
                  <w:marLeft w:val="3750"/>
                  <w:marRight w:val="0"/>
                  <w:marTop w:val="0"/>
                  <w:marBottom w:val="300"/>
                  <w:divBdr>
                    <w:top w:space="0" w:sz="0" w:color="auto" w:val="none"/>
                    <w:left w:space="0" w:sz="0" w:color="auto" w:val="none"/>
                    <w:bottom w:space="0" w:sz="0" w:color="auto" w:val="none"/>
                    <w:right w:space="0" w:sz="0" w:color="auto" w:val="none"/>
                  </w:divBdr>
                  <w:divsChild>
                    <w:div w:id="614020718">
                      <w:marLeft w:val="0"/>
                      <w:marRight w:val="0"/>
                      <w:marTop w:val="0"/>
                      <w:marBottom w:val="0"/>
                      <w:divBdr>
                        <w:top w:space="0" w:sz="0" w:color="auto" w:val="none"/>
                        <w:left w:space="0" w:sz="0" w:color="auto" w:val="none"/>
                        <w:bottom w:space="0" w:sz="0" w:color="auto" w:val="none"/>
                        <w:right w:space="0" w:sz="0" w:color="auto" w:val="none"/>
                      </w:divBdr>
                      <w:divsChild>
                        <w:div w:id="438139493">
                          <w:marLeft w:val="0"/>
                          <w:marRight w:val="0"/>
                          <w:marTop w:val="0"/>
                          <w:marBottom w:val="0"/>
                          <w:divBdr>
                            <w:top w:space="0" w:sz="0" w:color="auto" w:val="none"/>
                            <w:left w:space="0" w:sz="0" w:color="auto" w:val="none"/>
                            <w:bottom w:space="0" w:sz="0" w:color="auto" w:val="none"/>
                            <w:right w:space="0" w:sz="0" w:color="auto" w:val="none"/>
                          </w:divBdr>
                          <w:divsChild>
                            <w:div w:id="748042641">
                              <w:marLeft w:val="0"/>
                              <w:marRight w:val="0"/>
                              <w:marTop w:val="0"/>
                              <w:marBottom w:val="0"/>
                              <w:divBdr>
                                <w:top w:space="0" w:sz="0" w:color="auto" w:val="none"/>
                                <w:left w:space="0" w:sz="0" w:color="auto" w:val="none"/>
                                <w:bottom w:space="0" w:sz="0" w:color="auto" w:val="none"/>
                                <w:right w:space="0" w:sz="0" w:color="auto" w:val="none"/>
                              </w:divBdr>
                              <w:divsChild>
                                <w:div w:id="2024866050">
                                  <w:marLeft w:val="0"/>
                                  <w:marRight w:val="0"/>
                                  <w:marTop w:val="0"/>
                                  <w:marBottom w:val="0"/>
                                  <w:divBdr>
                                    <w:top w:space="0" w:sz="0" w:color="auto" w:val="none"/>
                                    <w:left w:space="0" w:sz="0" w:color="auto" w:val="none"/>
                                    <w:bottom w:space="0" w:sz="0" w:color="auto" w:val="none"/>
                                    <w:right w:space="0" w:sz="0" w:color="auto" w:val="none"/>
                                  </w:divBdr>
                                  <w:divsChild>
                                    <w:div w:id="1441756381">
                                      <w:marLeft w:val="0"/>
                                      <w:marRight w:val="0"/>
                                      <w:marTop w:val="0"/>
                                      <w:marBottom w:val="0"/>
                                      <w:divBdr>
                                        <w:top w:space="0" w:sz="0" w:color="auto" w:val="none"/>
                                        <w:left w:space="0" w:sz="0" w:color="auto" w:val="none"/>
                                        <w:bottom w:space="0" w:sz="0" w:color="auto" w:val="none"/>
                                        <w:right w:space="0" w:sz="0" w:color="auto" w:val="none"/>
                                      </w:divBdr>
                                      <w:divsChild>
                                        <w:div w:id="1407266851">
                                          <w:marLeft w:val="0"/>
                                          <w:marRight w:val="0"/>
                                          <w:marTop w:val="0"/>
                                          <w:marBottom w:val="0"/>
                                          <w:divBdr>
                                            <w:top w:space="0" w:sz="0" w:color="auto" w:val="none"/>
                                            <w:left w:space="0" w:sz="0" w:color="auto" w:val="none"/>
                                            <w:bottom w:space="0" w:sz="0" w:color="auto" w:val="none"/>
                                            <w:right w:space="0" w:sz="0" w:color="auto" w:val="none"/>
                                          </w:divBdr>
                                          <w:divsChild>
                                            <w:div w:id="16013767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52132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5350012">
          <w:marLeft w:val="0"/>
          <w:marRight w:val="0"/>
          <w:marTop w:val="60"/>
          <w:marBottom w:val="0"/>
          <w:divBdr>
            <w:top w:space="0" w:sz="0" w:color="auto" w:val="none"/>
            <w:left w:space="0" w:sz="0" w:color="auto" w:val="none"/>
            <w:bottom w:space="0" w:sz="0" w:color="auto" w:val="none"/>
            <w:right w:space="0" w:sz="0" w:color="auto" w:val="none"/>
          </w:divBdr>
          <w:divsChild>
            <w:div w:id="65494584">
              <w:marLeft w:val="0"/>
              <w:marRight w:val="0"/>
              <w:marTop w:val="0"/>
              <w:marBottom w:val="0"/>
              <w:divBdr>
                <w:top w:space="0" w:sz="0" w:color="auto" w:val="none"/>
                <w:left w:space="0" w:sz="0" w:color="auto" w:val="none"/>
                <w:bottom w:space="0" w:sz="0" w:color="auto" w:val="none"/>
                <w:right w:space="0" w:sz="0" w:color="auto" w:val="none"/>
              </w:divBdr>
              <w:divsChild>
                <w:div w:id="1751927887">
                  <w:marLeft w:val="3750"/>
                  <w:marRight w:val="0"/>
                  <w:marTop w:val="0"/>
                  <w:marBottom w:val="300"/>
                  <w:divBdr>
                    <w:top w:space="0" w:sz="0" w:color="auto" w:val="none"/>
                    <w:left w:space="0" w:sz="0" w:color="auto" w:val="none"/>
                    <w:bottom w:space="0" w:sz="0" w:color="auto" w:val="none"/>
                    <w:right w:space="0" w:sz="0" w:color="auto" w:val="none"/>
                  </w:divBdr>
                  <w:divsChild>
                    <w:div w:id="1731463695">
                      <w:marLeft w:val="0"/>
                      <w:marRight w:val="0"/>
                      <w:marTop w:val="0"/>
                      <w:marBottom w:val="0"/>
                      <w:divBdr>
                        <w:top w:space="0" w:sz="0" w:color="auto" w:val="none"/>
                        <w:left w:space="0" w:sz="0" w:color="auto" w:val="none"/>
                        <w:bottom w:space="0" w:sz="0" w:color="auto" w:val="none"/>
                        <w:right w:space="0" w:sz="0" w:color="auto" w:val="none"/>
                      </w:divBdr>
                      <w:divsChild>
                        <w:div w:id="1300258338">
                          <w:marLeft w:val="0"/>
                          <w:marRight w:val="0"/>
                          <w:marTop w:val="0"/>
                          <w:marBottom w:val="0"/>
                          <w:divBdr>
                            <w:top w:space="0" w:sz="0" w:color="auto" w:val="none"/>
                            <w:left w:space="0" w:sz="0" w:color="auto" w:val="none"/>
                            <w:bottom w:space="0" w:sz="0" w:color="auto" w:val="none"/>
                            <w:right w:space="0" w:sz="0" w:color="auto" w:val="none"/>
                          </w:divBdr>
                          <w:divsChild>
                            <w:div w:id="1388650350">
                              <w:marLeft w:val="0"/>
                              <w:marRight w:val="0"/>
                              <w:marTop w:val="0"/>
                              <w:marBottom w:val="0"/>
                              <w:divBdr>
                                <w:top w:space="0" w:sz="0" w:color="auto" w:val="none"/>
                                <w:left w:space="0" w:sz="0" w:color="auto" w:val="none"/>
                                <w:bottom w:space="0" w:sz="0" w:color="auto" w:val="none"/>
                                <w:right w:space="0" w:sz="0" w:color="auto" w:val="none"/>
                              </w:divBdr>
                              <w:divsChild>
                                <w:div w:id="395973165">
                                  <w:marLeft w:val="0"/>
                                  <w:marRight w:val="0"/>
                                  <w:marTop w:val="0"/>
                                  <w:marBottom w:val="0"/>
                                  <w:divBdr>
                                    <w:top w:space="0" w:sz="0" w:color="auto" w:val="none"/>
                                    <w:left w:space="0" w:sz="0" w:color="auto" w:val="none"/>
                                    <w:bottom w:space="0" w:sz="0" w:color="auto" w:val="none"/>
                                    <w:right w:space="0" w:sz="0" w:color="auto" w:val="none"/>
                                  </w:divBdr>
                                  <w:divsChild>
                                    <w:div w:id="551574381">
                                      <w:marLeft w:val="0"/>
                                      <w:marRight w:val="0"/>
                                      <w:marTop w:val="0"/>
                                      <w:marBottom w:val="0"/>
                                      <w:divBdr>
                                        <w:top w:space="0" w:sz="0" w:color="auto" w:val="none"/>
                                        <w:left w:space="0" w:sz="0" w:color="auto" w:val="none"/>
                                        <w:bottom w:space="0" w:sz="0" w:color="auto" w:val="none"/>
                                        <w:right w:space="0" w:sz="0" w:color="auto" w:val="none"/>
                                      </w:divBdr>
                                      <w:divsChild>
                                        <w:div w:id="1387534312">
                                          <w:marLeft w:val="0"/>
                                          <w:marRight w:val="0"/>
                                          <w:marTop w:val="0"/>
                                          <w:marBottom w:val="0"/>
                                          <w:divBdr>
                                            <w:top w:space="0" w:sz="0" w:color="auto" w:val="none"/>
                                            <w:left w:space="0" w:sz="0" w:color="auto" w:val="none"/>
                                            <w:bottom w:space="0" w:sz="0" w:color="auto" w:val="none"/>
                                            <w:right w:space="0" w:sz="0" w:color="auto" w:val="none"/>
                                          </w:divBdr>
                                          <w:divsChild>
                                            <w:div w:id="459150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05687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898982">
          <w:marLeft w:val="0"/>
          <w:marRight w:val="0"/>
          <w:marTop w:val="60"/>
          <w:marBottom w:val="0"/>
          <w:divBdr>
            <w:top w:space="0" w:sz="0" w:color="auto" w:val="none"/>
            <w:left w:space="0" w:sz="0" w:color="auto" w:val="none"/>
            <w:bottom w:space="0" w:sz="0" w:color="auto" w:val="none"/>
            <w:right w:space="0" w:sz="0" w:color="auto" w:val="none"/>
          </w:divBdr>
          <w:divsChild>
            <w:div w:id="1957327440">
              <w:marLeft w:val="0"/>
              <w:marRight w:val="0"/>
              <w:marTop w:val="0"/>
              <w:marBottom w:val="0"/>
              <w:divBdr>
                <w:top w:space="0" w:sz="0" w:color="auto" w:val="none"/>
                <w:left w:space="0" w:sz="0" w:color="auto" w:val="none"/>
                <w:bottom w:space="0" w:sz="0" w:color="auto" w:val="none"/>
                <w:right w:space="0" w:sz="0" w:color="auto" w:val="none"/>
              </w:divBdr>
              <w:divsChild>
                <w:div w:id="516770537">
                  <w:marLeft w:val="3750"/>
                  <w:marRight w:val="0"/>
                  <w:marTop w:val="0"/>
                  <w:marBottom w:val="300"/>
                  <w:divBdr>
                    <w:top w:space="0" w:sz="0" w:color="auto" w:val="none"/>
                    <w:left w:space="0" w:sz="0" w:color="auto" w:val="none"/>
                    <w:bottom w:space="0" w:sz="0" w:color="auto" w:val="none"/>
                    <w:right w:space="0" w:sz="0" w:color="auto" w:val="none"/>
                  </w:divBdr>
                  <w:divsChild>
                    <w:div w:id="1702239001">
                      <w:marLeft w:val="0"/>
                      <w:marRight w:val="0"/>
                      <w:marTop w:val="0"/>
                      <w:marBottom w:val="0"/>
                      <w:divBdr>
                        <w:top w:space="0" w:sz="0" w:color="auto" w:val="none"/>
                        <w:left w:space="0" w:sz="0" w:color="auto" w:val="none"/>
                        <w:bottom w:space="0" w:sz="0" w:color="auto" w:val="none"/>
                        <w:right w:space="0" w:sz="0" w:color="auto" w:val="none"/>
                      </w:divBdr>
                      <w:divsChild>
                        <w:div w:id="33122754">
                          <w:marLeft w:val="0"/>
                          <w:marRight w:val="0"/>
                          <w:marTop w:val="0"/>
                          <w:marBottom w:val="0"/>
                          <w:divBdr>
                            <w:top w:space="0" w:sz="0" w:color="auto" w:val="none"/>
                            <w:left w:space="0" w:sz="0" w:color="auto" w:val="none"/>
                            <w:bottom w:space="0" w:sz="0" w:color="auto" w:val="none"/>
                            <w:right w:space="0" w:sz="0" w:color="auto" w:val="none"/>
                          </w:divBdr>
                          <w:divsChild>
                            <w:div w:id="1271276827">
                              <w:marLeft w:val="0"/>
                              <w:marRight w:val="0"/>
                              <w:marTop w:val="0"/>
                              <w:marBottom w:val="0"/>
                              <w:divBdr>
                                <w:top w:space="0" w:sz="0" w:color="auto" w:val="none"/>
                                <w:left w:space="0" w:sz="0" w:color="auto" w:val="none"/>
                                <w:bottom w:space="0" w:sz="0" w:color="auto" w:val="none"/>
                                <w:right w:space="0" w:sz="0" w:color="auto" w:val="none"/>
                              </w:divBdr>
                              <w:divsChild>
                                <w:div w:id="670138132">
                                  <w:marLeft w:val="0"/>
                                  <w:marRight w:val="0"/>
                                  <w:marTop w:val="0"/>
                                  <w:marBottom w:val="0"/>
                                  <w:divBdr>
                                    <w:top w:space="0" w:sz="0" w:color="auto" w:val="none"/>
                                    <w:left w:space="0" w:sz="0" w:color="auto" w:val="none"/>
                                    <w:bottom w:space="0" w:sz="0" w:color="auto" w:val="none"/>
                                    <w:right w:space="0" w:sz="0" w:color="auto" w:val="none"/>
                                  </w:divBdr>
                                  <w:divsChild>
                                    <w:div w:id="1670717657">
                                      <w:marLeft w:val="0"/>
                                      <w:marRight w:val="0"/>
                                      <w:marTop w:val="0"/>
                                      <w:marBottom w:val="0"/>
                                      <w:divBdr>
                                        <w:top w:space="0" w:sz="0" w:color="auto" w:val="none"/>
                                        <w:left w:space="0" w:sz="0" w:color="auto" w:val="none"/>
                                        <w:bottom w:space="0" w:sz="0" w:color="auto" w:val="none"/>
                                        <w:right w:space="0" w:sz="0" w:color="auto" w:val="none"/>
                                      </w:divBdr>
                                      <w:divsChild>
                                        <w:div w:id="987128451">
                                          <w:marLeft w:val="0"/>
                                          <w:marRight w:val="0"/>
                                          <w:marTop w:val="0"/>
                                          <w:marBottom w:val="0"/>
                                          <w:divBdr>
                                            <w:top w:space="0" w:sz="0" w:color="auto" w:val="none"/>
                                            <w:left w:space="0" w:sz="0" w:color="auto" w:val="none"/>
                                            <w:bottom w:space="0" w:sz="0" w:color="auto" w:val="none"/>
                                            <w:right w:space="0" w:sz="0" w:color="auto" w:val="none"/>
                                          </w:divBdr>
                                          <w:divsChild>
                                            <w:div w:id="600601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88337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5626493">
          <w:marLeft w:val="0"/>
          <w:marRight w:val="0"/>
          <w:marTop w:val="60"/>
          <w:marBottom w:val="0"/>
          <w:divBdr>
            <w:top w:space="0" w:sz="0" w:color="auto" w:val="none"/>
            <w:left w:space="0" w:sz="0" w:color="auto" w:val="none"/>
            <w:bottom w:space="0" w:sz="0" w:color="auto" w:val="none"/>
            <w:right w:space="0" w:sz="0" w:color="auto" w:val="none"/>
          </w:divBdr>
          <w:divsChild>
            <w:div w:id="947274197">
              <w:marLeft w:val="0"/>
              <w:marRight w:val="0"/>
              <w:marTop w:val="0"/>
              <w:marBottom w:val="0"/>
              <w:divBdr>
                <w:top w:space="0" w:sz="0" w:color="auto" w:val="none"/>
                <w:left w:space="0" w:sz="0" w:color="auto" w:val="none"/>
                <w:bottom w:space="0" w:sz="0" w:color="auto" w:val="none"/>
                <w:right w:space="0" w:sz="0" w:color="auto" w:val="none"/>
              </w:divBdr>
              <w:divsChild>
                <w:div w:id="151726588">
                  <w:marLeft w:val="3750"/>
                  <w:marRight w:val="0"/>
                  <w:marTop w:val="0"/>
                  <w:marBottom w:val="300"/>
                  <w:divBdr>
                    <w:top w:space="0" w:sz="0" w:color="auto" w:val="none"/>
                    <w:left w:space="0" w:sz="0" w:color="auto" w:val="none"/>
                    <w:bottom w:space="0" w:sz="0" w:color="auto" w:val="none"/>
                    <w:right w:space="0" w:sz="0" w:color="auto" w:val="none"/>
                  </w:divBdr>
                  <w:divsChild>
                    <w:div w:id="150758898">
                      <w:marLeft w:val="0"/>
                      <w:marRight w:val="0"/>
                      <w:marTop w:val="0"/>
                      <w:marBottom w:val="0"/>
                      <w:divBdr>
                        <w:top w:space="0" w:sz="0" w:color="auto" w:val="none"/>
                        <w:left w:space="0" w:sz="0" w:color="auto" w:val="none"/>
                        <w:bottom w:space="0" w:sz="0" w:color="auto" w:val="none"/>
                        <w:right w:space="0" w:sz="0" w:color="auto" w:val="none"/>
                      </w:divBdr>
                      <w:divsChild>
                        <w:div w:id="1374232889">
                          <w:marLeft w:val="0"/>
                          <w:marRight w:val="0"/>
                          <w:marTop w:val="0"/>
                          <w:marBottom w:val="0"/>
                          <w:divBdr>
                            <w:top w:space="0" w:sz="0" w:color="auto" w:val="none"/>
                            <w:left w:space="0" w:sz="0" w:color="auto" w:val="none"/>
                            <w:bottom w:space="0" w:sz="0" w:color="auto" w:val="none"/>
                            <w:right w:space="0" w:sz="0" w:color="auto" w:val="none"/>
                          </w:divBdr>
                          <w:divsChild>
                            <w:div w:id="1499079304">
                              <w:marLeft w:val="0"/>
                              <w:marRight w:val="0"/>
                              <w:marTop w:val="0"/>
                              <w:marBottom w:val="0"/>
                              <w:divBdr>
                                <w:top w:space="0" w:sz="0" w:color="auto" w:val="none"/>
                                <w:left w:space="0" w:sz="0" w:color="auto" w:val="none"/>
                                <w:bottom w:space="0" w:sz="0" w:color="auto" w:val="none"/>
                                <w:right w:space="0" w:sz="0" w:color="auto" w:val="none"/>
                              </w:divBdr>
                              <w:divsChild>
                                <w:div w:id="987635429">
                                  <w:marLeft w:val="0"/>
                                  <w:marRight w:val="0"/>
                                  <w:marTop w:val="0"/>
                                  <w:marBottom w:val="0"/>
                                  <w:divBdr>
                                    <w:top w:space="0" w:sz="0" w:color="auto" w:val="none"/>
                                    <w:left w:space="0" w:sz="0" w:color="auto" w:val="none"/>
                                    <w:bottom w:space="0" w:sz="0" w:color="auto" w:val="none"/>
                                    <w:right w:space="0" w:sz="0" w:color="auto" w:val="none"/>
                                  </w:divBdr>
                                  <w:divsChild>
                                    <w:div w:id="443227877">
                                      <w:marLeft w:val="0"/>
                                      <w:marRight w:val="0"/>
                                      <w:marTop w:val="0"/>
                                      <w:marBottom w:val="0"/>
                                      <w:divBdr>
                                        <w:top w:space="0" w:sz="0" w:color="auto" w:val="none"/>
                                        <w:left w:space="0" w:sz="0" w:color="auto" w:val="none"/>
                                        <w:bottom w:space="0" w:sz="0" w:color="auto" w:val="none"/>
                                        <w:right w:space="0" w:sz="0" w:color="auto" w:val="none"/>
                                      </w:divBdr>
                                      <w:divsChild>
                                        <w:div w:id="563105885">
                                          <w:marLeft w:val="0"/>
                                          <w:marRight w:val="0"/>
                                          <w:marTop w:val="0"/>
                                          <w:marBottom w:val="0"/>
                                          <w:divBdr>
                                            <w:top w:space="0" w:sz="0" w:color="auto" w:val="none"/>
                                            <w:left w:space="0" w:sz="0" w:color="auto" w:val="none"/>
                                            <w:bottom w:space="0" w:sz="0" w:color="auto" w:val="none"/>
                                            <w:right w:space="0" w:sz="0" w:color="auto" w:val="none"/>
                                          </w:divBdr>
                                          <w:divsChild>
                                            <w:div w:id="1980306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343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2729930">
          <w:marLeft w:val="0"/>
          <w:marRight w:val="0"/>
          <w:marTop w:val="60"/>
          <w:marBottom w:val="0"/>
          <w:divBdr>
            <w:top w:space="0" w:sz="0" w:color="auto" w:val="none"/>
            <w:left w:space="0" w:sz="0" w:color="auto" w:val="none"/>
            <w:bottom w:space="0" w:sz="0" w:color="auto" w:val="none"/>
            <w:right w:space="0" w:sz="0" w:color="auto" w:val="none"/>
          </w:divBdr>
          <w:divsChild>
            <w:div w:id="1280915434">
              <w:marLeft w:val="0"/>
              <w:marRight w:val="0"/>
              <w:marTop w:val="0"/>
              <w:marBottom w:val="0"/>
              <w:divBdr>
                <w:top w:space="0" w:sz="0" w:color="auto" w:val="none"/>
                <w:left w:space="0" w:sz="0" w:color="auto" w:val="none"/>
                <w:bottom w:space="0" w:sz="0" w:color="auto" w:val="none"/>
                <w:right w:space="0" w:sz="0" w:color="auto" w:val="none"/>
              </w:divBdr>
              <w:divsChild>
                <w:div w:id="1046296969">
                  <w:marLeft w:val="3750"/>
                  <w:marRight w:val="0"/>
                  <w:marTop w:val="0"/>
                  <w:marBottom w:val="300"/>
                  <w:divBdr>
                    <w:top w:space="0" w:sz="0" w:color="auto" w:val="none"/>
                    <w:left w:space="0" w:sz="0" w:color="auto" w:val="none"/>
                    <w:bottom w:space="0" w:sz="0" w:color="auto" w:val="none"/>
                    <w:right w:space="0" w:sz="0" w:color="auto" w:val="none"/>
                  </w:divBdr>
                  <w:divsChild>
                    <w:div w:id="1932665967">
                      <w:marLeft w:val="0"/>
                      <w:marRight w:val="0"/>
                      <w:marTop w:val="0"/>
                      <w:marBottom w:val="0"/>
                      <w:divBdr>
                        <w:top w:space="0" w:sz="0" w:color="auto" w:val="none"/>
                        <w:left w:space="0" w:sz="0" w:color="auto" w:val="none"/>
                        <w:bottom w:space="0" w:sz="0" w:color="auto" w:val="none"/>
                        <w:right w:space="0" w:sz="0" w:color="auto" w:val="none"/>
                      </w:divBdr>
                      <w:divsChild>
                        <w:div w:id="325473219">
                          <w:marLeft w:val="0"/>
                          <w:marRight w:val="0"/>
                          <w:marTop w:val="0"/>
                          <w:marBottom w:val="0"/>
                          <w:divBdr>
                            <w:top w:space="0" w:sz="0" w:color="auto" w:val="none"/>
                            <w:left w:space="0" w:sz="0" w:color="auto" w:val="none"/>
                            <w:bottom w:space="0" w:sz="0" w:color="auto" w:val="none"/>
                            <w:right w:space="0" w:sz="0" w:color="auto" w:val="none"/>
                          </w:divBdr>
                          <w:divsChild>
                            <w:div w:id="262034585">
                              <w:marLeft w:val="0"/>
                              <w:marRight w:val="0"/>
                              <w:marTop w:val="0"/>
                              <w:marBottom w:val="0"/>
                              <w:divBdr>
                                <w:top w:space="0" w:sz="0" w:color="auto" w:val="none"/>
                                <w:left w:space="0" w:sz="0" w:color="auto" w:val="none"/>
                                <w:bottom w:space="0" w:sz="0" w:color="auto" w:val="none"/>
                                <w:right w:space="0" w:sz="0" w:color="auto" w:val="none"/>
                              </w:divBdr>
                              <w:divsChild>
                                <w:div w:id="1367170518">
                                  <w:marLeft w:val="0"/>
                                  <w:marRight w:val="0"/>
                                  <w:marTop w:val="0"/>
                                  <w:marBottom w:val="0"/>
                                  <w:divBdr>
                                    <w:top w:space="0" w:sz="0" w:color="auto" w:val="none"/>
                                    <w:left w:space="0" w:sz="0" w:color="auto" w:val="none"/>
                                    <w:bottom w:space="0" w:sz="0" w:color="auto" w:val="none"/>
                                    <w:right w:space="0" w:sz="0" w:color="auto" w:val="none"/>
                                  </w:divBdr>
                                  <w:divsChild>
                                    <w:div w:id="1900166407">
                                      <w:marLeft w:val="0"/>
                                      <w:marRight w:val="0"/>
                                      <w:marTop w:val="0"/>
                                      <w:marBottom w:val="0"/>
                                      <w:divBdr>
                                        <w:top w:space="0" w:sz="0" w:color="auto" w:val="none"/>
                                        <w:left w:space="0" w:sz="0" w:color="auto" w:val="none"/>
                                        <w:bottom w:space="0" w:sz="0" w:color="auto" w:val="none"/>
                                        <w:right w:space="0" w:sz="0" w:color="auto" w:val="none"/>
                                      </w:divBdr>
                                      <w:divsChild>
                                        <w:div w:id="503742436">
                                          <w:marLeft w:val="0"/>
                                          <w:marRight w:val="0"/>
                                          <w:marTop w:val="0"/>
                                          <w:marBottom w:val="0"/>
                                          <w:divBdr>
                                            <w:top w:space="0" w:sz="0" w:color="auto" w:val="none"/>
                                            <w:left w:space="0" w:sz="0" w:color="auto" w:val="none"/>
                                            <w:bottom w:space="0" w:sz="0" w:color="auto" w:val="none"/>
                                            <w:right w:space="0" w:sz="0" w:color="auto" w:val="none"/>
                                          </w:divBdr>
                                          <w:divsChild>
                                            <w:div w:id="820002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1358</izvorni_sadrzaj>
    <derivirana_varijabla naziv="DomainObject.Predmet.Broj_1">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St-1358/2016</izvorni_sadrzaj>
    <derivirana_varijabla naziv="DomainObject.Predmet.OznakaBroj_1">St-1358/2016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KANTUN d. o. o. za trgovinu i usluge</izvorni_sadrzaj>
    <derivirana_varijabla naziv="DomainObject.Predmet.ProtustrankaFormated_1">  KANTUN d. o. o. za trgovinu i usluge</derivirana_varijabla>
  </DomainObject.Predmet.ProtustrankaFormated>
  <DomainObject.Predmet.ProtustrankaFormatedOIB>
    <izvorni_sadrzaj>  KANTUN d. o. o. za trgovinu i usluge, OIB 94150756894</izvorni_sadrzaj>
    <derivirana_varijabla naziv="DomainObject.Predmet.ProtustrankaFormatedOIB_1">  KANTUN d. o. o. za trgovinu i usluge, OIB 94150756894</derivirana_varijabla>
  </DomainObject.Predmet.ProtustrankaFormatedOIB>
  <DomainObject.Predmet.ProtustrankaFormatedWithAdress>
    <izvorni_sadrzaj> KANTUN d. o. o. za trgovinu i usluge, Supilova 6/III, 51000 Rijeka</izvorni_sadrzaj>
    <derivirana_varijabla naziv="DomainObject.Predmet.ProtustrankaFormatedWithAdress_1"> KANTUN d. o. o. za trgovinu i usluge, Supilova 6/III, 51000 Rijeka</derivirana_varijabla>
  </DomainObject.Predmet.ProtustrankaFormatedWithAdress>
  <DomainObject.Predmet.ProtustrankaFormatedWithAdressOIB>
    <izvorni_sadrzaj> KANTUN d. o. o. za trgovinu i usluge, OIB 94150756894, Supilova 6/III, 51000 Rijeka</izvorni_sadrzaj>
    <derivirana_varijabla naziv="DomainObject.Predmet.ProtustrankaFormatedWithAdressOIB_1"> KANTUN d. o. o. za trgovinu i usluge, OIB 94150756894, Supilova 6/III, 51000 Rijeka</derivirana_varijabla>
  </DomainObject.Predmet.ProtustrankaFormatedWithAdressOIB>
  <DomainObject.Predmet.ProtustrankaWithAdress>
    <izvorni_sadrzaj>KANTUN d. o. o. za trgovinu i usluge Supilova 6/III, 51000 Rijeka</izvorni_sadrzaj>
    <derivirana_varijabla naziv="DomainObject.Predmet.ProtustrankaWithAdress_1">KANTUN d. o. o. za trgovinu i usluge Supilova 6/III, 51000 Rijeka</derivirana_varijabla>
  </DomainObject.Predmet.ProtustrankaWithAdress>
  <DomainObject.Predmet.ProtustrankaWithAdressOIB>
    <izvorni_sadrzaj>KANTUN d. o. o. za trgovinu i usluge, OIB 94150756894, Supilova 6/III, 51000 Rijeka</izvorni_sadrzaj>
    <derivirana_varijabla naziv="DomainObject.Predmet.ProtustrankaWithAdressOIB_1">KANTUN d. o. o. za trgovinu i usluge, OIB 94150756894, Supilova 6/III, 51000 Rijeka</derivirana_varijabla>
  </DomainObject.Predmet.ProtustrankaWithAdressOIB>
  <DomainObject.Predmet.ProtustrankaNazivFormated>
    <izvorni_sadrzaj>KANTUN d. o. o. za trgovinu i usluge</izvorni_sadrzaj>
    <derivirana_varijabla naziv="DomainObject.Predmet.ProtustrankaNazivFormated_1">KANTUN d. o. o. za trgovinu i usluge</derivirana_varijabla>
  </DomainObject.Predmet.ProtustrankaNazivFormated>
  <DomainObject.Predmet.ProtustrankaNazivFormatedOIB>
    <izvorni_sadrzaj>KANTUN d. o. o. za trgovinu i usluge, OIB 94150756894</izvorni_sadrzaj>
    <derivirana_varijabla naziv="DomainObject.Predmet.ProtustrankaNazivFormatedOIB_1">KANTUN d. o. o. za trgovinu i usluge, OIB 94150756894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KANTUN d. o. o. za trgovinu i usluge</item>
    </izvorni_sadrzaj>
    <derivirana_varijabla naziv="DomainObject.Predmet.ProtuStrankaListFormated_1">
      <item>KANTUN d. o. o. za trgovinu i usluge</item>
    </derivirana_varijabla>
  </DomainObject.Predmet.ProtuStrankaListFormated>
  <DomainObject.Predmet.ProtuStrankaListFormatedOIB>
    <izvorni_sadrzaj>
      <item>KANTUN d. o. o. za trgovinu i usluge, OIB 94150756894</item>
    </izvorni_sadrzaj>
    <derivirana_varijabla naziv="DomainObject.Predmet.ProtuStrankaListFormatedOIB_1">
      <item>KANTUN d. o. o. za trgovinu i usluge, OIB 94150756894</item>
    </derivirana_varijabla>
  </DomainObject.Predmet.ProtuStrankaListFormatedOIB>
  <DomainObject.Predmet.ProtuStrankaListFormatedWithAdress>
    <izvorni_sadrzaj>
      <item>KANTUN d. o. o. za trgovinu i usluge, Supilova 6/III, 51000 Rijeka</item>
    </izvorni_sadrzaj>
    <derivirana_varijabla naziv="DomainObject.Predmet.ProtuStrankaListFormatedWithAdress_1">
      <item>KANTUN d. o. o. za trgovinu i usluge, Supilova 6/III, 51000 Rijeka</item>
    </derivirana_varijabla>
  </DomainObject.Predmet.ProtuStrankaListFormatedWithAdress>
  <DomainObject.Predmet.ProtuStrankaListFormatedWithAdressOIB>
    <izvorni_sadrzaj>
      <item>KANTUN d. o. o. za trgovinu i usluge, OIB 94150756894, Supilova 6/III, 51000 Rijeka</item>
    </izvorni_sadrzaj>
    <derivirana_varijabla naziv="DomainObject.Predmet.ProtuStrankaListFormatedWithAdressOIB_1">
      <item>KANTUN d. o. o. za trgovinu i usluge, OIB 94150756894, Supilova 6/III, 51000 Rijeka</item>
    </derivirana_varijabla>
  </DomainObject.Predmet.ProtuStrankaListFormatedWithAdressOIB>
  <DomainObject.Predmet.ProtuStrankaListNazivFormated>
    <izvorni_sadrzaj>
      <item>KANTUN d. o. o. za trgovinu i usluge</item>
    </izvorni_sadrzaj>
    <derivirana_varijabla naziv="DomainObject.Predmet.ProtuStrankaListNazivFormated_1">
      <item>KANTUN d. o. o. za trgovinu i usluge</item>
    </derivirana_varijabla>
  </DomainObject.Predmet.ProtuStrankaListNazivFormated>
  <DomainObject.Predmet.ProtuStrankaListNazivFormatedOIB>
    <izvorni_sadrzaj>
      <item>KANTUN d. o. o. za trgovinu i usluge, OIB 94150756894</item>
    </izvorni_sadrzaj>
    <derivirana_varijabla naziv="DomainObject.Predmet.ProtuStrankaListNazivFormatedOIB_1">
      <item>KANTUN d. o. o. za trgovinu i usluge, OIB 94150756894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KANTUN d. o. o. za trgovinu i usluge</izvorni_sadrzaj>
    <derivirana_varijabla naziv="DomainObject.Predmet.ProtustrankaIDrugi_1">KANTUN d. o. o. za trgovinu i usluge</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KANTUN d. o. o. za trgovinu i usluge, OIB 94150756894, Supilova 6/III, 51000 Rijeka</izvorni_sadrzaj>
    <derivirana_varijabla naziv="DomainObject.Predmet.ProtustrankaIDrugiAdressOIB_1">KANTUN d. o. o. za trgovinu i usluge, OIB 94150756894, Supilova 6/III,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KANTUN d. o. o. za trgovinu i usluge</item>
    </izvorni_sadrzaj>
    <derivirana_varijabla naziv="DomainObject.Predmet.SudioniciListNaziv_1">
      <item>FINA Zagreb</item>
      <item>KANTUN d. o. o. za trgovinu i usluge</item>
    </derivirana_varijabla>
  </DomainObject.Predmet.SudioniciListNaziv>
  <DomainObject.Predmet.SudioniciListAdressOIB>
    <izvorni_sadrzaj>
      <item>FINA Zagreb, OIB 85821130368, Koturaška 43,10000 Zagreb</item>
      <item>KANTUN d. o. o. za trgovinu i usluge, OIB 94150756894, Supilova 6/III,51000 Rijeka</item>
    </izvorni_sadrzaj>
    <derivirana_varijabla naziv="DomainObject.Predmet.SudioniciListAdressOIB_1">
      <item>FINA Zagreb, OIB 85821130368, Koturaška 43,10000 Zagreb</item>
      <item>KANTUN d. o. o. za trgovinu i usluge, OIB 94150756894, Supilova 6/III,51000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94150756894</item>
    </izvorni_sadrzaj>
    <derivirana_varijabla naziv="DomainObject.Predmet.SudioniciListNazivOIB_1">
      <item>, OIB 85821130368</item>
      <item>, OIB 94150756894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E185C4-3565-4272-8FB6-729FDE17DC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3804</properties:Characters>
  <properties:Lines>111</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2017-02-20T09:58:00Z</dcterms:created>
  <dc:creator>Vera Jelenović</dc:creator>
  <cp:lastModifiedBy>Danijela Fumić</cp:lastModifiedBy>
  <dcterms:modified xmlns:xsi="http://www.w3.org/2001/XMLSchema-instance" xsi:type="dcterms:W3CDTF">2017-02-20T10:02:00Z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