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b535e" w14:paraId="9db535e" w:rsidRDefault="005914F6" w:rsidP="005914F6" w:rsidR="005914F6">
      <w:pPr>
        <w15:collapsed w:val="false"/>
      </w:pPr>
      <w:r>
        <w:t xml:space="preserve">     </w:t>
      </w:r>
      <w:r>
        <w:rPr>
          <w:noProof/>
        </w:rPr>
        <w:drawing>
          <wp:inline distR="0" distL="0" distB="0" distT="0">
            <wp:extent cy="609600" cx="485775"/>
            <wp:effectExtent b="0" r="9525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4F6" w:rsidP="005914F6" w:rsidR="005914F6">
      <w:r>
        <w:t xml:space="preserve">   Republika Hrvatska</w:t>
      </w:r>
    </w:p>
    <w:p w:rsidRDefault="005914F6" w:rsidP="005914F6" w:rsidR="005914F6">
      <w:r>
        <w:t>Trgovački sud u Osijeku</w:t>
      </w:r>
    </w:p>
    <w:p w:rsidRDefault="005914F6" w:rsidP="005914F6" w:rsidR="005914F6">
      <w:r>
        <w:t xml:space="preserve">   Osijek, Zagrebačka 2</w:t>
      </w:r>
    </w:p>
    <w:p w:rsidRDefault="005914F6" w:rsidP="005914F6" w:rsidR="005914F6">
      <w:pPr>
        <w:jc w:val="right"/>
      </w:pPr>
    </w:p>
    <w:p w:rsidRDefault="005914F6" w:rsidP="005914F6" w:rsidR="005914F6">
      <w:pPr>
        <w:jc w:val="right"/>
      </w:pPr>
    </w:p>
    <w:p w:rsidRDefault="005914F6" w:rsidP="005914F6" w:rsidR="005914F6">
      <w:pPr>
        <w:jc w:val="right"/>
      </w:pPr>
    </w:p>
    <w:p w:rsidRDefault="005914F6" w:rsidP="005914F6" w:rsidR="005914F6">
      <w:pPr>
        <w:jc w:val="right"/>
      </w:pPr>
    </w:p>
    <w:p w:rsidRDefault="005914F6" w:rsidP="005914F6" w:rsidR="005914F6">
      <w:pPr>
        <w:jc w:val="right"/>
      </w:pPr>
      <w:r>
        <w:t>Poslovni broj: 6 St-2345/16</w:t>
      </w:r>
      <w:r w:rsidR="00966127">
        <w:t>-</w:t>
      </w:r>
      <w:r>
        <w:t>85</w:t>
      </w:r>
    </w:p>
    <w:p w:rsidRDefault="005914F6" w:rsidP="005914F6" w:rsidR="005914F6">
      <w:pPr>
        <w:jc w:val="right"/>
      </w:pPr>
    </w:p>
    <w:p w:rsidRDefault="005914F6" w:rsidP="005914F6" w:rsidR="005914F6">
      <w:pPr>
        <w:jc w:val="right"/>
      </w:pPr>
    </w:p>
    <w:p w:rsidRDefault="006F51F0" w:rsidP="005914F6" w:rsidR="006F51F0">
      <w:pPr>
        <w:jc w:val="right"/>
      </w:pPr>
    </w:p>
    <w:p w:rsidRDefault="006F51F0" w:rsidP="006F51F0" w:rsidR="006F51F0">
      <w:pPr>
        <w:jc w:val="center"/>
      </w:pPr>
      <w:r w:rsidRPr="00C773E3">
        <w:t>R</w:t>
      </w:r>
      <w:r w:rsidR="00C34F30">
        <w:t xml:space="preserve"> </w:t>
      </w:r>
      <w:r w:rsidRPr="00C773E3">
        <w:t>E</w:t>
      </w:r>
      <w:r w:rsidR="00C34F30">
        <w:t xml:space="preserve"> </w:t>
      </w:r>
      <w:r w:rsidRPr="00C773E3">
        <w:t>P</w:t>
      </w:r>
      <w:r w:rsidR="00C34F30">
        <w:t xml:space="preserve"> </w:t>
      </w:r>
      <w:r w:rsidRPr="00C773E3">
        <w:t>U</w:t>
      </w:r>
      <w:r w:rsidR="00C34F30">
        <w:t xml:space="preserve"> </w:t>
      </w:r>
      <w:r w:rsidRPr="00C773E3">
        <w:t>B</w:t>
      </w:r>
      <w:r w:rsidR="00C34F30">
        <w:t xml:space="preserve"> </w:t>
      </w:r>
      <w:r w:rsidRPr="00C773E3">
        <w:t>L</w:t>
      </w:r>
      <w:r w:rsidR="00C34F30">
        <w:t xml:space="preserve"> </w:t>
      </w:r>
      <w:r w:rsidRPr="00C773E3">
        <w:t>I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 xml:space="preserve"> H</w:t>
      </w:r>
      <w:r w:rsidR="00C34F30">
        <w:t xml:space="preserve"> </w:t>
      </w:r>
      <w:r w:rsidRPr="00C773E3">
        <w:t>R</w:t>
      </w:r>
      <w:r w:rsidR="00C34F30">
        <w:t xml:space="preserve"> </w:t>
      </w:r>
      <w:r w:rsidRPr="00C773E3">
        <w:t>V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>T</w:t>
      </w:r>
      <w:r w:rsidR="00C34F30">
        <w:t xml:space="preserve"> </w:t>
      </w:r>
      <w:r w:rsidRPr="00C773E3">
        <w:t>S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</w:p>
    <w:p w:rsidRDefault="00087DDA" w:rsidP="006F51F0" w:rsidR="00087DDA" w:rsidRPr="00C773E3">
      <w:pPr>
        <w:jc w:val="center"/>
      </w:pPr>
    </w:p>
    <w:p w:rsidRDefault="006F51F0" w:rsidP="00DE262D" w:rsidR="006F51F0" w:rsidRPr="00C773E3">
      <w:pPr>
        <w:pStyle w:val="Naslov1"/>
        <w:jc w:val="center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6F51F0" w:rsidP="006F51F0" w:rsidR="006F51F0">
      <w:pPr>
        <w:jc w:val="center"/>
      </w:pPr>
    </w:p>
    <w:p w:rsidRDefault="006F51F0" w:rsidP="006F51F0" w:rsidR="006F51F0">
      <w:pPr>
        <w:jc w:val="center"/>
      </w:pPr>
    </w:p>
    <w:p w:rsidRDefault="006F51F0" w:rsidP="006F51F0" w:rsidR="006F51F0">
      <w:pPr>
        <w:jc w:val="both"/>
      </w:pPr>
      <w:r>
        <w:tab/>
      </w:r>
      <w:r w:rsidRPr="001F308A">
        <w:t xml:space="preserve">Trgovački sud u Osijeku, </w:t>
      </w:r>
      <w:r w:rsidR="00DE262D">
        <w:t>po stečajnoj sutkinji Nadi Roso</w:t>
      </w:r>
      <w:r w:rsidRPr="001F308A">
        <w:t xml:space="preserve">, </w:t>
      </w:r>
      <w:r>
        <w:t>u stečajnom postupku nad stečajnim dužnikom</w:t>
      </w:r>
      <w:r w:rsidRPr="001F308A">
        <w:t xml:space="preserve"> </w:t>
      </w:r>
      <w:r w:rsidR="005914F6" w:rsidRPr="005914F6">
        <w:rPr>
          <w:b/>
        </w:rPr>
        <w:t>HIDROELEKTRA PROJEKT d.o.o. "u stečaju", Iločka bb, Vukovar, MBS: 030070010, OIB: 48729368166</w:t>
      </w:r>
      <w:r w:rsidRPr="001F308A">
        <w:t xml:space="preserve">, dana </w:t>
      </w:r>
      <w:r w:rsidR="005914F6">
        <w:t>5. veljače 2019. g.</w:t>
      </w:r>
    </w:p>
    <w:p w:rsidRDefault="00837AEB" w:rsidP="006F51F0" w:rsidR="00837AEB" w:rsidRPr="001F308A">
      <w:pPr>
        <w:jc w:val="both"/>
      </w:pPr>
    </w:p>
    <w:p w:rsidRDefault="006F51F0" w:rsidP="006F51F0" w:rsidR="006F51F0">
      <w:pPr>
        <w:jc w:val="both"/>
      </w:pPr>
    </w:p>
    <w:p w:rsidRDefault="006F51F0" w:rsidP="006F51F0" w:rsidR="006F51F0">
      <w:pPr>
        <w:jc w:val="both"/>
      </w:pPr>
    </w:p>
    <w:p w:rsidRDefault="006F51F0" w:rsidP="006F51F0" w:rsidR="006F51F0" w:rsidRPr="00C773E3">
      <w:pPr>
        <w:jc w:val="center"/>
      </w:pPr>
      <w:r w:rsidRPr="00C773E3">
        <w:t>r i j e š i o   j e</w:t>
      </w:r>
    </w:p>
    <w:p w:rsidRDefault="006F51F0" w:rsidP="006F51F0" w:rsidR="006F51F0" w:rsidRPr="00087DDA"/>
    <w:p w:rsidRDefault="00E302A8" w:rsidP="00E302A8" w:rsidR="00E302A8" w:rsidRPr="00A43846">
      <w:r w:rsidRPr="00A43846">
        <w:tab/>
      </w:r>
      <w:r w:rsidRPr="00A43846">
        <w:tab/>
      </w:r>
      <w:r w:rsidRPr="00A43846">
        <w:tab/>
      </w:r>
      <w:r w:rsidRPr="00A43846">
        <w:tab/>
      </w:r>
    </w:p>
    <w:p w:rsidRDefault="002A5291" w:rsidP="005914F6" w:rsidR="00FC010B">
      <w:pPr>
        <w:pStyle w:val="Odlomakpopisa"/>
        <w:numPr>
          <w:ilvl w:val="0"/>
          <w:numId w:val="28"/>
        </w:numPr>
        <w:spacing w:lineRule="auto" w:line="240" w:after="160"/>
        <w:jc w:val="both"/>
        <w:rPr>
          <w:rFonts w:hAnsi="Times New Roman" w:ascii="Times New Roman"/>
          <w:sz w:val="24"/>
          <w:szCs w:val="24"/>
        </w:rPr>
      </w:pPr>
      <w:r w:rsidRPr="005914F6">
        <w:rPr>
          <w:rFonts w:hAnsi="Times New Roman" w:ascii="Times New Roman"/>
          <w:sz w:val="24"/>
          <w:szCs w:val="24"/>
        </w:rPr>
        <w:t xml:space="preserve">Dosuđuje se ponuditelju </w:t>
      </w:r>
      <w:r w:rsidR="005914F6" w:rsidRPr="005914F6">
        <w:rPr>
          <w:rFonts w:hAnsi="Times New Roman" w:ascii="Times New Roman"/>
          <w:b/>
          <w:sz w:val="24"/>
          <w:szCs w:val="24"/>
        </w:rPr>
        <w:t>Ante Čalušić iz Osijeka, Orahovička 31 B, OIB: 97154265225</w:t>
      </w:r>
      <w:r w:rsidRPr="005914F6">
        <w:rPr>
          <w:rFonts w:hAnsi="Times New Roman" w:ascii="Times New Roman"/>
          <w:sz w:val="24"/>
          <w:szCs w:val="24"/>
        </w:rPr>
        <w:t xml:space="preserve"> nekretnina upisana </w:t>
      </w:r>
      <w:r w:rsidR="005914F6">
        <w:rPr>
          <w:rFonts w:hAnsi="Times New Roman" w:ascii="Times New Roman"/>
          <w:sz w:val="24"/>
          <w:szCs w:val="24"/>
        </w:rPr>
        <w:t>zemljišne knjige Općinskog suda u Splitu Zemljišnoknjižni odjel Split i to:</w:t>
      </w:r>
      <w:r w:rsidRPr="005914F6">
        <w:rPr>
          <w:rFonts w:hAnsi="Times New Roman" w:ascii="Times New Roman"/>
          <w:sz w:val="24"/>
          <w:szCs w:val="24"/>
        </w:rPr>
        <w:t xml:space="preserve"> </w:t>
      </w:r>
      <w:r w:rsidR="005914F6" w:rsidRPr="005914F6">
        <w:rPr>
          <w:rFonts w:hAnsi="Times New Roman" w:ascii="Times New Roman"/>
          <w:sz w:val="24"/>
          <w:szCs w:val="24"/>
        </w:rPr>
        <w:t xml:space="preserve">suvlasnički dio nekretnine upisane u zemljišne knjige Općinskog suda u Splitu, Zemljišnoknjižni odjel Split, zk.ul. 16024, k.o. Split, 1. kč.br. ZEM 6880/1-NEPLODNO, TS, ZGRADA, površine 3069 m2,  NEPLODNO površine 1286 m2, TS površine 17 m2, ZGRADA, PUT SUPAVLA 1 površine 1766 m2, 2. kčbr. ZEM 6880/27, DVOR površine 192 m2, 3. kčbr. ZEM 6880/28 DVOR površine 186 m2, ukupno 3447 m2, neodvojivo povezano s posebnom dijelom nekretnine 45. Suvlasnički dio s neodređenim omjerom ETAŽNO VLASNIŠTVO (E- 45)  1. Poslovni prostor oznake B-28-1, površine 70,03 m2, na I. (prvom) katu </w:t>
      </w:r>
      <w:r w:rsidR="00FC010B">
        <w:rPr>
          <w:rFonts w:hAnsi="Times New Roman" w:ascii="Times New Roman"/>
          <w:sz w:val="24"/>
          <w:szCs w:val="24"/>
        </w:rPr>
        <w:t>za iznos od 492.161,25 kn.</w:t>
      </w:r>
    </w:p>
    <w:p w:rsidRDefault="00FC010B" w:rsidP="005914F6" w:rsidR="002A5291" w:rsidRPr="005914F6">
      <w:pPr>
        <w:pStyle w:val="Odlomakpopisa"/>
        <w:numPr>
          <w:ilvl w:val="0"/>
          <w:numId w:val="28"/>
        </w:numPr>
        <w:spacing w:lineRule="auto" w:line="240" w:after="160"/>
        <w:jc w:val="both"/>
        <w:rPr>
          <w:rFonts w:hAnsi="Times New Roman" w:ascii="Times New Roman"/>
          <w:sz w:val="24"/>
          <w:szCs w:val="24"/>
        </w:rPr>
      </w:pPr>
      <w:r w:rsidRPr="005914F6">
        <w:rPr>
          <w:rFonts w:hAnsi="Times New Roman" w:ascii="Times New Roman"/>
          <w:b/>
          <w:sz w:val="24"/>
          <w:szCs w:val="24"/>
        </w:rPr>
        <w:t>Ante Čalušić iz Osijeka, Orahovička 31 B, OIB: 97154265225</w:t>
      </w:r>
      <w:r w:rsidRPr="005914F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2A5291" w:rsidRPr="005914F6">
        <w:rPr>
          <w:rFonts w:hAnsi="Times New Roman" w:ascii="Times New Roman"/>
          <w:sz w:val="24"/>
          <w:szCs w:val="24"/>
        </w:rPr>
        <w:t>kao kupac nekretnine iz točke 1.</w:t>
      </w:r>
      <w:r>
        <w:rPr>
          <w:rFonts w:hAnsi="Times New Roman" w:ascii="Times New Roman"/>
          <w:sz w:val="24"/>
          <w:szCs w:val="24"/>
        </w:rPr>
        <w:t xml:space="preserve"> </w:t>
      </w:r>
      <w:r w:rsidR="002A5291" w:rsidRPr="005914F6">
        <w:rPr>
          <w:rFonts w:hAnsi="Times New Roman" w:ascii="Times New Roman"/>
          <w:sz w:val="24"/>
          <w:szCs w:val="24"/>
        </w:rPr>
        <w:t xml:space="preserve">izreke ovog rješenja </w:t>
      </w:r>
      <w:r>
        <w:rPr>
          <w:rFonts w:hAnsi="Times New Roman" w:ascii="Times New Roman"/>
          <w:sz w:val="24"/>
          <w:szCs w:val="24"/>
        </w:rPr>
        <w:t xml:space="preserve">koji je ujedno i razlučni vjerovnik u prvom prednosnom redu </w:t>
      </w:r>
      <w:r w:rsidR="002A5291" w:rsidRPr="005914F6">
        <w:rPr>
          <w:rFonts w:hAnsi="Times New Roman" w:ascii="Times New Roman"/>
          <w:sz w:val="24"/>
          <w:szCs w:val="24"/>
        </w:rPr>
        <w:t xml:space="preserve">nije dužan platiti kupovninu u iznosu od </w:t>
      </w:r>
      <w:r>
        <w:rPr>
          <w:rFonts w:hAnsi="Times New Roman" w:ascii="Times New Roman"/>
          <w:sz w:val="24"/>
          <w:szCs w:val="24"/>
        </w:rPr>
        <w:t>492.161,25 k</w:t>
      </w:r>
      <w:r w:rsidR="002A5291" w:rsidRPr="005914F6">
        <w:rPr>
          <w:rFonts w:hAnsi="Times New Roman" w:ascii="Times New Roman"/>
          <w:sz w:val="24"/>
          <w:szCs w:val="24"/>
        </w:rPr>
        <w:t xml:space="preserve">n , s obzirom daje </w:t>
      </w:r>
      <w:r>
        <w:rPr>
          <w:rFonts w:hAnsi="Times New Roman" w:ascii="Times New Roman"/>
          <w:sz w:val="24"/>
          <w:szCs w:val="24"/>
        </w:rPr>
        <w:t>18. prosinca 2018. g. predložio oslobođenje od polaganja kupovnine temeljem čl. 107 st. 5 Ovršnog zakona.</w:t>
      </w:r>
    </w:p>
    <w:p w:rsidRDefault="005914F6" w:rsidP="002A5291" w:rsidR="002A5291" w:rsidRPr="00A43846">
      <w:pPr>
        <w:pStyle w:val="Odlomakpopisa"/>
        <w:numPr>
          <w:ilvl w:val="0"/>
          <w:numId w:val="28"/>
        </w:numPr>
        <w:spacing w:lineRule="auto" w:line="240" w:after="160"/>
        <w:jc w:val="both"/>
        <w:rPr>
          <w:rFonts w:hAnsi="Times New Roman" w:ascii="Times New Roman"/>
          <w:sz w:val="24"/>
          <w:szCs w:val="24"/>
        </w:rPr>
      </w:pPr>
      <w:r w:rsidRPr="005914F6">
        <w:rPr>
          <w:rFonts w:hAnsi="Times New Roman" w:ascii="Times New Roman"/>
          <w:b/>
          <w:sz w:val="24"/>
          <w:szCs w:val="24"/>
        </w:rPr>
        <w:t>Ante Čalušić iz Osijeka, Orahovička 31 B, OIB: 97154265225</w:t>
      </w:r>
      <w:r w:rsidRPr="005914F6">
        <w:rPr>
          <w:rFonts w:hAnsi="Times New Roman" w:ascii="Times New Roman"/>
          <w:sz w:val="24"/>
          <w:szCs w:val="24"/>
        </w:rPr>
        <w:t xml:space="preserve"> </w:t>
      </w:r>
      <w:r w:rsidR="002A5291" w:rsidRPr="00A43846">
        <w:rPr>
          <w:rFonts w:hAnsi="Times New Roman" w:ascii="Times New Roman"/>
          <w:sz w:val="24"/>
          <w:szCs w:val="24"/>
        </w:rPr>
        <w:t xml:space="preserve">kao kupac nekretnine iz točke 1.izreke ovog rješenja dužan je </w:t>
      </w:r>
      <w:r w:rsidR="002A5291" w:rsidRPr="00FC010B">
        <w:rPr>
          <w:rFonts w:hAnsi="Times New Roman" w:ascii="Times New Roman"/>
          <w:b/>
          <w:sz w:val="24"/>
          <w:szCs w:val="24"/>
        </w:rPr>
        <w:t xml:space="preserve">podmiriti </w:t>
      </w:r>
      <w:r w:rsidR="00FC010B">
        <w:rPr>
          <w:rFonts w:hAnsi="Times New Roman" w:ascii="Times New Roman"/>
          <w:b/>
          <w:sz w:val="24"/>
          <w:szCs w:val="24"/>
        </w:rPr>
        <w:t>troškove utvrđivanja predmeta razlučnog prava i troškove unovčenja predmeta razlučnog prava (čl. 254 SZ)</w:t>
      </w:r>
      <w:r w:rsidR="002A5291" w:rsidRPr="00FC010B">
        <w:rPr>
          <w:rFonts w:hAnsi="Times New Roman" w:ascii="Times New Roman"/>
          <w:b/>
          <w:sz w:val="24"/>
          <w:szCs w:val="24"/>
        </w:rPr>
        <w:t xml:space="preserve"> u iznosu </w:t>
      </w:r>
      <w:r w:rsidR="00FC010B" w:rsidRPr="00FC010B">
        <w:rPr>
          <w:rFonts w:hAnsi="Times New Roman" w:ascii="Times New Roman"/>
          <w:b/>
          <w:sz w:val="24"/>
          <w:szCs w:val="24"/>
        </w:rPr>
        <w:t>od 111.408,85</w:t>
      </w:r>
      <w:r w:rsidR="002A5291" w:rsidRPr="00FC010B">
        <w:rPr>
          <w:rFonts w:hAnsi="Times New Roman" w:ascii="Times New Roman"/>
          <w:b/>
          <w:sz w:val="24"/>
          <w:szCs w:val="24"/>
        </w:rPr>
        <w:t xml:space="preserve"> kn u roku od 30 dana od pravomoćnosti ovoga rješenja</w:t>
      </w:r>
      <w:r w:rsidR="002A5291" w:rsidRPr="00A43846">
        <w:rPr>
          <w:rFonts w:hAnsi="Times New Roman" w:ascii="Times New Roman"/>
          <w:sz w:val="24"/>
          <w:szCs w:val="24"/>
        </w:rPr>
        <w:t>.</w:t>
      </w:r>
    </w:p>
    <w:p w:rsidRDefault="002A5291" w:rsidP="002A5291" w:rsidR="002A5291" w:rsidRPr="00A43846">
      <w:pPr>
        <w:pStyle w:val="Odlomakpopisa"/>
        <w:numPr>
          <w:ilvl w:val="0"/>
          <w:numId w:val="28"/>
        </w:numPr>
        <w:spacing w:lineRule="auto" w:line="240" w:after="160"/>
        <w:jc w:val="both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Nakon pravomoćnosti ovoga rješenja i nakon što kupac plati troškove</w:t>
      </w:r>
      <w:r w:rsidR="00FC010B">
        <w:rPr>
          <w:rFonts w:hAnsi="Times New Roman" w:ascii="Times New Roman"/>
          <w:sz w:val="24"/>
          <w:szCs w:val="24"/>
        </w:rPr>
        <w:t>iz točke 3. ovog Rješenja</w:t>
      </w:r>
      <w:r w:rsidRPr="00A43846">
        <w:rPr>
          <w:rFonts w:hAnsi="Times New Roman" w:ascii="Times New Roman"/>
          <w:sz w:val="24"/>
          <w:szCs w:val="24"/>
        </w:rPr>
        <w:t xml:space="preserve"> u iznosu </w:t>
      </w:r>
      <w:r w:rsidR="00FC010B">
        <w:rPr>
          <w:rFonts w:hAnsi="Times New Roman" w:ascii="Times New Roman"/>
          <w:sz w:val="24"/>
          <w:szCs w:val="24"/>
        </w:rPr>
        <w:t>111.408,85</w:t>
      </w:r>
      <w:r w:rsidRPr="00A43846">
        <w:rPr>
          <w:rFonts w:hAnsi="Times New Roman" w:ascii="Times New Roman"/>
          <w:sz w:val="24"/>
          <w:szCs w:val="24"/>
        </w:rPr>
        <w:t xml:space="preserve"> kn, te se u zemljišnim knjigama upiše u njegovu korist </w:t>
      </w:r>
      <w:r w:rsidRPr="00A43846">
        <w:rPr>
          <w:rFonts w:hAnsi="Times New Roman" w:ascii="Times New Roman"/>
          <w:sz w:val="24"/>
          <w:szCs w:val="24"/>
        </w:rPr>
        <w:lastRenderedPageBreak/>
        <w:t>pravo vlasništva na dosuđenoj nekretnini brisati će se prava i tereti upisani na predmetnoj nekretnini.</w:t>
      </w:r>
    </w:p>
    <w:p w:rsidRDefault="002A5291" w:rsidP="002A5291" w:rsidR="002A5291" w:rsidRPr="00A43846">
      <w:pPr>
        <w:pStyle w:val="Odlomakpopisa"/>
        <w:numPr>
          <w:ilvl w:val="0"/>
          <w:numId w:val="28"/>
        </w:numPr>
        <w:spacing w:lineRule="auto" w:line="240" w:after="160"/>
        <w:jc w:val="both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Nakon pravomoćnosti ovoga rješenja nekretnina će se predati kupcu temeljem posebnog zaključka.</w:t>
      </w:r>
    </w:p>
    <w:p w:rsidRDefault="002A5291" w:rsidP="002A5291" w:rsidR="002A5291" w:rsidRPr="00A43846">
      <w:pPr>
        <w:pStyle w:val="Odlomakpopisa"/>
        <w:numPr>
          <w:ilvl w:val="0"/>
          <w:numId w:val="28"/>
        </w:numPr>
        <w:spacing w:lineRule="auto" w:line="240" w:after="160"/>
        <w:jc w:val="both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 xml:space="preserve">Nekretnina će se dosuditi i kupcima koji su ponudili nižu cijenu ukoliko </w:t>
      </w:r>
      <w:r w:rsidR="00727E9E">
        <w:rPr>
          <w:rFonts w:hAnsi="Times New Roman" w:ascii="Times New Roman"/>
          <w:sz w:val="24"/>
          <w:szCs w:val="24"/>
        </w:rPr>
        <w:t xml:space="preserve">razlučni vjerovnik – </w:t>
      </w:r>
      <w:r w:rsidRPr="00A43846">
        <w:rPr>
          <w:rFonts w:hAnsi="Times New Roman" w:ascii="Times New Roman"/>
          <w:sz w:val="24"/>
          <w:szCs w:val="24"/>
        </w:rPr>
        <w:t>kupac</w:t>
      </w:r>
      <w:r w:rsidR="00727E9E">
        <w:rPr>
          <w:rFonts w:hAnsi="Times New Roman" w:ascii="Times New Roman"/>
          <w:sz w:val="24"/>
          <w:szCs w:val="24"/>
        </w:rPr>
        <w:t xml:space="preserve"> iz točke 1. ovoga Rješenja</w:t>
      </w:r>
      <w:r w:rsidRPr="00A43846">
        <w:rPr>
          <w:rFonts w:hAnsi="Times New Roman" w:ascii="Times New Roman"/>
          <w:sz w:val="24"/>
          <w:szCs w:val="24"/>
        </w:rPr>
        <w:t xml:space="preserve"> ne plati troškove iz točke 3.</w:t>
      </w:r>
      <w:r w:rsidR="00727E9E"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>izreke ovog rješenja.</w:t>
      </w:r>
      <w:r w:rsidR="00727E9E"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>U tom slučaju sud će donijeti posebni rješenje o dosudi svakom slijedećem kupcu koji je ispunio uvjete da mu se nekretnina dosudi, u kojem će odrediti rok  za polaganje kupovnine.</w:t>
      </w:r>
      <w:r w:rsidR="00727E9E"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>Sud će u tom rješenju najprije oglasiti nevažećom dosudu kupcu koji je ponudio višu cijenu.</w:t>
      </w:r>
    </w:p>
    <w:p w:rsidRDefault="002A5291" w:rsidP="00727E9E" w:rsidR="002A5291" w:rsidRPr="00727E9E">
      <w:pPr>
        <w:jc w:val="both"/>
      </w:pPr>
    </w:p>
    <w:p w:rsidRDefault="002A5291" w:rsidP="002A5291" w:rsidR="002A5291" w:rsidRPr="00A43846">
      <w:pPr>
        <w:pStyle w:val="Odlomakpopisa"/>
        <w:jc w:val="center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Obrazloženja</w:t>
      </w:r>
    </w:p>
    <w:p w:rsidRDefault="002A5291" w:rsidP="002A5291" w:rsidR="002A5291" w:rsidRPr="00A43846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2A5291" w:rsidP="002A5291" w:rsidR="002A5291">
      <w:pPr>
        <w:pStyle w:val="Odlomakpopisa"/>
        <w:spacing w:lineRule="auto" w:line="240"/>
        <w:ind w:firstLine="696"/>
        <w:jc w:val="both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Na provedenoj prvoj elektroničkoj javnoj dražbi</w:t>
      </w:r>
      <w:r w:rsidR="00FC010B">
        <w:rPr>
          <w:rFonts w:hAnsi="Times New Roman" w:ascii="Times New Roman"/>
          <w:sz w:val="24"/>
          <w:szCs w:val="24"/>
        </w:rPr>
        <w:t xml:space="preserve"> koja je započela 27. rujna 2018. g. a završila 18. prosinca 2018. g. </w:t>
      </w:r>
      <w:r w:rsidRPr="00A43846">
        <w:rPr>
          <w:rFonts w:hAnsi="Times New Roman" w:ascii="Times New Roman"/>
          <w:sz w:val="24"/>
          <w:szCs w:val="24"/>
        </w:rPr>
        <w:t xml:space="preserve"> kupac i prvi razlučni  vjerovnik </w:t>
      </w:r>
      <w:r w:rsidR="005914F6" w:rsidRPr="005914F6">
        <w:rPr>
          <w:rFonts w:hAnsi="Times New Roman" w:ascii="Times New Roman"/>
          <w:b/>
          <w:sz w:val="24"/>
          <w:szCs w:val="24"/>
        </w:rPr>
        <w:t>Ante Čalušić iz Osijeka, Orahovička 31 B, OIB: 97154265225</w:t>
      </w:r>
      <w:r w:rsidR="005914F6" w:rsidRPr="005914F6">
        <w:rPr>
          <w:rFonts w:hAnsi="Times New Roman" w:ascii="Times New Roman"/>
          <w:sz w:val="24"/>
          <w:szCs w:val="24"/>
        </w:rPr>
        <w:t xml:space="preserve"> </w:t>
      </w:r>
      <w:r w:rsidR="00525522">
        <w:rPr>
          <w:rFonts w:hAnsi="Times New Roman" w:ascii="Times New Roman"/>
          <w:sz w:val="24"/>
          <w:szCs w:val="24"/>
        </w:rPr>
        <w:t xml:space="preserve">dostavio je </w:t>
      </w:r>
      <w:r w:rsidR="00FC010B">
        <w:rPr>
          <w:rFonts w:hAnsi="Times New Roman" w:ascii="Times New Roman"/>
          <w:sz w:val="24"/>
          <w:szCs w:val="24"/>
        </w:rPr>
        <w:t>dana 18. prosinca 2018. g.</w:t>
      </w:r>
      <w:r w:rsidR="00525522">
        <w:rPr>
          <w:rFonts w:hAnsi="Times New Roman" w:ascii="Times New Roman"/>
          <w:sz w:val="24"/>
          <w:szCs w:val="24"/>
        </w:rPr>
        <w:t xml:space="preserve"> </w:t>
      </w:r>
      <w:r w:rsidR="00FC010B">
        <w:rPr>
          <w:rFonts w:hAnsi="Times New Roman" w:ascii="Times New Roman"/>
          <w:sz w:val="24"/>
          <w:szCs w:val="24"/>
        </w:rPr>
        <w:t xml:space="preserve">Trgovačkom sudu u Osijeku, pravodobni pisani zahtjev za oslobođenje od polaganja kupovnine temeljem čl. 107 st. 5 OZ navodeći da je u provedenoj elektroničkoj javnoj dražbi sudjelovao kao kupac koji je i prvi odnosno jedini založni vjerovnik na nekretnini koja je predmet prodaje. Ujedno navodi da je potraživanje koje ima kao založni vjerovnik ukupno 663.185,13 kn koji iznos čini glavnica u iznosu od 599.629,79 kn te obračunate kamate na iznos glavnog duga koje iznose 63.555,34 kn a obračunate su do 18.12.2018. g. </w:t>
      </w:r>
    </w:p>
    <w:p w:rsidRDefault="002A5291" w:rsidP="002A5291" w:rsidR="002A5291" w:rsidRPr="00A43846">
      <w:pPr>
        <w:pStyle w:val="Odlomakpopisa"/>
        <w:spacing w:lineRule="auto" w:line="240"/>
        <w:ind w:firstLine="696"/>
        <w:jc w:val="both"/>
        <w:rPr>
          <w:rFonts w:hAnsi="Times New Roman" w:ascii="Times New Roman"/>
          <w:sz w:val="24"/>
          <w:szCs w:val="24"/>
        </w:rPr>
      </w:pPr>
    </w:p>
    <w:p w:rsidRDefault="002A5291" w:rsidP="002A5291" w:rsidR="002A5291" w:rsidRPr="00A43846">
      <w:pPr>
        <w:pStyle w:val="Odlomakpopisa"/>
        <w:spacing w:lineRule="auto" w:line="240"/>
        <w:ind w:firstLine="696"/>
        <w:jc w:val="both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 xml:space="preserve">Stečajna upraviteljica je svojim podneskom </w:t>
      </w:r>
      <w:r w:rsidR="00FC010B">
        <w:rPr>
          <w:rFonts w:hAnsi="Times New Roman" w:ascii="Times New Roman"/>
          <w:sz w:val="24"/>
          <w:szCs w:val="24"/>
        </w:rPr>
        <w:t xml:space="preserve">od 22. siječnja 2019. g. i e-mailom dostavljenim 5.2.2019. g. </w:t>
      </w:r>
      <w:r w:rsidRPr="00A43846">
        <w:rPr>
          <w:rFonts w:hAnsi="Times New Roman" w:ascii="Times New Roman"/>
          <w:sz w:val="24"/>
          <w:szCs w:val="24"/>
        </w:rPr>
        <w:t>sukladno odredbi članka 254.</w:t>
      </w:r>
      <w:r w:rsidR="00727E9E"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 xml:space="preserve">SZ  dostavila troškove unovčenja u iznosu </w:t>
      </w:r>
      <w:r w:rsidR="00FC010B">
        <w:rPr>
          <w:rFonts w:hAnsi="Times New Roman" w:ascii="Times New Roman"/>
          <w:sz w:val="24"/>
          <w:szCs w:val="24"/>
        </w:rPr>
        <w:t>111.408,85</w:t>
      </w:r>
      <w:r w:rsidRPr="00A43846">
        <w:rPr>
          <w:rFonts w:hAnsi="Times New Roman" w:ascii="Times New Roman"/>
          <w:sz w:val="24"/>
          <w:szCs w:val="24"/>
        </w:rPr>
        <w:t xml:space="preserve"> kn</w:t>
      </w:r>
      <w:r w:rsidR="00FC010B">
        <w:rPr>
          <w:rFonts w:hAnsi="Times New Roman" w:ascii="Times New Roman"/>
          <w:sz w:val="24"/>
          <w:szCs w:val="24"/>
        </w:rPr>
        <w:t xml:space="preserve"> a koji se sastoji od:</w:t>
      </w:r>
    </w:p>
    <w:p w:rsidRDefault="00B161EB" w:rsidP="00B161EB" w:rsidR="00B161EB" w:rsidRPr="009550C6">
      <w:pPr>
        <w:autoSpaceDE w:val="false"/>
        <w:autoSpaceDN w:val="false"/>
        <w:adjustRightInd w:val="false"/>
        <w:spacing w:lineRule="atLeast" w:line="240"/>
        <w:jc w:val="both"/>
        <w:rPr>
          <w:sz w:val="21"/>
          <w:szCs w:val="21"/>
        </w:rPr>
      </w:pPr>
      <w:r w:rsidRPr="009550C6">
        <w:rPr>
          <w:b/>
          <w:sz w:val="21"/>
          <w:szCs w:val="21"/>
        </w:rPr>
        <w:t>1.</w:t>
      </w:r>
      <w:r w:rsidRPr="009550C6">
        <w:rPr>
          <w:b/>
          <w:color w:val="000000"/>
          <w:sz w:val="21"/>
          <w:szCs w:val="21"/>
        </w:rPr>
        <w:t xml:space="preserve"> </w:t>
      </w:r>
      <w:r>
        <w:rPr>
          <w:b/>
          <w:color w:val="000000"/>
          <w:sz w:val="21"/>
          <w:szCs w:val="21"/>
        </w:rPr>
        <w:t xml:space="preserve">Troškovi </w:t>
      </w:r>
      <w:r w:rsidRPr="009550C6">
        <w:rPr>
          <w:b/>
          <w:sz w:val="21"/>
          <w:szCs w:val="21"/>
        </w:rPr>
        <w:t xml:space="preserve">utvrđivanja predmeta razlučnog prava </w:t>
      </w:r>
      <w:r>
        <w:rPr>
          <w:b/>
          <w:sz w:val="21"/>
          <w:szCs w:val="21"/>
        </w:rPr>
        <w:t xml:space="preserve">5 % </w:t>
      </w:r>
      <w:r w:rsidRPr="009550C6">
        <w:rPr>
          <w:b/>
          <w:sz w:val="21"/>
          <w:szCs w:val="21"/>
        </w:rPr>
        <w:t xml:space="preserve">paušalno </w:t>
      </w:r>
      <w:r>
        <w:rPr>
          <w:b/>
          <w:sz w:val="21"/>
          <w:szCs w:val="21"/>
        </w:rPr>
        <w:t xml:space="preserve">od utrška </w:t>
      </w:r>
      <w:r w:rsidRPr="009550C6">
        <w:rPr>
          <w:b/>
          <w:sz w:val="21"/>
          <w:szCs w:val="21"/>
        </w:rPr>
        <w:t xml:space="preserve">po čl. 254. st.2. SZ </w:t>
      </w:r>
    </w:p>
    <w:p w:rsidRDefault="00B161EB" w:rsidP="00B161EB" w:rsidR="00B161EB" w:rsidRPr="009550C6">
      <w:pPr>
        <w:autoSpaceDE w:val="false"/>
        <w:autoSpaceDN w:val="false"/>
        <w:adjustRightInd w:val="false"/>
        <w:spacing w:lineRule="atLeast" w:line="240"/>
        <w:jc w:val="both"/>
        <w:rPr>
          <w:sz w:val="21"/>
          <w:szCs w:val="21"/>
        </w:rPr>
      </w:pPr>
    </w:p>
    <w:p w:rsidRDefault="00B161EB" w:rsidP="00B161EB" w:rsidR="00B161EB" w:rsidRPr="009550C6">
      <w:pPr>
        <w:autoSpaceDE w:val="false"/>
        <w:autoSpaceDN w:val="false"/>
        <w:adjustRightInd w:val="false"/>
        <w:spacing w:lineRule="atLeast" w:line="240"/>
        <w:jc w:val="both"/>
        <w:rPr>
          <w:sz w:val="21"/>
          <w:szCs w:val="21"/>
        </w:rPr>
      </w:pPr>
      <w:r w:rsidRPr="009550C6">
        <w:rPr>
          <w:sz w:val="21"/>
          <w:szCs w:val="21"/>
        </w:rPr>
        <w:t>Odredbom članka 254. st.2. SZ (NN 104/17) propisano je da se troškovi utvrđivanja predmeta razlučnog prava određuju paušalno u iznosu od 5% od utrška, što čini iznos od 24.608,06 kn.</w:t>
      </w:r>
    </w:p>
    <w:p w:rsidRDefault="00B161EB" w:rsidP="00B161EB" w:rsidR="00B161EB" w:rsidRPr="009550C6">
      <w:pPr>
        <w:autoSpaceDE w:val="false"/>
        <w:autoSpaceDN w:val="false"/>
        <w:adjustRightInd w:val="false"/>
        <w:spacing w:lineRule="atLeast" w:line="240"/>
        <w:jc w:val="both"/>
        <w:rPr>
          <w:sz w:val="21"/>
          <w:szCs w:val="21"/>
        </w:rPr>
      </w:pPr>
    </w:p>
    <w:p w:rsidRDefault="00B161EB" w:rsidP="00B161EB" w:rsidR="00B161EB" w:rsidRPr="009550C6">
      <w:pPr>
        <w:autoSpaceDE w:val="false"/>
        <w:autoSpaceDN w:val="false"/>
        <w:adjustRightInd w:val="false"/>
        <w:spacing w:lineRule="atLeast" w:line="240"/>
        <w:jc w:val="both"/>
        <w:rPr>
          <w:b/>
          <w:sz w:val="21"/>
          <w:szCs w:val="21"/>
        </w:rPr>
      </w:pPr>
      <w:r w:rsidRPr="009550C6">
        <w:rPr>
          <w:b/>
          <w:sz w:val="21"/>
          <w:szCs w:val="21"/>
        </w:rPr>
        <w:t>2. Stvarni troškovi unovčenja temeljem čl. 254. st. 3. SZ</w:t>
      </w:r>
    </w:p>
    <w:p w:rsidRDefault="00B161EB" w:rsidP="00B161EB" w:rsidR="00B161EB" w:rsidRPr="009550C6">
      <w:pPr>
        <w:autoSpaceDE w:val="false"/>
        <w:autoSpaceDN w:val="false"/>
        <w:adjustRightInd w:val="false"/>
        <w:spacing w:lineRule="atLeast" w:line="240"/>
        <w:jc w:val="both"/>
        <w:rPr>
          <w:sz w:val="21"/>
          <w:szCs w:val="21"/>
        </w:rPr>
      </w:pPr>
    </w:p>
    <w:p w:rsidRDefault="00B161EB" w:rsidP="00B161EB" w:rsidR="00B161EB" w:rsidRPr="009550C6">
      <w:pPr>
        <w:autoSpaceDE w:val="false"/>
        <w:autoSpaceDN w:val="false"/>
        <w:adjustRightInd w:val="false"/>
        <w:spacing w:lineRule="atLeast" w:line="240"/>
        <w:jc w:val="both"/>
        <w:rPr>
          <w:sz w:val="21"/>
          <w:szCs w:val="21"/>
        </w:rPr>
      </w:pPr>
      <w:r w:rsidRPr="009550C6">
        <w:rPr>
          <w:sz w:val="21"/>
          <w:szCs w:val="21"/>
        </w:rPr>
        <w:t>2.1. Nagrada stečajnom upravitelju</w:t>
      </w:r>
    </w:p>
    <w:p w:rsidRDefault="00B161EB" w:rsidP="00B161EB" w:rsidR="00B161EB" w:rsidRPr="009550C6">
      <w:pPr>
        <w:autoSpaceDE w:val="false"/>
        <w:autoSpaceDN w:val="false"/>
        <w:adjustRightInd w:val="false"/>
        <w:spacing w:lineRule="atLeast" w:line="240"/>
        <w:jc w:val="both"/>
        <w:rPr>
          <w:sz w:val="21"/>
          <w:szCs w:val="21"/>
        </w:rPr>
      </w:pPr>
    </w:p>
    <w:p w:rsidRDefault="00B161EB" w:rsidP="00B161EB" w:rsidR="00B161EB" w:rsidRPr="009550C6">
      <w:pPr>
        <w:autoSpaceDE w:val="false"/>
        <w:autoSpaceDN w:val="false"/>
        <w:adjustRightInd w:val="false"/>
        <w:spacing w:lineRule="atLeast" w:line="240"/>
        <w:jc w:val="both"/>
        <w:rPr>
          <w:sz w:val="21"/>
          <w:szCs w:val="21"/>
        </w:rPr>
      </w:pPr>
      <w:r w:rsidRPr="009550C6">
        <w:rPr>
          <w:sz w:val="21"/>
          <w:szCs w:val="21"/>
        </w:rPr>
        <w:t>Ukupan obračun nagrade stečajnom upravitelju obračunava se prema Uredbi o kriterijima i načinu obračuna plaćanja nagrada stečajnom upraviteljima (NN 105/15), prema vrijednosti ukupno unovčene imovine, kako slijedi:</w:t>
      </w:r>
    </w:p>
    <w:tbl>
      <w:tblPr>
        <w:tblW w:type="dxa" w:w="9231"/>
        <w:tblInd w:type="dxa" w:w="93"/>
        <w:tblLook w:val="04A0" w:noVBand="1" w:noHBand="0" w:lastColumn="0" w:firstColumn="1" w:lastRow="0" w:firstRow="1"/>
      </w:tblPr>
      <w:tblGrid>
        <w:gridCol w:w="2810"/>
        <w:gridCol w:w="222"/>
        <w:gridCol w:w="1599"/>
        <w:gridCol w:w="1428"/>
        <w:gridCol w:w="856"/>
        <w:gridCol w:w="234"/>
        <w:gridCol w:w="816"/>
        <w:gridCol w:w="981"/>
        <w:gridCol w:w="285"/>
      </w:tblGrid>
      <w:tr w:rsidTr="00644F4A" w:rsidR="00B161EB" w:rsidRPr="009550C6">
        <w:trPr>
          <w:trHeight w:val="281"/>
        </w:trPr>
        <w:tc>
          <w:tcPr>
            <w:tcW w:type="dxa" w:w="2810"/>
            <w:tcBorders>
              <w:top w:val="nil"/>
              <w:left w:val="nil"/>
              <w:bottom w:val="nil"/>
              <w:right w:val="nil"/>
            </w:tcBorders>
          </w:tcPr>
          <w:p w:rsidRDefault="00B161EB" w:rsidP="00644F4A" w:rsidR="00B161EB" w:rsidRPr="009550C6">
            <w:pPr>
              <w:spacing w:lineRule="atLeast" w:line="240"/>
              <w:rPr>
                <w:rFonts w:hAnsi="Cambria" w:ascii="Cambria"/>
                <w:sz w:val="21"/>
                <w:szCs w:val="21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61EB" w:rsidP="00644F4A" w:rsidR="00B161EB" w:rsidRPr="009550C6">
            <w:pPr>
              <w:spacing w:lineRule="atLeast" w:line="240"/>
              <w:rPr>
                <w:rFonts w:hAnsi="Cambria" w:ascii="Cambria"/>
                <w:sz w:val="21"/>
                <w:szCs w:val="21"/>
              </w:rPr>
            </w:pPr>
          </w:p>
        </w:tc>
        <w:tc>
          <w:tcPr>
            <w:tcW w:type="dxa" w:w="388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61EB" w:rsidP="00644F4A" w:rsidR="00B161EB" w:rsidRPr="009550C6">
            <w:pPr>
              <w:spacing w:lineRule="atLeast" w:line="240"/>
              <w:rPr>
                <w:rFonts w:hAnsi="Cambria" w:ascii="Cambria"/>
                <w:sz w:val="21"/>
                <w:szCs w:val="21"/>
              </w:rPr>
            </w:pPr>
          </w:p>
        </w:tc>
        <w:tc>
          <w:tcPr>
            <w:tcW w:type="dxa" w:w="10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61EB" w:rsidP="00644F4A" w:rsidR="00B161EB" w:rsidRPr="009550C6">
            <w:pPr>
              <w:spacing w:lineRule="atLeast" w:line="240"/>
              <w:jc w:val="center"/>
              <w:rPr>
                <w:rFonts w:hAnsi="Cambria" w:ascii="Cambria"/>
                <w:sz w:val="21"/>
                <w:szCs w:val="21"/>
              </w:rPr>
            </w:pPr>
          </w:p>
        </w:tc>
        <w:tc>
          <w:tcPr>
            <w:tcW w:type="dxa" w:w="126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161EB" w:rsidP="00644F4A" w:rsidR="00B161EB" w:rsidRPr="009550C6">
            <w:pPr>
              <w:spacing w:lineRule="atLeast" w:line="240"/>
              <w:rPr>
                <w:rFonts w:hAnsi="Cambria" w:ascii="Cambria"/>
                <w:sz w:val="21"/>
                <w:szCs w:val="21"/>
              </w:rPr>
            </w:pPr>
          </w:p>
        </w:tc>
      </w:tr>
      <w:tr w:rsidTr="00644F4A" w:rsidR="00B161EB" w:rsidRPr="009550C6">
        <w:trPr>
          <w:gridAfter w:val="1"/>
          <w:wAfter w:type="dxa" w:w="285"/>
          <w:trHeight w:val="281"/>
        </w:trPr>
        <w:tc>
          <w:tcPr>
            <w:tcW w:type="dxa" w:w="6059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61EB" w:rsidP="00644F4A" w:rsidR="00B161EB" w:rsidRPr="009550C6">
            <w:pPr>
              <w:spacing w:lineRule="atLeast" w:line="240"/>
              <w:jc w:val="center"/>
              <w:rPr>
                <w:b/>
                <w:sz w:val="21"/>
                <w:szCs w:val="21"/>
              </w:rPr>
            </w:pPr>
            <w:r w:rsidRPr="009550C6">
              <w:rPr>
                <w:b/>
                <w:sz w:val="21"/>
                <w:szCs w:val="21"/>
              </w:rPr>
              <w:t>Vrijednost unovčene stečajne mase u kunama</w:t>
            </w:r>
          </w:p>
        </w:tc>
        <w:tc>
          <w:tcPr>
            <w:tcW w:type="dxa" w:w="1090"/>
            <w:gridSpan w:val="2"/>
            <w:vMerge w:val="restart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161EB" w:rsidP="00644F4A" w:rsidR="00B161EB" w:rsidRPr="009550C6">
            <w:pPr>
              <w:spacing w:lineRule="atLeast" w:line="240"/>
              <w:jc w:val="center"/>
              <w:rPr>
                <w:b/>
                <w:sz w:val="21"/>
                <w:szCs w:val="21"/>
              </w:rPr>
            </w:pPr>
            <w:r w:rsidRPr="009550C6">
              <w:rPr>
                <w:b/>
                <w:sz w:val="21"/>
                <w:szCs w:val="21"/>
              </w:rPr>
              <w:t> Nagrada u %</w:t>
            </w:r>
          </w:p>
        </w:tc>
        <w:tc>
          <w:tcPr>
            <w:tcW w:type="dxa" w:w="1797"/>
            <w:gridSpan w:val="2"/>
            <w:vMerge w:val="restart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161EB" w:rsidP="00644F4A" w:rsidR="00B161EB" w:rsidRPr="009550C6">
            <w:pPr>
              <w:spacing w:lineRule="atLeast" w:line="240"/>
              <w:jc w:val="center"/>
              <w:rPr>
                <w:b/>
                <w:sz w:val="21"/>
                <w:szCs w:val="21"/>
              </w:rPr>
            </w:pPr>
            <w:r w:rsidRPr="009550C6">
              <w:rPr>
                <w:b/>
                <w:sz w:val="21"/>
                <w:szCs w:val="21"/>
              </w:rPr>
              <w:t>Iznos bruto nagrade u kn</w:t>
            </w:r>
          </w:p>
        </w:tc>
      </w:tr>
      <w:tr w:rsidTr="00644F4A" w:rsidR="00B161EB" w:rsidRPr="009550C6">
        <w:trPr>
          <w:gridAfter w:val="1"/>
          <w:wAfter w:type="dxa" w:w="285"/>
          <w:trHeight w:val="281"/>
        </w:trPr>
        <w:tc>
          <w:tcPr>
            <w:tcW w:type="dxa" w:w="2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61EB" w:rsidP="00644F4A" w:rsidR="00B161EB" w:rsidRPr="009550C6">
            <w:pPr>
              <w:spacing w:lineRule="atLeast" w:line="240"/>
              <w:jc w:val="center"/>
              <w:rPr>
                <w:sz w:val="21"/>
                <w:szCs w:val="21"/>
              </w:rPr>
            </w:pPr>
          </w:p>
        </w:tc>
        <w:tc>
          <w:tcPr>
            <w:tcW w:type="dxa" w:w="182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161EB" w:rsidP="00644F4A" w:rsidR="00B161EB" w:rsidRPr="009550C6">
            <w:pPr>
              <w:spacing w:lineRule="atLeast" w:line="240"/>
              <w:jc w:val="center"/>
              <w:rPr>
                <w:b/>
                <w:sz w:val="21"/>
                <w:szCs w:val="21"/>
              </w:rPr>
            </w:pPr>
            <w:r w:rsidRPr="009550C6">
              <w:rPr>
                <w:b/>
                <w:sz w:val="21"/>
                <w:szCs w:val="21"/>
              </w:rPr>
              <w:t>od</w:t>
            </w:r>
          </w:p>
        </w:tc>
        <w:tc>
          <w:tcPr>
            <w:tcW w:type="dxa" w:w="14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161EB" w:rsidP="00644F4A" w:rsidR="00B161EB" w:rsidRPr="009550C6">
            <w:pPr>
              <w:spacing w:lineRule="atLeast" w:line="240"/>
              <w:jc w:val="center"/>
              <w:rPr>
                <w:b/>
                <w:sz w:val="21"/>
                <w:szCs w:val="21"/>
              </w:rPr>
            </w:pPr>
            <w:r w:rsidRPr="009550C6">
              <w:rPr>
                <w:b/>
                <w:sz w:val="21"/>
                <w:szCs w:val="21"/>
              </w:rPr>
              <w:t>do</w:t>
            </w:r>
          </w:p>
        </w:tc>
        <w:tc>
          <w:tcPr>
            <w:tcW w:type="dxa" w:w="1090"/>
            <w:gridSpan w:val="2"/>
            <w:vMerge/>
            <w:tcBorders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161EB" w:rsidP="00644F4A" w:rsidR="00B161EB" w:rsidRPr="009550C6">
            <w:pPr>
              <w:spacing w:lineRule="atLeast" w:line="240"/>
              <w:jc w:val="center"/>
              <w:rPr>
                <w:sz w:val="21"/>
                <w:szCs w:val="21"/>
              </w:rPr>
            </w:pPr>
          </w:p>
        </w:tc>
        <w:tc>
          <w:tcPr>
            <w:tcW w:type="dxa" w:w="1797"/>
            <w:gridSpan w:val="2"/>
            <w:vMerge/>
            <w:tcBorders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161EB" w:rsidP="00644F4A" w:rsidR="00B161EB" w:rsidRPr="009550C6">
            <w:pPr>
              <w:spacing w:lineRule="atLeast" w:line="240"/>
              <w:jc w:val="center"/>
              <w:rPr>
                <w:sz w:val="21"/>
                <w:szCs w:val="21"/>
              </w:rPr>
            </w:pPr>
          </w:p>
        </w:tc>
      </w:tr>
      <w:tr w:rsidTr="00644F4A" w:rsidR="00B161EB" w:rsidRPr="009550C6">
        <w:trPr>
          <w:gridAfter w:val="1"/>
          <w:wAfter w:type="dxa" w:w="285"/>
          <w:trHeight w:val="138"/>
        </w:trPr>
        <w:tc>
          <w:tcPr>
            <w:tcW w:type="dxa" w:w="28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61EB" w:rsidP="00644F4A" w:rsidR="00B161EB" w:rsidRPr="009550C6">
            <w:pPr>
              <w:spacing w:lineRule="atLeast" w:line="240"/>
              <w:rPr>
                <w:sz w:val="21"/>
                <w:szCs w:val="21"/>
              </w:rPr>
            </w:pPr>
          </w:p>
        </w:tc>
        <w:tc>
          <w:tcPr>
            <w:tcW w:type="dxa" w:w="182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B161EB" w:rsidP="00644F4A" w:rsidR="00B161EB" w:rsidRPr="009550C6">
            <w:pPr>
              <w:spacing w:lineRule="atLeast" w:line="240"/>
              <w:jc w:val="right"/>
              <w:rPr>
                <w:sz w:val="21"/>
                <w:szCs w:val="21"/>
              </w:rPr>
            </w:pPr>
            <w:r w:rsidRPr="009550C6">
              <w:rPr>
                <w:sz w:val="21"/>
                <w:szCs w:val="21"/>
              </w:rPr>
              <w:t>0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161EB" w:rsidP="00644F4A" w:rsidR="00B161EB" w:rsidRPr="009550C6">
            <w:pPr>
              <w:spacing w:lineRule="atLeast" w:line="240"/>
              <w:jc w:val="right"/>
              <w:rPr>
                <w:sz w:val="21"/>
                <w:szCs w:val="21"/>
              </w:rPr>
            </w:pPr>
            <w:r w:rsidRPr="009550C6">
              <w:rPr>
                <w:sz w:val="21"/>
                <w:szCs w:val="21"/>
              </w:rPr>
              <w:t>100.000,00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161EB" w:rsidP="00644F4A" w:rsidR="00B161EB" w:rsidRPr="009550C6">
            <w:pPr>
              <w:spacing w:lineRule="atLeast" w:line="240"/>
              <w:jc w:val="center"/>
              <w:rPr>
                <w:sz w:val="21"/>
                <w:szCs w:val="21"/>
              </w:rPr>
            </w:pPr>
            <w:r w:rsidRPr="009550C6">
              <w:rPr>
                <w:sz w:val="21"/>
                <w:szCs w:val="21"/>
              </w:rPr>
              <w:t>16%</w:t>
            </w:r>
          </w:p>
        </w:tc>
        <w:tc>
          <w:tcPr>
            <w:tcW w:type="dxa" w:w="179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161EB" w:rsidP="00644F4A" w:rsidR="00B161EB" w:rsidRPr="009550C6">
            <w:pPr>
              <w:spacing w:lineRule="atLeast" w:line="240"/>
              <w:jc w:val="right"/>
              <w:rPr>
                <w:sz w:val="21"/>
                <w:szCs w:val="21"/>
              </w:rPr>
            </w:pPr>
            <w:r w:rsidRPr="009550C6">
              <w:rPr>
                <w:sz w:val="21"/>
                <w:szCs w:val="21"/>
              </w:rPr>
              <w:t>16.000,00</w:t>
            </w:r>
          </w:p>
        </w:tc>
      </w:tr>
      <w:tr w:rsidTr="00644F4A" w:rsidR="00B161EB" w:rsidRPr="009550C6">
        <w:trPr>
          <w:gridAfter w:val="1"/>
          <w:wAfter w:type="dxa" w:w="285"/>
          <w:trHeight w:val="138"/>
        </w:trPr>
        <w:tc>
          <w:tcPr>
            <w:tcW w:type="dxa" w:w="28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61EB" w:rsidP="00644F4A" w:rsidR="00B161EB" w:rsidRPr="009550C6">
            <w:pPr>
              <w:spacing w:lineRule="atLeast" w:line="240"/>
              <w:rPr>
                <w:sz w:val="21"/>
                <w:szCs w:val="21"/>
              </w:rPr>
            </w:pPr>
            <w:r w:rsidRPr="009550C6">
              <w:rPr>
                <w:sz w:val="21"/>
                <w:szCs w:val="21"/>
              </w:rPr>
              <w:t xml:space="preserve">Na razliku od </w:t>
            </w:r>
          </w:p>
        </w:tc>
        <w:tc>
          <w:tcPr>
            <w:tcW w:type="dxa" w:w="182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B161EB" w:rsidP="00644F4A" w:rsidR="00B161EB" w:rsidRPr="009550C6">
            <w:pPr>
              <w:spacing w:lineRule="atLeast" w:line="240"/>
              <w:jc w:val="right"/>
              <w:rPr>
                <w:sz w:val="21"/>
                <w:szCs w:val="21"/>
              </w:rPr>
            </w:pPr>
            <w:r w:rsidRPr="009550C6">
              <w:rPr>
                <w:sz w:val="21"/>
                <w:szCs w:val="21"/>
              </w:rPr>
              <w:t>100.000,01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161EB" w:rsidP="00644F4A" w:rsidR="00B161EB" w:rsidRPr="009550C6">
            <w:pPr>
              <w:spacing w:lineRule="atLeast" w:line="240"/>
              <w:jc w:val="right"/>
              <w:rPr>
                <w:sz w:val="21"/>
                <w:szCs w:val="21"/>
              </w:rPr>
            </w:pPr>
            <w:r w:rsidRPr="009550C6">
              <w:rPr>
                <w:sz w:val="21"/>
                <w:szCs w:val="21"/>
              </w:rPr>
              <w:t>300.000,00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161EB" w:rsidP="00644F4A" w:rsidR="00B161EB" w:rsidRPr="009550C6">
            <w:pPr>
              <w:spacing w:lineRule="atLeast" w:line="240"/>
              <w:jc w:val="center"/>
              <w:rPr>
                <w:sz w:val="21"/>
                <w:szCs w:val="21"/>
              </w:rPr>
            </w:pPr>
            <w:r w:rsidRPr="009550C6">
              <w:rPr>
                <w:sz w:val="21"/>
                <w:szCs w:val="21"/>
              </w:rPr>
              <w:t>12%</w:t>
            </w:r>
          </w:p>
        </w:tc>
        <w:tc>
          <w:tcPr>
            <w:tcW w:type="dxa" w:w="179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161EB" w:rsidP="00644F4A" w:rsidR="00B161EB" w:rsidRPr="009550C6">
            <w:pPr>
              <w:spacing w:lineRule="atLeast" w:line="240"/>
              <w:jc w:val="right"/>
              <w:rPr>
                <w:sz w:val="21"/>
                <w:szCs w:val="21"/>
              </w:rPr>
            </w:pPr>
            <w:r w:rsidRPr="009550C6">
              <w:rPr>
                <w:sz w:val="21"/>
                <w:szCs w:val="21"/>
              </w:rPr>
              <w:t>24.000,00</w:t>
            </w:r>
          </w:p>
        </w:tc>
      </w:tr>
      <w:tr w:rsidTr="00644F4A" w:rsidR="00B161EB" w:rsidRPr="009550C6">
        <w:trPr>
          <w:gridAfter w:val="1"/>
          <w:wAfter w:type="dxa" w:w="285"/>
          <w:trHeight w:val="138"/>
        </w:trPr>
        <w:tc>
          <w:tcPr>
            <w:tcW w:type="dxa" w:w="28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61EB" w:rsidP="00644F4A" w:rsidR="00B161EB" w:rsidRPr="009550C6">
            <w:pPr>
              <w:spacing w:lineRule="atLeast" w:line="240"/>
              <w:rPr>
                <w:sz w:val="21"/>
                <w:szCs w:val="21"/>
              </w:rPr>
            </w:pPr>
            <w:r w:rsidRPr="009550C6">
              <w:rPr>
                <w:sz w:val="21"/>
                <w:szCs w:val="21"/>
              </w:rPr>
              <w:t xml:space="preserve">Na razliku od </w:t>
            </w:r>
          </w:p>
        </w:tc>
        <w:tc>
          <w:tcPr>
            <w:tcW w:type="dxa" w:w="182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B161EB" w:rsidP="00644F4A" w:rsidR="00B161EB" w:rsidRPr="009550C6">
            <w:pPr>
              <w:spacing w:lineRule="atLeast" w:line="240"/>
              <w:jc w:val="right"/>
              <w:rPr>
                <w:sz w:val="21"/>
                <w:szCs w:val="21"/>
              </w:rPr>
            </w:pPr>
            <w:r w:rsidRPr="009550C6">
              <w:rPr>
                <w:sz w:val="21"/>
                <w:szCs w:val="21"/>
              </w:rPr>
              <w:t>300.000,01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161EB" w:rsidP="00644F4A" w:rsidR="00B161EB" w:rsidRPr="009550C6">
            <w:pPr>
              <w:spacing w:lineRule="atLeast" w:line="240"/>
              <w:jc w:val="right"/>
              <w:rPr>
                <w:sz w:val="21"/>
                <w:szCs w:val="21"/>
              </w:rPr>
            </w:pPr>
            <w:r w:rsidRPr="009550C6">
              <w:rPr>
                <w:sz w:val="21"/>
                <w:szCs w:val="21"/>
              </w:rPr>
              <w:t>495.161,25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161EB" w:rsidP="00644F4A" w:rsidR="00B161EB" w:rsidRPr="009550C6">
            <w:pPr>
              <w:spacing w:lineRule="atLeast" w:line="240"/>
              <w:jc w:val="center"/>
              <w:rPr>
                <w:sz w:val="21"/>
                <w:szCs w:val="21"/>
              </w:rPr>
            </w:pPr>
            <w:r w:rsidRPr="009550C6">
              <w:rPr>
                <w:sz w:val="21"/>
                <w:szCs w:val="21"/>
              </w:rPr>
              <w:t>10%</w:t>
            </w:r>
          </w:p>
        </w:tc>
        <w:tc>
          <w:tcPr>
            <w:tcW w:type="dxa" w:w="179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161EB" w:rsidP="00644F4A" w:rsidR="00B161EB" w:rsidRPr="009550C6">
            <w:pPr>
              <w:spacing w:lineRule="atLeast" w:line="240"/>
              <w:jc w:val="right"/>
              <w:rPr>
                <w:sz w:val="21"/>
                <w:szCs w:val="21"/>
              </w:rPr>
            </w:pPr>
            <w:r w:rsidRPr="009550C6">
              <w:rPr>
                <w:sz w:val="21"/>
                <w:szCs w:val="21"/>
              </w:rPr>
              <w:t>19.516,12</w:t>
            </w:r>
          </w:p>
        </w:tc>
      </w:tr>
      <w:tr w:rsidTr="00644F4A" w:rsidR="00B161EB" w:rsidRPr="009550C6">
        <w:trPr>
          <w:gridAfter w:val="1"/>
          <w:wAfter w:type="dxa" w:w="285"/>
          <w:trHeight w:val="281"/>
        </w:trPr>
        <w:tc>
          <w:tcPr>
            <w:tcW w:type="dxa" w:w="6059"/>
            <w:gridSpan w:val="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B161EB" w:rsidP="00644F4A" w:rsidR="00B161EB" w:rsidRPr="009550C6">
            <w:pPr>
              <w:spacing w:lineRule="atLeast" w:line="240"/>
              <w:rPr>
                <w:sz w:val="21"/>
                <w:szCs w:val="21"/>
              </w:rPr>
            </w:pPr>
            <w:r w:rsidRPr="009550C6">
              <w:rPr>
                <w:sz w:val="21"/>
                <w:szCs w:val="21"/>
              </w:rPr>
              <w:t>Bruto iznos nagrade: 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161EB" w:rsidP="00644F4A" w:rsidR="00B161EB" w:rsidRPr="009550C6">
            <w:pPr>
              <w:spacing w:lineRule="atLeast" w:line="240"/>
              <w:jc w:val="center"/>
              <w:rPr>
                <w:sz w:val="21"/>
                <w:szCs w:val="21"/>
              </w:rPr>
            </w:pPr>
            <w:r w:rsidRPr="009550C6">
              <w:rPr>
                <w:sz w:val="21"/>
                <w:szCs w:val="21"/>
              </w:rPr>
              <w:t> </w:t>
            </w:r>
          </w:p>
        </w:tc>
        <w:tc>
          <w:tcPr>
            <w:tcW w:type="dxa" w:w="179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161EB" w:rsidP="00644F4A" w:rsidR="00B161EB" w:rsidRPr="009550C6">
            <w:pPr>
              <w:spacing w:lineRule="atLeast" w:line="240"/>
              <w:jc w:val="right"/>
              <w:rPr>
                <w:sz w:val="21"/>
                <w:szCs w:val="21"/>
              </w:rPr>
            </w:pPr>
            <w:r w:rsidRPr="009550C6">
              <w:rPr>
                <w:sz w:val="21"/>
                <w:szCs w:val="21"/>
              </w:rPr>
              <w:t> 59.516,12</w:t>
            </w:r>
          </w:p>
        </w:tc>
      </w:tr>
      <w:tr w:rsidTr="00644F4A" w:rsidR="00B161EB" w:rsidRPr="009550C6">
        <w:trPr>
          <w:gridAfter w:val="1"/>
          <w:wAfter w:type="dxa" w:w="285"/>
          <w:trHeight w:val="281"/>
        </w:trPr>
        <w:tc>
          <w:tcPr>
            <w:tcW w:type="dxa" w:w="6059"/>
            <w:gridSpan w:val="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B161EB" w:rsidP="00644F4A" w:rsidR="00B161EB" w:rsidRPr="009550C6">
            <w:pPr>
              <w:spacing w:lineRule="atLeast" w:line="240"/>
              <w:rPr>
                <w:sz w:val="21"/>
                <w:szCs w:val="21"/>
              </w:rPr>
            </w:pPr>
            <w:r w:rsidRPr="009550C6">
              <w:rPr>
                <w:sz w:val="21"/>
                <w:szCs w:val="21"/>
              </w:rPr>
              <w:t>Doprinos za zdravstveno osiguranje na bruto osnovicu 7,50%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161EB" w:rsidP="00644F4A" w:rsidR="00B161EB" w:rsidRPr="009550C6">
            <w:pPr>
              <w:spacing w:lineRule="atLeast" w:line="240"/>
              <w:jc w:val="center"/>
              <w:rPr>
                <w:sz w:val="21"/>
                <w:szCs w:val="21"/>
              </w:rPr>
            </w:pPr>
          </w:p>
        </w:tc>
        <w:tc>
          <w:tcPr>
            <w:tcW w:type="dxa" w:w="179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161EB" w:rsidP="00644F4A" w:rsidR="00B161EB" w:rsidRPr="009550C6">
            <w:pPr>
              <w:spacing w:lineRule="atLeast" w:line="240"/>
              <w:jc w:val="right"/>
              <w:rPr>
                <w:sz w:val="21"/>
                <w:szCs w:val="21"/>
              </w:rPr>
            </w:pPr>
            <w:r w:rsidRPr="009550C6">
              <w:rPr>
                <w:sz w:val="21"/>
                <w:szCs w:val="21"/>
              </w:rPr>
              <w:t>4.463,71</w:t>
            </w:r>
          </w:p>
        </w:tc>
      </w:tr>
      <w:tr w:rsidTr="00644F4A" w:rsidR="00B161EB" w:rsidRPr="009550C6">
        <w:trPr>
          <w:gridAfter w:val="1"/>
          <w:wAfter w:type="dxa" w:w="285"/>
          <w:trHeight w:val="281"/>
        </w:trPr>
        <w:tc>
          <w:tcPr>
            <w:tcW w:type="dxa" w:w="6059"/>
            <w:gridSpan w:val="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B161EB" w:rsidP="00644F4A" w:rsidR="00B161EB" w:rsidRPr="009550C6">
            <w:pPr>
              <w:spacing w:lineRule="atLeast" w:line="240"/>
              <w:rPr>
                <w:b/>
                <w:sz w:val="21"/>
                <w:szCs w:val="21"/>
              </w:rPr>
            </w:pPr>
            <w:r w:rsidRPr="009550C6">
              <w:rPr>
                <w:b/>
                <w:sz w:val="21"/>
                <w:szCs w:val="21"/>
              </w:rPr>
              <w:t xml:space="preserve"> Ukupan trošak nagrade:  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161EB" w:rsidP="00644F4A" w:rsidR="00B161EB" w:rsidRPr="009550C6">
            <w:pPr>
              <w:spacing w:lineRule="atLeast" w:line="240"/>
              <w:jc w:val="center"/>
              <w:rPr>
                <w:b/>
                <w:sz w:val="21"/>
                <w:szCs w:val="21"/>
              </w:rPr>
            </w:pPr>
            <w:r w:rsidRPr="009550C6">
              <w:rPr>
                <w:b/>
                <w:sz w:val="21"/>
                <w:szCs w:val="21"/>
              </w:rPr>
              <w:t> </w:t>
            </w:r>
          </w:p>
        </w:tc>
        <w:tc>
          <w:tcPr>
            <w:tcW w:type="dxa" w:w="179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161EB" w:rsidP="00644F4A" w:rsidR="00B161EB" w:rsidRPr="009550C6">
            <w:pPr>
              <w:spacing w:lineRule="atLeast" w:line="240"/>
              <w:jc w:val="right"/>
              <w:rPr>
                <w:b/>
                <w:sz w:val="21"/>
                <w:szCs w:val="21"/>
              </w:rPr>
            </w:pPr>
            <w:r w:rsidRPr="009550C6">
              <w:rPr>
                <w:b/>
                <w:sz w:val="21"/>
                <w:szCs w:val="21"/>
              </w:rPr>
              <w:t xml:space="preserve">           63.979,83</w:t>
            </w:r>
          </w:p>
        </w:tc>
      </w:tr>
    </w:tbl>
    <w:p w:rsidRDefault="002A5291" w:rsidP="002A5291" w:rsidR="002A5291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B161EB" w:rsidP="00B161EB" w:rsidR="00B161EB" w:rsidRPr="009550C6">
      <w:pPr>
        <w:pStyle w:val="Odlomakpopisa"/>
        <w:spacing w:lineRule="atLeast" w:line="240" w:after="0"/>
        <w:ind w:left="0"/>
        <w:jc w:val="both"/>
        <w:rPr>
          <w:rFonts w:eastAsia="Times New Roman" w:hAnsi="Times New Roman" w:ascii="Times New Roman"/>
          <w:color w:val="000000"/>
          <w:sz w:val="21"/>
          <w:szCs w:val="21"/>
          <w:lang w:eastAsia="hr-HR"/>
        </w:rPr>
      </w:pPr>
      <w:r w:rsidRPr="009550C6">
        <w:rPr>
          <w:rFonts w:eastAsia="Times New Roman" w:hAnsi="Times New Roman" w:ascii="Times New Roman"/>
          <w:color w:val="000000"/>
          <w:sz w:val="21"/>
          <w:szCs w:val="21"/>
          <w:lang w:eastAsia="hr-HR"/>
        </w:rPr>
        <w:lastRenderedPageBreak/>
        <w:t>Izračun nagrade stečajnom upravitelju koja tereti predmetn</w:t>
      </w:r>
      <w:r>
        <w:rPr>
          <w:rFonts w:eastAsia="Times New Roman" w:hAnsi="Times New Roman" w:ascii="Times New Roman"/>
          <w:color w:val="000000"/>
          <w:sz w:val="21"/>
          <w:szCs w:val="21"/>
          <w:lang w:eastAsia="hr-HR"/>
        </w:rPr>
        <w:t>u</w:t>
      </w:r>
      <w:r w:rsidRPr="009550C6">
        <w:rPr>
          <w:rFonts w:eastAsia="Times New Roman" w:hAnsi="Times New Roman" w:ascii="Times New Roman"/>
          <w:color w:val="000000"/>
          <w:sz w:val="21"/>
          <w:szCs w:val="21"/>
          <w:lang w:eastAsia="hr-HR"/>
        </w:rPr>
        <w:t xml:space="preserve"> nekretnin</w:t>
      </w:r>
      <w:r>
        <w:rPr>
          <w:rFonts w:eastAsia="Times New Roman" w:hAnsi="Times New Roman" w:ascii="Times New Roman"/>
          <w:color w:val="000000"/>
          <w:sz w:val="21"/>
          <w:szCs w:val="21"/>
          <w:lang w:eastAsia="hr-HR"/>
        </w:rPr>
        <w:t>u</w:t>
      </w:r>
      <w:r w:rsidRPr="009550C6">
        <w:rPr>
          <w:rFonts w:eastAsia="Times New Roman" w:hAnsi="Times New Roman" w:ascii="Times New Roman"/>
          <w:color w:val="000000"/>
          <w:sz w:val="21"/>
          <w:szCs w:val="21"/>
          <w:lang w:eastAsia="hr-HR"/>
        </w:rPr>
        <w:t>:</w:t>
      </w:r>
    </w:p>
    <w:p w:rsidRDefault="00B161EB" w:rsidP="00B161EB" w:rsidR="00B161EB" w:rsidRPr="009550C6">
      <w:pPr>
        <w:widowControl w:val="false"/>
        <w:suppressAutoHyphens/>
        <w:spacing w:lineRule="atLeast" w:line="240"/>
        <w:jc w:val="both"/>
        <w:rPr>
          <w:bCs/>
          <w:sz w:val="21"/>
          <w:szCs w:val="21"/>
        </w:rPr>
      </w:pPr>
    </w:p>
    <w:tbl>
      <w:tblPr>
        <w:tblW w:type="dxa" w:w="9322"/>
        <w:tblLayout w:type="fixed"/>
        <w:tblLook w:val="04A0" w:noVBand="1" w:noHBand="0" w:lastColumn="0" w:firstColumn="1" w:lastRow="0" w:firstRow="1"/>
      </w:tblPr>
      <w:tblGrid>
        <w:gridCol w:w="817"/>
        <w:gridCol w:w="3686"/>
        <w:gridCol w:w="1417"/>
        <w:gridCol w:w="1559"/>
        <w:gridCol w:w="1843"/>
      </w:tblGrid>
      <w:tr w:rsidTr="00644F4A" w:rsidR="00B161EB" w:rsidRPr="009550C6">
        <w:trPr>
          <w:trHeight w:val="315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161EB" w:rsidP="00644F4A" w:rsidR="00B161EB" w:rsidRPr="009550C6">
            <w:pPr>
              <w:spacing w:lineRule="atLeast" w:line="240"/>
              <w:jc w:val="center"/>
              <w:rPr>
                <w:color w:val="000000"/>
                <w:sz w:val="21"/>
                <w:szCs w:val="21"/>
              </w:rPr>
            </w:pPr>
            <w:r w:rsidRPr="009550C6">
              <w:rPr>
                <w:color w:val="000000"/>
                <w:sz w:val="21"/>
                <w:szCs w:val="21"/>
              </w:rPr>
              <w:t>Red. br.</w:t>
            </w:r>
          </w:p>
        </w:tc>
        <w:tc>
          <w:tcPr>
            <w:tcW w:type="dxa" w:w="3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161EB" w:rsidP="00644F4A" w:rsidR="00B161EB" w:rsidRPr="009550C6">
            <w:pPr>
              <w:spacing w:lineRule="atLeast" w:line="240"/>
              <w:jc w:val="center"/>
              <w:rPr>
                <w:color w:val="000000"/>
                <w:sz w:val="21"/>
                <w:szCs w:val="21"/>
              </w:rPr>
            </w:pPr>
            <w:r w:rsidRPr="009550C6">
              <w:rPr>
                <w:color w:val="000000"/>
                <w:sz w:val="21"/>
                <w:szCs w:val="21"/>
              </w:rPr>
              <w:t>Opis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161EB" w:rsidP="00644F4A" w:rsidR="00B161EB" w:rsidRPr="009550C6">
            <w:pPr>
              <w:spacing w:lineRule="atLeast" w:line="240"/>
              <w:jc w:val="center"/>
              <w:rPr>
                <w:color w:val="000000"/>
                <w:sz w:val="21"/>
                <w:szCs w:val="21"/>
              </w:rPr>
            </w:pPr>
            <w:r w:rsidRPr="009550C6">
              <w:rPr>
                <w:color w:val="000000"/>
                <w:sz w:val="21"/>
                <w:szCs w:val="21"/>
              </w:rPr>
              <w:t>Iznos u kn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B161EB" w:rsidP="00644F4A" w:rsidR="00B161EB" w:rsidRPr="009550C6">
            <w:pPr>
              <w:spacing w:lineRule="atLeast" w:line="240"/>
              <w:jc w:val="center"/>
              <w:rPr>
                <w:color w:val="000000"/>
                <w:sz w:val="21"/>
                <w:szCs w:val="21"/>
              </w:rPr>
            </w:pPr>
            <w:r w:rsidRPr="009550C6">
              <w:rPr>
                <w:color w:val="000000"/>
                <w:sz w:val="21"/>
                <w:szCs w:val="21"/>
              </w:rPr>
              <w:t>% u ukupno unovčenoj imovini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B161EB" w:rsidP="00644F4A" w:rsidR="00B161EB" w:rsidRPr="009550C6">
            <w:pPr>
              <w:spacing w:lineRule="atLeast" w:line="240"/>
              <w:jc w:val="center"/>
              <w:rPr>
                <w:color w:val="000000"/>
                <w:sz w:val="21"/>
                <w:szCs w:val="21"/>
              </w:rPr>
            </w:pPr>
            <w:r w:rsidRPr="009550C6">
              <w:rPr>
                <w:color w:val="000000"/>
                <w:sz w:val="21"/>
                <w:szCs w:val="21"/>
              </w:rPr>
              <w:t>Proporcionalni trošak nagrade u kn</w:t>
            </w:r>
          </w:p>
        </w:tc>
      </w:tr>
      <w:tr w:rsidTr="00644F4A" w:rsidR="00B161EB" w:rsidRPr="009550C6">
        <w:trPr>
          <w:trHeight w:val="315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161EB" w:rsidP="00644F4A" w:rsidR="00B161EB" w:rsidRPr="009550C6">
            <w:pPr>
              <w:spacing w:lineRule="atLeast" w:line="240"/>
              <w:jc w:val="center"/>
              <w:rPr>
                <w:color w:val="000000"/>
                <w:sz w:val="21"/>
                <w:szCs w:val="21"/>
              </w:rPr>
            </w:pPr>
            <w:r w:rsidRPr="009550C6">
              <w:rPr>
                <w:color w:val="000000"/>
                <w:sz w:val="21"/>
                <w:szCs w:val="21"/>
              </w:rPr>
              <w:t>1.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1EB" w:rsidP="00644F4A" w:rsidR="00B161EB" w:rsidRPr="009550C6">
            <w:pPr>
              <w:spacing w:lineRule="atLeast" w:line="240"/>
              <w:rPr>
                <w:color w:val="000000"/>
                <w:sz w:val="21"/>
                <w:szCs w:val="21"/>
              </w:rPr>
            </w:pPr>
            <w:r w:rsidRPr="009550C6">
              <w:rPr>
                <w:color w:val="000000"/>
                <w:sz w:val="21"/>
                <w:szCs w:val="21"/>
              </w:rPr>
              <w:t xml:space="preserve">Nekretnina z.k. ul. 16024, k.o. Split, 1. kč.br. ZEM 6880/1, 2. kč.br. ZEM 6880/27 i 3. kč.br. ZEM 6880/28 6880/27 </w:t>
            </w:r>
            <w:r w:rsidRPr="009550C6">
              <w:rPr>
                <w:sz w:val="21"/>
                <w:szCs w:val="21"/>
              </w:rPr>
              <w:t>neodvojivo povezano s posebnom dijelom nekretnine 45. Suvlasnički dio s neodređenim omjerom ETAŽNO VLASNIŠTVO (E- 45)  1. Poslovni prostor oznake B-28-1, površine 70,03 m2, na I. (prvom) katu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161EB" w:rsidP="00644F4A" w:rsidR="00B161EB" w:rsidRPr="009550C6">
            <w:pPr>
              <w:spacing w:lineRule="atLeast" w:line="240"/>
              <w:jc w:val="center"/>
              <w:rPr>
                <w:color w:val="000000"/>
                <w:sz w:val="21"/>
                <w:szCs w:val="21"/>
              </w:rPr>
            </w:pPr>
            <w:r w:rsidRPr="009550C6">
              <w:rPr>
                <w:color w:val="000000"/>
                <w:sz w:val="21"/>
                <w:szCs w:val="21"/>
              </w:rPr>
              <w:t>492.161,25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B161EB" w:rsidP="00644F4A" w:rsidR="00B161EB" w:rsidRPr="009550C6">
            <w:pPr>
              <w:spacing w:lineRule="atLeast" w:line="240"/>
              <w:jc w:val="center"/>
              <w:rPr>
                <w:color w:val="000000"/>
                <w:sz w:val="21"/>
                <w:szCs w:val="21"/>
              </w:rPr>
            </w:pPr>
            <w:r w:rsidRPr="009550C6">
              <w:rPr>
                <w:color w:val="000000"/>
                <w:sz w:val="21"/>
                <w:szCs w:val="21"/>
              </w:rPr>
              <w:t>99,39%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B161EB" w:rsidP="00644F4A" w:rsidR="00B161EB" w:rsidRPr="009550C6">
            <w:pPr>
              <w:spacing w:lineRule="atLeast" w:line="240"/>
              <w:jc w:val="right"/>
              <w:rPr>
                <w:color w:val="000000"/>
                <w:sz w:val="21"/>
                <w:szCs w:val="21"/>
              </w:rPr>
            </w:pPr>
            <w:r w:rsidRPr="009550C6">
              <w:rPr>
                <w:color w:val="000000"/>
                <w:sz w:val="21"/>
                <w:szCs w:val="21"/>
              </w:rPr>
              <w:t>63.589,55</w:t>
            </w:r>
          </w:p>
        </w:tc>
      </w:tr>
      <w:tr w:rsidTr="00644F4A" w:rsidR="00B161EB" w:rsidRPr="009550C6">
        <w:trPr>
          <w:trHeight w:val="315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161EB" w:rsidP="00644F4A" w:rsidR="00B161EB" w:rsidRPr="009550C6">
            <w:pPr>
              <w:spacing w:lineRule="atLeast" w:line="240"/>
              <w:jc w:val="center"/>
              <w:rPr>
                <w:color w:val="000000"/>
                <w:sz w:val="21"/>
                <w:szCs w:val="21"/>
              </w:rPr>
            </w:pPr>
            <w:r w:rsidRPr="009550C6">
              <w:rPr>
                <w:color w:val="000000"/>
                <w:sz w:val="21"/>
                <w:szCs w:val="21"/>
              </w:rPr>
              <w:t>2.</w:t>
            </w: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1EB" w:rsidP="00644F4A" w:rsidR="00B161EB" w:rsidRPr="009550C6">
            <w:pPr>
              <w:spacing w:lineRule="atLeast" w:line="240"/>
              <w:rPr>
                <w:color w:val="000000"/>
                <w:sz w:val="21"/>
                <w:szCs w:val="21"/>
              </w:rPr>
            </w:pPr>
            <w:r w:rsidRPr="009550C6">
              <w:rPr>
                <w:color w:val="000000"/>
                <w:sz w:val="21"/>
                <w:szCs w:val="21"/>
              </w:rPr>
              <w:t>Potraživanje od kupaca prije stečaja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161EB" w:rsidP="00644F4A" w:rsidR="00B161EB" w:rsidRPr="009550C6">
            <w:pPr>
              <w:spacing w:lineRule="atLeast" w:line="240"/>
              <w:jc w:val="center"/>
              <w:rPr>
                <w:color w:val="000000"/>
                <w:sz w:val="21"/>
                <w:szCs w:val="21"/>
              </w:rPr>
            </w:pPr>
            <w:r w:rsidRPr="009550C6">
              <w:rPr>
                <w:color w:val="000000"/>
                <w:sz w:val="21"/>
                <w:szCs w:val="21"/>
              </w:rPr>
              <w:t>3.000,00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B161EB" w:rsidP="00644F4A" w:rsidR="00B161EB" w:rsidRPr="009550C6">
            <w:pPr>
              <w:spacing w:lineRule="atLeast" w:line="240"/>
              <w:jc w:val="center"/>
              <w:rPr>
                <w:color w:val="000000"/>
                <w:sz w:val="21"/>
                <w:szCs w:val="21"/>
              </w:rPr>
            </w:pPr>
            <w:r w:rsidRPr="009550C6">
              <w:rPr>
                <w:color w:val="000000"/>
                <w:sz w:val="21"/>
                <w:szCs w:val="21"/>
              </w:rPr>
              <w:t>0,61%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B161EB" w:rsidP="00644F4A" w:rsidR="00B161EB" w:rsidRPr="009550C6">
            <w:pPr>
              <w:spacing w:lineRule="atLeast" w:line="240"/>
              <w:jc w:val="right"/>
              <w:rPr>
                <w:color w:val="000000"/>
                <w:sz w:val="21"/>
                <w:szCs w:val="21"/>
              </w:rPr>
            </w:pPr>
            <w:r w:rsidRPr="009550C6">
              <w:rPr>
                <w:color w:val="000000"/>
                <w:sz w:val="21"/>
                <w:szCs w:val="21"/>
              </w:rPr>
              <w:t>390,28</w:t>
            </w:r>
          </w:p>
        </w:tc>
      </w:tr>
      <w:tr w:rsidTr="00644F4A" w:rsidR="00B161EB" w:rsidRPr="009550C6">
        <w:trPr>
          <w:trHeight w:val="315"/>
        </w:trPr>
        <w:tc>
          <w:tcPr>
            <w:tcW w:type="dxa" w:w="8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161EB" w:rsidP="00644F4A" w:rsidR="00B161EB" w:rsidRPr="009550C6">
            <w:pPr>
              <w:spacing w:lineRule="atLeast" w:line="24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type="dxa" w:w="3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161EB" w:rsidP="00644F4A" w:rsidR="00B161EB" w:rsidRPr="009550C6">
            <w:pPr>
              <w:spacing w:lineRule="atLeast" w:line="240"/>
              <w:rPr>
                <w:color w:val="000000"/>
                <w:sz w:val="21"/>
                <w:szCs w:val="21"/>
              </w:rPr>
            </w:pPr>
            <w:r w:rsidRPr="009550C6">
              <w:rPr>
                <w:color w:val="000000"/>
                <w:sz w:val="21"/>
                <w:szCs w:val="21"/>
              </w:rPr>
              <w:t>Ukupno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161EB" w:rsidP="00644F4A" w:rsidR="00B161EB" w:rsidRPr="009550C6">
            <w:pPr>
              <w:spacing w:lineRule="atLeast" w:line="240"/>
              <w:jc w:val="center"/>
              <w:rPr>
                <w:color w:val="000000"/>
                <w:sz w:val="21"/>
                <w:szCs w:val="21"/>
              </w:rPr>
            </w:pPr>
            <w:r w:rsidRPr="009550C6">
              <w:rPr>
                <w:color w:val="000000"/>
                <w:sz w:val="21"/>
                <w:szCs w:val="21"/>
              </w:rPr>
              <w:t>495.161,25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B161EB" w:rsidP="00644F4A" w:rsidR="00B161EB" w:rsidRPr="009550C6">
            <w:pPr>
              <w:spacing w:lineRule="atLeast" w:line="240"/>
              <w:jc w:val="center"/>
              <w:rPr>
                <w:color w:val="000000"/>
                <w:sz w:val="21"/>
                <w:szCs w:val="21"/>
              </w:rPr>
            </w:pPr>
            <w:r w:rsidRPr="009550C6">
              <w:rPr>
                <w:color w:val="000000"/>
                <w:sz w:val="21"/>
                <w:szCs w:val="21"/>
              </w:rPr>
              <w:t>100,00%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B161EB" w:rsidP="00644F4A" w:rsidR="00B161EB" w:rsidRPr="009550C6">
            <w:pPr>
              <w:spacing w:lineRule="atLeast" w:line="240"/>
              <w:jc w:val="right"/>
              <w:rPr>
                <w:color w:val="000000"/>
                <w:sz w:val="21"/>
                <w:szCs w:val="21"/>
              </w:rPr>
            </w:pPr>
            <w:r w:rsidRPr="009550C6">
              <w:rPr>
                <w:color w:val="000000"/>
                <w:sz w:val="21"/>
                <w:szCs w:val="21"/>
              </w:rPr>
              <w:t>63.979,83</w:t>
            </w:r>
          </w:p>
        </w:tc>
      </w:tr>
    </w:tbl>
    <w:p w:rsidRDefault="00B161EB" w:rsidP="00B161EB" w:rsidR="00B161EB" w:rsidRPr="009550C6">
      <w:pPr>
        <w:autoSpaceDE w:val="false"/>
        <w:autoSpaceDN w:val="false"/>
        <w:adjustRightInd w:val="false"/>
        <w:spacing w:lineRule="atLeast" w:line="240"/>
        <w:jc w:val="both"/>
        <w:rPr>
          <w:sz w:val="21"/>
          <w:szCs w:val="21"/>
        </w:rPr>
      </w:pPr>
    </w:p>
    <w:p w:rsidRDefault="00B161EB" w:rsidP="00B161EB" w:rsidR="00B161EB" w:rsidRPr="009550C6">
      <w:pPr>
        <w:autoSpaceDE w:val="false"/>
        <w:autoSpaceDN w:val="false"/>
        <w:adjustRightInd w:val="false"/>
        <w:spacing w:lineRule="atLeast" w:line="240"/>
        <w:jc w:val="both"/>
        <w:rPr>
          <w:sz w:val="21"/>
          <w:szCs w:val="21"/>
        </w:rPr>
      </w:pPr>
      <w:r w:rsidRPr="009550C6">
        <w:rPr>
          <w:sz w:val="21"/>
          <w:szCs w:val="21"/>
        </w:rPr>
        <w:t>Dakle</w:t>
      </w:r>
      <w:r>
        <w:rPr>
          <w:sz w:val="21"/>
          <w:szCs w:val="21"/>
        </w:rPr>
        <w:t>,</w:t>
      </w:r>
      <w:r w:rsidRPr="009550C6">
        <w:rPr>
          <w:sz w:val="21"/>
          <w:szCs w:val="21"/>
        </w:rPr>
        <w:t xml:space="preserve"> za unovčenje predmetne nekretnine stečajnom upravitelju pripada proporcionalni dio nagrade u ukupnom iznosu od 63.589,55 kn.</w:t>
      </w:r>
    </w:p>
    <w:p w:rsidRDefault="00B161EB" w:rsidP="00B161EB" w:rsidR="00B161EB" w:rsidRPr="009550C6">
      <w:pPr>
        <w:autoSpaceDE w:val="false"/>
        <w:autoSpaceDN w:val="false"/>
        <w:adjustRightInd w:val="false"/>
        <w:spacing w:lineRule="atLeast" w:line="240"/>
        <w:jc w:val="both"/>
        <w:rPr>
          <w:sz w:val="21"/>
          <w:szCs w:val="21"/>
        </w:rPr>
      </w:pPr>
    </w:p>
    <w:p w:rsidRDefault="00B161EB" w:rsidP="00B161EB" w:rsidR="00B161EB" w:rsidRPr="009550C6">
      <w:pPr>
        <w:autoSpaceDE w:val="false"/>
        <w:autoSpaceDN w:val="false"/>
        <w:adjustRightInd w:val="false"/>
        <w:spacing w:lineRule="atLeast" w:line="240"/>
        <w:jc w:val="both"/>
        <w:rPr>
          <w:sz w:val="21"/>
          <w:szCs w:val="21"/>
        </w:rPr>
      </w:pPr>
      <w:r w:rsidRPr="009550C6">
        <w:rPr>
          <w:sz w:val="21"/>
          <w:szCs w:val="21"/>
        </w:rPr>
        <w:t>2.</w:t>
      </w:r>
      <w:r>
        <w:rPr>
          <w:sz w:val="21"/>
          <w:szCs w:val="21"/>
        </w:rPr>
        <w:t>2</w:t>
      </w:r>
      <w:r w:rsidRPr="009550C6">
        <w:rPr>
          <w:sz w:val="21"/>
          <w:szCs w:val="21"/>
        </w:rPr>
        <w:t xml:space="preserve">. </w:t>
      </w:r>
      <w:r>
        <w:rPr>
          <w:sz w:val="21"/>
          <w:szCs w:val="21"/>
        </w:rPr>
        <w:t xml:space="preserve">Troškovi elektroničke javne dražbe FINA </w:t>
      </w:r>
    </w:p>
    <w:p w:rsidRDefault="00B161EB" w:rsidP="00B161EB" w:rsidR="00B161EB">
      <w:pPr>
        <w:autoSpaceDE w:val="false"/>
        <w:autoSpaceDN w:val="false"/>
        <w:adjustRightInd w:val="false"/>
        <w:spacing w:lineRule="atLeast" w:line="240"/>
        <w:jc w:val="both"/>
        <w:rPr>
          <w:sz w:val="21"/>
          <w:szCs w:val="21"/>
        </w:rPr>
      </w:pPr>
    </w:p>
    <w:p w:rsidRDefault="00B161EB" w:rsidP="00B161EB" w:rsidR="00B161EB">
      <w:pPr>
        <w:autoSpaceDE w:val="false"/>
        <w:autoSpaceDN w:val="false"/>
        <w:adjustRightInd w:val="false"/>
        <w:spacing w:lineRule="atLeast" w:line="240"/>
        <w:jc w:val="both"/>
        <w:rPr>
          <w:sz w:val="21"/>
          <w:szCs w:val="21"/>
        </w:rPr>
      </w:pPr>
      <w:r>
        <w:rPr>
          <w:sz w:val="21"/>
          <w:szCs w:val="21"/>
        </w:rPr>
        <w:t>Temeljem Poziva FINA-e na uplatu predujma za pokriće troškova prodaje predmetne nekretnine elektoničkom javnom dražbom od 11. rujna 2018. plaćen je iznos od 2.800,00 kn dana 2. rujna 2018.</w:t>
      </w:r>
    </w:p>
    <w:p w:rsidRDefault="00B161EB" w:rsidP="00B161EB" w:rsidR="00B161EB">
      <w:pPr>
        <w:autoSpaceDE w:val="false"/>
        <w:autoSpaceDN w:val="false"/>
        <w:adjustRightInd w:val="false"/>
        <w:spacing w:lineRule="atLeast" w:line="240"/>
        <w:jc w:val="both"/>
        <w:rPr>
          <w:sz w:val="21"/>
          <w:szCs w:val="21"/>
        </w:rPr>
      </w:pPr>
    </w:p>
    <w:p w:rsidRDefault="00B161EB" w:rsidP="00B161EB" w:rsidR="00B161EB">
      <w:pPr>
        <w:autoSpaceDE w:val="false"/>
        <w:autoSpaceDN w:val="false"/>
        <w:adjustRightInd w:val="false"/>
        <w:spacing w:lineRule="atLeast" w:line="240"/>
        <w:jc w:val="both"/>
        <w:rPr>
          <w:sz w:val="21"/>
          <w:szCs w:val="21"/>
        </w:rPr>
      </w:pPr>
      <w:r>
        <w:rPr>
          <w:sz w:val="21"/>
          <w:szCs w:val="21"/>
        </w:rPr>
        <w:t>Prilog: Poziv na uplatu predujma od 11. rujna 2018.</w:t>
      </w:r>
    </w:p>
    <w:p w:rsidRDefault="00B161EB" w:rsidP="00B161EB" w:rsidR="00B161EB">
      <w:pPr>
        <w:autoSpaceDE w:val="false"/>
        <w:autoSpaceDN w:val="false"/>
        <w:adjustRightInd w:val="false"/>
        <w:spacing w:lineRule="atLeast" w:line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         Platni nalog banke od 21. rujna 2018.</w:t>
      </w:r>
    </w:p>
    <w:p w:rsidRDefault="00B161EB" w:rsidP="00B161EB" w:rsidR="00B161EB">
      <w:pPr>
        <w:autoSpaceDE w:val="false"/>
        <w:autoSpaceDN w:val="false"/>
        <w:adjustRightInd w:val="false"/>
        <w:spacing w:lineRule="atLeast" w:line="240"/>
        <w:jc w:val="both"/>
        <w:rPr>
          <w:sz w:val="21"/>
          <w:szCs w:val="21"/>
        </w:rPr>
      </w:pPr>
    </w:p>
    <w:p w:rsidRDefault="00B161EB" w:rsidP="00B161EB" w:rsidR="00B161EB">
      <w:pPr>
        <w:autoSpaceDE w:val="false"/>
        <w:autoSpaceDN w:val="false"/>
        <w:adjustRightInd w:val="false"/>
        <w:spacing w:lineRule="atLeast" w:line="240"/>
        <w:jc w:val="both"/>
        <w:rPr>
          <w:sz w:val="21"/>
          <w:szCs w:val="21"/>
        </w:rPr>
      </w:pPr>
      <w:r w:rsidRPr="009550C6">
        <w:rPr>
          <w:sz w:val="21"/>
          <w:szCs w:val="21"/>
        </w:rPr>
        <w:t>2.</w:t>
      </w:r>
      <w:r>
        <w:rPr>
          <w:sz w:val="21"/>
          <w:szCs w:val="21"/>
        </w:rPr>
        <w:t>3</w:t>
      </w:r>
      <w:r w:rsidRPr="009550C6">
        <w:rPr>
          <w:sz w:val="21"/>
          <w:szCs w:val="21"/>
        </w:rPr>
        <w:t xml:space="preserve">. </w:t>
      </w:r>
      <w:r>
        <w:rPr>
          <w:sz w:val="21"/>
          <w:szCs w:val="21"/>
        </w:rPr>
        <w:t>Troškovi komunalne naknade</w:t>
      </w:r>
    </w:p>
    <w:p w:rsidRDefault="00B161EB" w:rsidP="00B161EB" w:rsidR="00B161EB">
      <w:pPr>
        <w:autoSpaceDE w:val="false"/>
        <w:autoSpaceDN w:val="false"/>
        <w:adjustRightInd w:val="false"/>
        <w:spacing w:lineRule="atLeast" w:line="240"/>
        <w:jc w:val="both"/>
        <w:rPr>
          <w:sz w:val="21"/>
          <w:szCs w:val="21"/>
        </w:rPr>
      </w:pPr>
    </w:p>
    <w:p w:rsidRDefault="00B161EB" w:rsidP="00B161EB" w:rsidR="00B161EB">
      <w:pPr>
        <w:autoSpaceDE w:val="false"/>
        <w:autoSpaceDN w:val="false"/>
        <w:adjustRightInd w:val="false"/>
        <w:spacing w:lineRule="atLeast" w:line="240"/>
        <w:jc w:val="both"/>
        <w:rPr>
          <w:sz w:val="21"/>
          <w:szCs w:val="21"/>
        </w:rPr>
      </w:pPr>
      <w:r>
        <w:rPr>
          <w:sz w:val="21"/>
          <w:szCs w:val="21"/>
        </w:rPr>
        <w:t>Temeljem dostavljenog zaduženja od Grada Splita-Upravnog odjela za financije obračunata je komunalna naknada i naknada za uređenje voda u ukupnom iznosu od 9.229,87 kn, od dana otvaranja stečaja do predvidivo predaje predmetne nekretnine u posjed ponuditelju kao kupcu. Za 2019. godinu stečajna upraviteljica još nije zaprimila zaduženje, ali je trošak uklakuliran prema obračunu za 2018. godinu.</w:t>
      </w:r>
    </w:p>
    <w:p w:rsidRDefault="00B161EB" w:rsidP="00B161EB" w:rsidR="00B161EB">
      <w:pPr>
        <w:autoSpaceDE w:val="false"/>
        <w:autoSpaceDN w:val="false"/>
        <w:adjustRightInd w:val="false"/>
        <w:spacing w:lineRule="atLeast" w:line="240"/>
        <w:jc w:val="both"/>
        <w:rPr>
          <w:sz w:val="21"/>
          <w:szCs w:val="21"/>
        </w:rPr>
      </w:pPr>
    </w:p>
    <w:p w:rsidRDefault="00B161EB" w:rsidP="00B161EB" w:rsidR="00B161EB">
      <w:pPr>
        <w:autoSpaceDE w:val="false"/>
        <w:autoSpaceDN w:val="false"/>
        <w:adjustRightInd w:val="false"/>
        <w:spacing w:lineRule="atLeast" w:line="240"/>
        <w:jc w:val="both"/>
        <w:rPr>
          <w:sz w:val="21"/>
          <w:szCs w:val="21"/>
        </w:rPr>
      </w:pPr>
      <w:r>
        <w:rPr>
          <w:sz w:val="21"/>
          <w:szCs w:val="21"/>
        </w:rPr>
        <w:t>Prilog: Zaduženje Grada Splita za komunalnu naknadu i naknadu za uređenje voda od 5. siječnja 2018.</w:t>
      </w:r>
    </w:p>
    <w:p w:rsidRDefault="00B161EB" w:rsidP="00B161EB" w:rsidR="00B161EB">
      <w:pPr>
        <w:autoSpaceDE w:val="false"/>
        <w:autoSpaceDN w:val="false"/>
        <w:adjustRightInd w:val="false"/>
        <w:spacing w:lineRule="atLeast" w:line="240"/>
        <w:jc w:val="both"/>
        <w:rPr>
          <w:sz w:val="21"/>
          <w:szCs w:val="21"/>
        </w:rPr>
      </w:pPr>
    </w:p>
    <w:p w:rsidRDefault="00B161EB" w:rsidP="00B161EB" w:rsidR="00B161EB">
      <w:pPr>
        <w:autoSpaceDE w:val="false"/>
        <w:autoSpaceDN w:val="false"/>
        <w:adjustRightInd w:val="false"/>
        <w:spacing w:lineRule="atLeast" w:line="240"/>
        <w:jc w:val="both"/>
        <w:rPr>
          <w:sz w:val="21"/>
          <w:szCs w:val="21"/>
        </w:rPr>
      </w:pPr>
      <w:r w:rsidRPr="009550C6">
        <w:rPr>
          <w:sz w:val="21"/>
          <w:szCs w:val="21"/>
        </w:rPr>
        <w:t>2.</w:t>
      </w:r>
      <w:r>
        <w:rPr>
          <w:sz w:val="21"/>
          <w:szCs w:val="21"/>
        </w:rPr>
        <w:t>4</w:t>
      </w:r>
      <w:r w:rsidRPr="009550C6">
        <w:rPr>
          <w:sz w:val="21"/>
          <w:szCs w:val="21"/>
        </w:rPr>
        <w:t xml:space="preserve">. </w:t>
      </w:r>
      <w:r>
        <w:rPr>
          <w:sz w:val="21"/>
          <w:szCs w:val="21"/>
        </w:rPr>
        <w:t>Troškovi knjigovodstvenih usluga</w:t>
      </w:r>
    </w:p>
    <w:p w:rsidRDefault="00B161EB" w:rsidP="00B161EB" w:rsidR="00B161EB">
      <w:pPr>
        <w:autoSpaceDE w:val="false"/>
        <w:autoSpaceDN w:val="false"/>
        <w:adjustRightInd w:val="false"/>
        <w:spacing w:lineRule="atLeast" w:line="240"/>
        <w:jc w:val="both"/>
        <w:rPr>
          <w:sz w:val="21"/>
          <w:szCs w:val="21"/>
        </w:rPr>
      </w:pPr>
    </w:p>
    <w:p w:rsidRDefault="00B161EB" w:rsidP="00B161EB" w:rsidR="00B161EB">
      <w:pPr>
        <w:autoSpaceDE w:val="false"/>
        <w:autoSpaceDN w:val="false"/>
        <w:adjustRightInd w:val="false"/>
        <w:spacing w:lineRule="atLeast" w:line="240"/>
        <w:jc w:val="both"/>
        <w:rPr>
          <w:sz w:val="21"/>
          <w:szCs w:val="21"/>
        </w:rPr>
      </w:pPr>
      <w:r>
        <w:rPr>
          <w:sz w:val="21"/>
          <w:szCs w:val="21"/>
        </w:rPr>
        <w:t>Obračunati su troškovi knjigovodstvenih usluga u iznosu od 500,00 kn mjesečno + PDV, za razdoblje od otvaranja stečaja do zaključenja stečaja, prema razmjernom udjelu u unovčenoj stečajnoj masi (99,39%). Napominjem da je Skupština vjerovnika dala suglasnost stečajnoj upraviteljici da ugovori mjesečni iznos troška za usluge knjigovodstva u iznosu od 1.000,00 s uključenim PDV-om.</w:t>
      </w:r>
    </w:p>
    <w:p w:rsidRDefault="00B161EB" w:rsidP="00B161EB" w:rsidR="00B161EB">
      <w:pPr>
        <w:autoSpaceDE w:val="false"/>
        <w:autoSpaceDN w:val="false"/>
        <w:adjustRightInd w:val="false"/>
        <w:spacing w:lineRule="atLeast" w:line="240"/>
        <w:jc w:val="both"/>
        <w:rPr>
          <w:sz w:val="21"/>
          <w:szCs w:val="21"/>
        </w:rPr>
      </w:pPr>
    </w:p>
    <w:p w:rsidRDefault="00B161EB" w:rsidP="00B161EB" w:rsidR="00B161EB">
      <w:pPr>
        <w:autoSpaceDE w:val="false"/>
        <w:autoSpaceDN w:val="false"/>
        <w:adjustRightInd w:val="false"/>
        <w:spacing w:lineRule="atLeast" w:line="240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Rekapitulacija ukupnog troška sukladno čl. 254. Stečajnog zakona (NN 71/15 i 104/15):</w:t>
      </w:r>
    </w:p>
    <w:p w:rsidRDefault="00B161EB" w:rsidP="00B161EB" w:rsidR="00B161EB">
      <w:pPr>
        <w:autoSpaceDE w:val="false"/>
        <w:autoSpaceDN w:val="false"/>
        <w:adjustRightInd w:val="false"/>
        <w:spacing w:lineRule="atLeast" w:line="240"/>
        <w:jc w:val="both"/>
        <w:rPr>
          <w:b/>
          <w:sz w:val="21"/>
          <w:szCs w:val="21"/>
        </w:rPr>
      </w:pPr>
    </w:p>
    <w:p w:rsidRDefault="00B161EB" w:rsidP="00B161EB" w:rsidR="00B161EB">
      <w:pPr>
        <w:pStyle w:val="Odlomakpopisa"/>
        <w:numPr>
          <w:ilvl w:val="0"/>
          <w:numId w:val="29"/>
        </w:numPr>
        <w:autoSpaceDE w:val="false"/>
        <w:autoSpaceDN w:val="false"/>
        <w:adjustRightInd w:val="false"/>
        <w:spacing w:lineRule="atLeast" w:line="240" w:after="0"/>
        <w:jc w:val="both"/>
        <w:rPr>
          <w:rFonts w:hAnsi="Times New Roman" w:ascii="Times New Roman"/>
          <w:b/>
          <w:sz w:val="21"/>
          <w:szCs w:val="21"/>
        </w:rPr>
      </w:pPr>
      <w:r>
        <w:rPr>
          <w:rFonts w:hAnsi="Times New Roman" w:ascii="Times New Roman"/>
          <w:b/>
          <w:sz w:val="21"/>
          <w:szCs w:val="21"/>
        </w:rPr>
        <w:t>Trošak utvrđivanja razlučnog prava paušalno u iznosu od 5%=24.608,06 kn</w:t>
      </w:r>
    </w:p>
    <w:p w:rsidRDefault="00B161EB" w:rsidP="00B161EB" w:rsidR="00B161EB">
      <w:pPr>
        <w:pStyle w:val="Odlomakpopisa"/>
        <w:numPr>
          <w:ilvl w:val="0"/>
          <w:numId w:val="29"/>
        </w:numPr>
        <w:autoSpaceDE w:val="false"/>
        <w:autoSpaceDN w:val="false"/>
        <w:adjustRightInd w:val="false"/>
        <w:spacing w:lineRule="atLeast" w:line="240" w:after="0"/>
        <w:jc w:val="both"/>
        <w:rPr>
          <w:rFonts w:hAnsi="Times New Roman" w:ascii="Times New Roman"/>
          <w:b/>
          <w:sz w:val="21"/>
          <w:szCs w:val="21"/>
        </w:rPr>
      </w:pPr>
      <w:r>
        <w:rPr>
          <w:rFonts w:hAnsi="Times New Roman" w:ascii="Times New Roman"/>
          <w:b/>
          <w:sz w:val="21"/>
          <w:szCs w:val="21"/>
        </w:rPr>
        <w:t>Trošak unovčenja predmeta sukladno stvarnim troškovima = 86.800,79 kn</w:t>
      </w:r>
    </w:p>
    <w:p w:rsidRDefault="00B161EB" w:rsidP="00B161EB" w:rsidR="00B161EB">
      <w:pPr>
        <w:pStyle w:val="Odlomakpopisa"/>
        <w:numPr>
          <w:ilvl w:val="0"/>
          <w:numId w:val="29"/>
        </w:numPr>
        <w:autoSpaceDE w:val="false"/>
        <w:autoSpaceDN w:val="false"/>
        <w:adjustRightInd w:val="false"/>
        <w:spacing w:lineRule="atLeast" w:line="240" w:after="0"/>
        <w:jc w:val="both"/>
        <w:rPr>
          <w:rFonts w:hAnsi="Times New Roman" w:ascii="Times New Roman"/>
          <w:b/>
          <w:sz w:val="21"/>
          <w:szCs w:val="21"/>
        </w:rPr>
      </w:pPr>
      <w:r>
        <w:rPr>
          <w:rFonts w:hAnsi="Times New Roman" w:ascii="Times New Roman"/>
          <w:b/>
          <w:sz w:val="21"/>
          <w:szCs w:val="21"/>
        </w:rPr>
        <w:t>Ukupni trošak (a+b) = 111.408,85 kn</w:t>
      </w:r>
    </w:p>
    <w:p w:rsidRDefault="00B161EB" w:rsidP="00B161EB" w:rsidR="00B161EB">
      <w:pPr>
        <w:autoSpaceDE w:val="false"/>
        <w:autoSpaceDN w:val="false"/>
        <w:adjustRightInd w:val="false"/>
        <w:spacing w:lineRule="atLeast" w:line="240"/>
        <w:jc w:val="both"/>
        <w:rPr>
          <w:b/>
          <w:sz w:val="21"/>
          <w:szCs w:val="21"/>
        </w:rPr>
      </w:pPr>
    </w:p>
    <w:p w:rsidRDefault="00B161EB" w:rsidP="002A5291" w:rsidR="00B161EB" w:rsidRPr="00A43846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2A5291" w:rsidP="00966127" w:rsidR="002A5291" w:rsidRPr="00966127">
      <w:pPr>
        <w:pStyle w:val="Odlomakpopisa"/>
        <w:spacing w:lineRule="auto" w:line="240"/>
        <w:ind w:firstLine="696"/>
        <w:jc w:val="both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Kako su ispunjeni uvjeti iz zaklj</w:t>
      </w:r>
      <w:r w:rsidR="00525522">
        <w:rPr>
          <w:rFonts w:hAnsi="Times New Roman" w:ascii="Times New Roman"/>
          <w:sz w:val="24"/>
          <w:szCs w:val="24"/>
        </w:rPr>
        <w:t xml:space="preserve">učka o određivanju prodaje  od </w:t>
      </w:r>
      <w:r w:rsidRPr="00A43846">
        <w:rPr>
          <w:rFonts w:hAnsi="Times New Roman" w:ascii="Times New Roman"/>
          <w:sz w:val="24"/>
          <w:szCs w:val="24"/>
        </w:rPr>
        <w:t>6.</w:t>
      </w:r>
      <w:r w:rsidR="00525522">
        <w:rPr>
          <w:rFonts w:hAnsi="Times New Roman" w:ascii="Times New Roman"/>
          <w:sz w:val="24"/>
          <w:szCs w:val="24"/>
        </w:rPr>
        <w:t xml:space="preserve"> </w:t>
      </w:r>
      <w:r w:rsidR="00966127">
        <w:rPr>
          <w:rFonts w:hAnsi="Times New Roman" w:ascii="Times New Roman"/>
          <w:sz w:val="24"/>
          <w:szCs w:val="24"/>
        </w:rPr>
        <w:t>rujna</w:t>
      </w:r>
      <w:r w:rsidRPr="00A43846">
        <w:rPr>
          <w:rFonts w:hAnsi="Times New Roman" w:ascii="Times New Roman"/>
          <w:sz w:val="24"/>
          <w:szCs w:val="24"/>
        </w:rPr>
        <w:t xml:space="preserve"> 2018.</w:t>
      </w:r>
      <w:r w:rsidR="00525522"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 xml:space="preserve">g. i Zahtjeva za prodaju nekretnina u stečajnom postupku, te kako je sud utvrdio da je predmetni ponuditelj ponudio najveću cijenu i da su ispunjene pretpostavke iz članka </w:t>
      </w:r>
      <w:r w:rsidRPr="00A43846">
        <w:rPr>
          <w:rFonts w:hAnsi="Times New Roman" w:ascii="Times New Roman"/>
          <w:sz w:val="24"/>
          <w:szCs w:val="24"/>
        </w:rPr>
        <w:lastRenderedPageBreak/>
        <w:t>247.</w:t>
      </w:r>
      <w:r w:rsidR="00525522">
        <w:rPr>
          <w:rFonts w:hAnsi="Times New Roman" w:ascii="Times New Roman"/>
          <w:sz w:val="24"/>
          <w:szCs w:val="24"/>
        </w:rPr>
        <w:t xml:space="preserve"> </w:t>
      </w:r>
      <w:r w:rsidR="00966127">
        <w:rPr>
          <w:rFonts w:hAnsi="Times New Roman" w:ascii="Times New Roman"/>
          <w:sz w:val="24"/>
          <w:szCs w:val="24"/>
        </w:rPr>
        <w:t xml:space="preserve">Stečajnog zakona (NN br. 71/15 i 104/17 dalje: SZ) i čl. 254 SZ te u vezi s čl. 107 </w:t>
      </w:r>
      <w:r w:rsidR="00966127" w:rsidRPr="00A43846">
        <w:rPr>
          <w:rFonts w:hAnsi="Times New Roman" w:ascii="Times New Roman"/>
          <w:sz w:val="24"/>
          <w:szCs w:val="24"/>
        </w:rPr>
        <w:t>Ovršnog zakona (NN 112/12 25/13 i 93/14</w:t>
      </w:r>
      <w:r w:rsidR="00966127">
        <w:rPr>
          <w:rFonts w:hAnsi="Times New Roman" w:ascii="Times New Roman"/>
          <w:sz w:val="24"/>
          <w:szCs w:val="24"/>
        </w:rPr>
        <w:t xml:space="preserve"> dalje: OZ</w:t>
      </w:r>
      <w:r w:rsidR="00966127" w:rsidRPr="00A43846">
        <w:rPr>
          <w:rFonts w:hAnsi="Times New Roman" w:ascii="Times New Roman"/>
          <w:sz w:val="24"/>
          <w:szCs w:val="24"/>
        </w:rPr>
        <w:t xml:space="preserve">) </w:t>
      </w:r>
      <w:r w:rsidRPr="00966127">
        <w:rPr>
          <w:rFonts w:hAnsi="Times New Roman" w:ascii="Times New Roman"/>
          <w:sz w:val="24"/>
          <w:szCs w:val="24"/>
        </w:rPr>
        <w:t>da mu se dosude nekretnine, sud je nekretnine dosudio kao u točki 1.izreke ovoga rješenja.</w:t>
      </w:r>
    </w:p>
    <w:p w:rsidRDefault="002A5291" w:rsidP="002A5291" w:rsidR="002A5291" w:rsidRPr="00A43846">
      <w:pPr>
        <w:pStyle w:val="Odlomakpopisa"/>
        <w:spacing w:lineRule="auto" w:line="240"/>
        <w:ind w:firstLine="696"/>
        <w:jc w:val="both"/>
        <w:rPr>
          <w:rFonts w:hAnsi="Times New Roman" w:ascii="Times New Roman"/>
          <w:sz w:val="24"/>
          <w:szCs w:val="24"/>
        </w:rPr>
      </w:pPr>
    </w:p>
    <w:p w:rsidRDefault="002A5291" w:rsidP="002A5291" w:rsidR="002A5291" w:rsidRPr="00A43846">
      <w:pPr>
        <w:pStyle w:val="Odlomakpopisa"/>
        <w:spacing w:lineRule="auto" w:line="240"/>
        <w:ind w:firstLine="696"/>
        <w:jc w:val="both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 xml:space="preserve">Slijedom navedenog sud je odlučio kao u izreci rješenja sukladno čl.103 </w:t>
      </w:r>
      <w:r w:rsidR="00966127">
        <w:rPr>
          <w:rFonts w:hAnsi="Times New Roman" w:ascii="Times New Roman"/>
          <w:sz w:val="24"/>
          <w:szCs w:val="24"/>
        </w:rPr>
        <w:t>OZ i 107 OZ</w:t>
      </w:r>
      <w:r w:rsidRPr="00A43846">
        <w:rPr>
          <w:rFonts w:hAnsi="Times New Roman" w:ascii="Times New Roman"/>
          <w:sz w:val="24"/>
          <w:szCs w:val="24"/>
        </w:rPr>
        <w:t xml:space="preserve"> a sve sukladno članku 247</w:t>
      </w:r>
      <w:r w:rsidR="00966127">
        <w:rPr>
          <w:rFonts w:hAnsi="Times New Roman" w:ascii="Times New Roman"/>
          <w:sz w:val="24"/>
          <w:szCs w:val="24"/>
        </w:rPr>
        <w:t xml:space="preserve"> </w:t>
      </w:r>
      <w:r w:rsidRPr="00A43846">
        <w:rPr>
          <w:rFonts w:hAnsi="Times New Roman" w:ascii="Times New Roman"/>
          <w:sz w:val="24"/>
          <w:szCs w:val="24"/>
        </w:rPr>
        <w:t>i 254</w:t>
      </w:r>
      <w:r w:rsidR="00966127">
        <w:rPr>
          <w:rFonts w:hAnsi="Times New Roman" w:ascii="Times New Roman"/>
          <w:sz w:val="24"/>
          <w:szCs w:val="24"/>
        </w:rPr>
        <w:t xml:space="preserve"> SZ.</w:t>
      </w:r>
    </w:p>
    <w:p w:rsidRDefault="00E302A8" w:rsidP="00E302A8" w:rsidR="00E302A8">
      <w:pPr>
        <w:pStyle w:val="Odlomakpopisa"/>
        <w:rPr>
          <w:rFonts w:hAnsi="Times New Roman" w:ascii="Times New Roman"/>
          <w:sz w:val="24"/>
          <w:szCs w:val="24"/>
        </w:rPr>
      </w:pPr>
    </w:p>
    <w:p w:rsidRDefault="00F61894" w:rsidP="00E302A8" w:rsidR="00F61894">
      <w:pPr>
        <w:pStyle w:val="Odlomakpopisa"/>
        <w:rPr>
          <w:rFonts w:hAnsi="Times New Roman" w:ascii="Times New Roman"/>
          <w:sz w:val="24"/>
          <w:szCs w:val="24"/>
        </w:rPr>
      </w:pPr>
    </w:p>
    <w:p w:rsidRDefault="004C09A6" w:rsidP="00E302A8" w:rsidR="004C09A6" w:rsidRPr="00A43846">
      <w:pPr>
        <w:pStyle w:val="Odlomakpopisa"/>
        <w:rPr>
          <w:rFonts w:hAnsi="Times New Roman" w:ascii="Times New Roman"/>
          <w:sz w:val="24"/>
          <w:szCs w:val="24"/>
        </w:rPr>
      </w:pPr>
    </w:p>
    <w:p w:rsidRDefault="00E302A8" w:rsidP="00E302A8" w:rsidR="00E302A8">
      <w:pPr>
        <w:pStyle w:val="Odlomakpopisa"/>
        <w:jc w:val="center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 xml:space="preserve">U Osijeku </w:t>
      </w:r>
      <w:r w:rsidR="00966127">
        <w:rPr>
          <w:rFonts w:hAnsi="Times New Roman" w:ascii="Times New Roman"/>
          <w:sz w:val="24"/>
          <w:szCs w:val="24"/>
        </w:rPr>
        <w:t>5. veljače 2019. g.</w:t>
      </w:r>
    </w:p>
    <w:p w:rsidRDefault="00727E9E" w:rsidP="00E302A8" w:rsidR="00727E9E">
      <w:pPr>
        <w:pStyle w:val="Odlomakpopisa"/>
        <w:jc w:val="center"/>
        <w:rPr>
          <w:rFonts w:hAnsi="Times New Roman" w:ascii="Times New Roman"/>
          <w:sz w:val="24"/>
          <w:szCs w:val="24"/>
        </w:rPr>
      </w:pPr>
    </w:p>
    <w:p w:rsidRDefault="00E302A8" w:rsidP="00E302A8" w:rsidR="00E302A8">
      <w:pPr>
        <w:pStyle w:val="Odlomakpopisa"/>
        <w:jc w:val="center"/>
        <w:rPr>
          <w:rFonts w:hAnsi="Times New Roman" w:ascii="Times New Roman"/>
          <w:sz w:val="24"/>
          <w:szCs w:val="24"/>
        </w:rPr>
      </w:pPr>
    </w:p>
    <w:p w:rsidRDefault="00E302A8" w:rsidP="00E302A8" w:rsidR="00E302A8" w:rsidRPr="00A43846">
      <w:pPr>
        <w:pStyle w:val="Odlomakpopisa"/>
        <w:jc w:val="center"/>
        <w:rPr>
          <w:rFonts w:hAnsi="Times New Roman" w:ascii="Times New Roman"/>
          <w:sz w:val="24"/>
          <w:szCs w:val="24"/>
        </w:rPr>
      </w:pPr>
    </w:p>
    <w:p w:rsidRDefault="00E302A8" w:rsidP="00E302A8" w:rsidR="00E302A8" w:rsidRPr="00A43846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Zapisničar:</w:t>
      </w:r>
      <w:r w:rsidRPr="00A43846">
        <w:rPr>
          <w:rFonts w:hAnsi="Times New Roman" w:ascii="Times New Roman"/>
          <w:sz w:val="24"/>
          <w:szCs w:val="24"/>
        </w:rPr>
        <w:tab/>
      </w:r>
      <w:r w:rsidRPr="00A43846">
        <w:rPr>
          <w:rFonts w:hAnsi="Times New Roman" w:ascii="Times New Roman"/>
          <w:sz w:val="24"/>
          <w:szCs w:val="24"/>
        </w:rPr>
        <w:tab/>
      </w:r>
      <w:r w:rsidRPr="00A43846">
        <w:rPr>
          <w:rFonts w:hAnsi="Times New Roman" w:ascii="Times New Roman"/>
          <w:sz w:val="24"/>
          <w:szCs w:val="24"/>
        </w:rPr>
        <w:tab/>
      </w:r>
      <w:r w:rsidRPr="00A43846">
        <w:rPr>
          <w:rFonts w:hAnsi="Times New Roman" w:ascii="Times New Roman"/>
          <w:sz w:val="24"/>
          <w:szCs w:val="24"/>
        </w:rPr>
        <w:tab/>
      </w:r>
      <w:r w:rsidRPr="00A43846">
        <w:rPr>
          <w:rFonts w:hAnsi="Times New Roman" w:ascii="Times New Roman"/>
          <w:sz w:val="24"/>
          <w:szCs w:val="24"/>
        </w:rPr>
        <w:tab/>
      </w:r>
      <w:r w:rsidRPr="00A43846">
        <w:rPr>
          <w:rFonts w:hAnsi="Times New Roman" w:ascii="Times New Roman"/>
          <w:sz w:val="24"/>
          <w:szCs w:val="24"/>
        </w:rPr>
        <w:tab/>
      </w:r>
      <w:r w:rsidRPr="00A43846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STEČAJNA SUTKINJA</w:t>
      </w:r>
    </w:p>
    <w:p w:rsidRDefault="00E302A8" w:rsidP="00E302A8" w:rsidR="00E302A8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Danijela Sekulić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Nada Roso</w:t>
      </w:r>
    </w:p>
    <w:p w:rsidRDefault="00E302A8" w:rsidP="00E302A8" w:rsidR="00E302A8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</w:p>
    <w:p w:rsidRDefault="00E302A8" w:rsidP="00E302A8" w:rsidR="00E302A8" w:rsidRPr="00A43846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</w:p>
    <w:p w:rsidRDefault="00E302A8" w:rsidP="00E302A8" w:rsidR="00E302A8" w:rsidRPr="00A43846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POUKA O PRAVNOM LIJEKU</w:t>
      </w:r>
    </w:p>
    <w:p w:rsidRDefault="00E302A8" w:rsidP="00E302A8" w:rsidR="00E302A8" w:rsidRPr="00A43846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Protiv ovog rješenja može nezadovoljna stranka uložiti žalbu Visokom trgovačkom sudu Republike Hrvatske u Zagrebu u roku 8 dana pismeno u 3 primjerka putem ovog suda.</w:t>
      </w:r>
    </w:p>
    <w:p w:rsidRDefault="00E302A8" w:rsidP="00E302A8" w:rsidR="00E302A8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</w:p>
    <w:p w:rsidRDefault="00E302A8" w:rsidP="00E302A8" w:rsidR="00E302A8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</w:p>
    <w:p w:rsidRDefault="00E302A8" w:rsidP="00E302A8" w:rsidR="00E302A8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</w:p>
    <w:p w:rsidRDefault="00E302A8" w:rsidP="00E302A8" w:rsidR="00E302A8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</w:p>
    <w:p w:rsidRDefault="00E302A8" w:rsidP="00E302A8" w:rsidR="00E302A8" w:rsidRPr="00A43846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</w:p>
    <w:p w:rsidRDefault="00E302A8" w:rsidP="00E302A8" w:rsidR="00E302A8" w:rsidRPr="00A43846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DNA:</w:t>
      </w:r>
    </w:p>
    <w:p w:rsidRDefault="00E302A8" w:rsidP="00E302A8" w:rsidR="00E302A8" w:rsidRPr="00A43846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1</w:t>
      </w:r>
      <w:r w:rsidRPr="00A43846">
        <w:rPr>
          <w:rFonts w:hAnsi="Times New Roman" w:ascii="Times New Roman"/>
          <w:sz w:val="24"/>
          <w:szCs w:val="24"/>
        </w:rPr>
        <w:tab/>
        <w:t xml:space="preserve">Stečajna upraviteljica </w:t>
      </w:r>
      <w:r w:rsidR="00966127">
        <w:rPr>
          <w:rFonts w:hAnsi="Times New Roman" w:ascii="Times New Roman"/>
          <w:sz w:val="24"/>
          <w:szCs w:val="24"/>
        </w:rPr>
        <w:t>Jadranka Šeput</w:t>
      </w:r>
    </w:p>
    <w:p w:rsidRDefault="00E302A8" w:rsidP="00E302A8" w:rsidR="00E302A8" w:rsidRPr="00A43846">
      <w:pPr>
        <w:pStyle w:val="Odlomakpopisa"/>
        <w:spacing w:lineRule="auto" w:line="240"/>
        <w:ind w:hanging="690" w:left="1410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2.</w:t>
      </w:r>
      <w:r w:rsidRPr="00A43846">
        <w:rPr>
          <w:rFonts w:hAnsi="Times New Roman" w:ascii="Times New Roman"/>
          <w:sz w:val="24"/>
          <w:szCs w:val="24"/>
        </w:rPr>
        <w:tab/>
      </w:r>
      <w:r w:rsidR="00966127">
        <w:rPr>
          <w:rFonts w:hAnsi="Times New Roman" w:ascii="Times New Roman"/>
          <w:sz w:val="24"/>
          <w:szCs w:val="24"/>
        </w:rPr>
        <w:t>za Ante Čalušić pun. Vedran Pajić odvjetnik u Osijeku</w:t>
      </w:r>
    </w:p>
    <w:p w:rsidRDefault="00E302A8" w:rsidP="00E302A8" w:rsidR="00E302A8" w:rsidRPr="00966127">
      <w:pPr>
        <w:pStyle w:val="Odlomakpopisa"/>
        <w:spacing w:lineRule="auto" w:line="240"/>
        <w:rPr>
          <w:rFonts w:hAnsi="Times New Roman" w:ascii="Times New Roman"/>
          <w:b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3.</w:t>
      </w:r>
      <w:r w:rsidRPr="00A43846">
        <w:rPr>
          <w:rFonts w:hAnsi="Times New Roman" w:ascii="Times New Roman"/>
          <w:sz w:val="24"/>
          <w:szCs w:val="24"/>
        </w:rPr>
        <w:tab/>
        <w:t xml:space="preserve">Općinski sud u </w:t>
      </w:r>
      <w:r w:rsidR="00966127">
        <w:rPr>
          <w:rFonts w:hAnsi="Times New Roman" w:ascii="Times New Roman"/>
          <w:sz w:val="24"/>
          <w:szCs w:val="24"/>
        </w:rPr>
        <w:t>Split</w:t>
      </w:r>
      <w:r w:rsidRPr="00A43846">
        <w:rPr>
          <w:rFonts w:hAnsi="Times New Roman" w:ascii="Times New Roman"/>
          <w:sz w:val="24"/>
          <w:szCs w:val="24"/>
        </w:rPr>
        <w:t xml:space="preserve">, zk odjel </w:t>
      </w:r>
      <w:r w:rsidR="00966127">
        <w:rPr>
          <w:rFonts w:hAnsi="Times New Roman" w:ascii="Times New Roman"/>
          <w:sz w:val="24"/>
          <w:szCs w:val="24"/>
        </w:rPr>
        <w:t>Split</w:t>
      </w:r>
      <w:r w:rsidRPr="00A43846">
        <w:rPr>
          <w:rFonts w:hAnsi="Times New Roman" w:ascii="Times New Roman"/>
          <w:sz w:val="24"/>
          <w:szCs w:val="24"/>
        </w:rPr>
        <w:t xml:space="preserve"> </w:t>
      </w:r>
      <w:r w:rsidRPr="00966127">
        <w:rPr>
          <w:rFonts w:hAnsi="Times New Roman" w:ascii="Times New Roman"/>
          <w:b/>
          <w:sz w:val="24"/>
          <w:szCs w:val="24"/>
        </w:rPr>
        <w:t>po pravomoćnosti</w:t>
      </w:r>
    </w:p>
    <w:p w:rsidRDefault="00E302A8" w:rsidP="00E302A8" w:rsidR="00E302A8" w:rsidRPr="00A43846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4.</w:t>
      </w:r>
      <w:r w:rsidRPr="00A43846">
        <w:rPr>
          <w:rFonts w:hAnsi="Times New Roman" w:ascii="Times New Roman"/>
          <w:sz w:val="24"/>
          <w:szCs w:val="24"/>
        </w:rPr>
        <w:tab/>
        <w:t>MF P</w:t>
      </w:r>
      <w:r w:rsidR="00525522">
        <w:rPr>
          <w:rFonts w:hAnsi="Times New Roman" w:ascii="Times New Roman"/>
          <w:sz w:val="24"/>
          <w:szCs w:val="24"/>
        </w:rPr>
        <w:t>orezna uprava</w:t>
      </w:r>
      <w:r w:rsidRPr="00A43846">
        <w:rPr>
          <w:rFonts w:hAnsi="Times New Roman" w:ascii="Times New Roman"/>
          <w:sz w:val="24"/>
          <w:szCs w:val="24"/>
        </w:rPr>
        <w:t xml:space="preserve"> Osijek </w:t>
      </w:r>
      <w:r w:rsidRPr="00966127">
        <w:rPr>
          <w:rFonts w:hAnsi="Times New Roman" w:ascii="Times New Roman"/>
          <w:b/>
          <w:sz w:val="24"/>
          <w:szCs w:val="24"/>
        </w:rPr>
        <w:t>po pravomoćnosti</w:t>
      </w:r>
      <w:r w:rsidRPr="00A43846">
        <w:rPr>
          <w:rFonts w:hAnsi="Times New Roman" w:ascii="Times New Roman"/>
          <w:sz w:val="24"/>
          <w:szCs w:val="24"/>
        </w:rPr>
        <w:t xml:space="preserve"> </w:t>
      </w:r>
    </w:p>
    <w:p w:rsidRDefault="00E302A8" w:rsidP="00E302A8" w:rsidR="00E302A8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  <w:r w:rsidRPr="00A43846">
        <w:rPr>
          <w:rFonts w:hAnsi="Times New Roman" w:ascii="Times New Roman"/>
          <w:sz w:val="24"/>
          <w:szCs w:val="24"/>
        </w:rPr>
        <w:t>5.</w:t>
      </w:r>
      <w:r w:rsidRPr="00A43846">
        <w:rPr>
          <w:rFonts w:hAnsi="Times New Roman" w:ascii="Times New Roman"/>
          <w:sz w:val="24"/>
          <w:szCs w:val="24"/>
        </w:rPr>
        <w:tab/>
        <w:t>Mrežna stranica e-Oglasna ploča sudova</w:t>
      </w:r>
    </w:p>
    <w:p w:rsidRDefault="00D17D9D" w:rsidP="00E302A8" w:rsidR="00D17D9D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6. </w:t>
      </w:r>
      <w:r>
        <w:rPr>
          <w:rFonts w:hAnsi="Times New Roman" w:ascii="Times New Roman"/>
          <w:sz w:val="24"/>
          <w:szCs w:val="24"/>
        </w:rPr>
        <w:tab/>
      </w:r>
      <w:r w:rsidR="00F61894">
        <w:rPr>
          <w:rFonts w:hAnsi="Times New Roman" w:ascii="Times New Roman"/>
          <w:sz w:val="24"/>
          <w:szCs w:val="24"/>
        </w:rPr>
        <w:t>za Dražen Cota pun. Katarina Zrilić odvjetnica u Splitu, Gundulićeva 26A</w:t>
      </w:r>
    </w:p>
    <w:p w:rsidRDefault="00F61894" w:rsidP="00E302A8" w:rsidR="00F61894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7.</w:t>
      </w:r>
      <w:r>
        <w:rPr>
          <w:rFonts w:hAnsi="Times New Roman" w:ascii="Times New Roman"/>
          <w:sz w:val="24"/>
          <w:szCs w:val="24"/>
        </w:rPr>
        <w:tab/>
        <w:t>Excel Computers d.o.o. Osijek, Zagrebačka 15</w:t>
      </w:r>
    </w:p>
    <w:p w:rsidRDefault="00F61894" w:rsidP="00E302A8" w:rsidR="00F61894" w:rsidRPr="00A43846">
      <w:pPr>
        <w:pStyle w:val="Odlomakpopisa"/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8.</w:t>
      </w:r>
      <w:r>
        <w:rPr>
          <w:rFonts w:hAnsi="Times New Roman" w:ascii="Times New Roman"/>
          <w:sz w:val="24"/>
          <w:szCs w:val="24"/>
        </w:rPr>
        <w:tab/>
        <w:t>k-5.3.</w:t>
      </w:r>
    </w:p>
    <w:p w:rsidRDefault="00C83214" w:rsidP="00E302A8" w:rsidR="00C83214">
      <w:pPr>
        <w:pStyle w:val="Tijeloteksta"/>
      </w:pPr>
    </w:p>
    <w:p w:rsidRDefault="00C83214" w:rsidP="00E302A8" w:rsidR="00C83214">
      <w:pPr>
        <w:pStyle w:val="Tijeloteksta"/>
      </w:pPr>
    </w:p>
    <w:p w:rsidRDefault="00C83214" w:rsidP="00E302A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727E9E" w:rsidR="00C83214">
      <w:pPr>
        <w:pStyle w:val="Tijeloteksta"/>
        <w:ind w:firstLine="708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5E6F5E" w:rsidP="00AB39F3" w:rsidR="006E0454" w:rsidRPr="00EF33B5">
      <w:pPr>
        <w:jc w:val="both"/>
      </w:pPr>
      <w:r>
        <w:t xml:space="preserve">                                                                                                        </w:t>
      </w:r>
      <w:r w:rsidR="00C1434B">
        <w:t xml:space="preserve">  </w:t>
      </w:r>
      <w:r w:rsidR="006E0454">
        <w:t xml:space="preserve"> </w:t>
      </w:r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553D" w:rsidR="0099553D">
      <w:r>
        <w:separator/>
      </w:r>
    </w:p>
  </w:endnote>
  <w:endnote w:id="0" w:type="continuationSeparator">
    <w:p w:rsidRDefault="0099553D" w:rsidR="009955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553D" w:rsidR="0099553D">
      <w:r>
        <w:separator/>
      </w:r>
    </w:p>
  </w:footnote>
  <w:footnote w:id="0" w:type="continuationSeparator">
    <w:p w:rsidRDefault="0099553D" w:rsidR="009955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39F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966127" w:rsidR="00966127">
    <w:pPr>
      <w:jc w:val="right"/>
    </w:pPr>
    <w:r>
      <w:tab/>
    </w:r>
    <w:r>
      <w:tab/>
    </w:r>
    <w:r w:rsidR="00966127">
      <w:t>Poslovni broj: 6 St-2345/16-85</w:t>
    </w:r>
  </w:p>
  <w:p w:rsidRDefault="00F50565" w:rsidP="00127883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34EDF"/>
    <w:multiLevelType w:val="hybridMultilevel"/>
    <w:tmpl w:val="B2FCDBF0"/>
    <w:lvl w:tplc="A7D41C6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D091618"/>
    <w:multiLevelType w:val="hybridMultilevel"/>
    <w:tmpl w:val="71009B12"/>
    <w:lvl w:tplc="D304F4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0244908"/>
    <w:multiLevelType w:val="hybridMultilevel"/>
    <w:tmpl w:val="20863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54D165F"/>
    <w:multiLevelType w:val="hybridMultilevel"/>
    <w:tmpl w:val="20863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3">
    <w:nsid w:val="5AC91C1F"/>
    <w:multiLevelType w:val="hybridMultilevel"/>
    <w:tmpl w:val="960A7A82"/>
    <w:lvl w:tplc="0D246BD8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60305B7F"/>
    <w:multiLevelType w:val="hybridMultilevel"/>
    <w:tmpl w:val="2F483CE6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0">
    <w:nsid w:val="6BE86628"/>
    <w:multiLevelType w:val="hybridMultilevel"/>
    <w:tmpl w:val="626C30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DBD3D50"/>
    <w:multiLevelType w:val="hybridMultilevel"/>
    <w:tmpl w:val="A5B0D4E6"/>
    <w:lvl w:tplc="752A2CF2" w:ilvl="0">
      <w:numFmt w:val="bullet"/>
      <w:lvlText w:val="-"/>
      <w:lvlJc w:val="left"/>
      <w:pPr>
        <w:ind w:hanging="360" w:left="1428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2">
    <w:nsid w:val="721B3C96"/>
    <w:multiLevelType w:val="hybridMultilevel"/>
    <w:tmpl w:val="4D38ABB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24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5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7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7"/>
  </w:num>
  <w:num w:numId="3">
    <w:abstractNumId w:val="23"/>
  </w:num>
  <w:num w:numId="4">
    <w:abstractNumId w:val="9"/>
  </w:num>
  <w:num w:numId="5">
    <w:abstractNumId w:val="18"/>
  </w:num>
  <w:num w:numId="6">
    <w:abstractNumId w:val="24"/>
  </w:num>
  <w:num w:numId="7">
    <w:abstractNumId w:val="25"/>
  </w:num>
  <w:num w:numId="8">
    <w:abstractNumId w:val="12"/>
  </w:num>
  <w:num w:numId="9">
    <w:abstractNumId w:val="26"/>
  </w:num>
  <w:num w:numId="10">
    <w:abstractNumId w:val="3"/>
  </w:num>
  <w:num w:numId="11">
    <w:abstractNumId w:val="8"/>
  </w:num>
  <w:num w:numId="12">
    <w:abstractNumId w:val="27"/>
  </w:num>
  <w:num w:numId="13">
    <w:abstractNumId w:val="1"/>
  </w:num>
  <w:num w:numId="14">
    <w:abstractNumId w:val="16"/>
  </w:num>
  <w:num w:numId="15">
    <w:abstractNumId w:val="6"/>
  </w:num>
  <w:num w:numId="16">
    <w:abstractNumId w:val="10"/>
  </w:num>
  <w:num w:numId="17">
    <w:abstractNumId w:val="19"/>
  </w:num>
  <w:num w:numId="18">
    <w:abstractNumId w:val="2"/>
  </w:num>
  <w:num w:numId="19">
    <w:abstractNumId w:val="28"/>
  </w:num>
  <w:num w:numId="20">
    <w:abstractNumId w:val="15"/>
  </w:num>
  <w:num w:numId="21">
    <w:abstractNumId w:val="0"/>
  </w:num>
  <w:num w:numId="22">
    <w:abstractNumId w:val="11"/>
  </w:num>
  <w:num w:numId="23">
    <w:abstractNumId w:val="20"/>
  </w:num>
  <w:num w:numId="24">
    <w:abstractNumId w:val="13"/>
  </w:num>
  <w:num w:numId="25">
    <w:abstractNumId w:val="21"/>
  </w:num>
  <w:num w:numId="26">
    <w:abstractNumId w:val="4"/>
  </w:num>
  <w:num w:numId="27">
    <w:abstractNumId w:val="7"/>
  </w:num>
  <w:num w:numId="28">
    <w:abstractNumId w:val="5"/>
  </w:num>
  <w:num w:numId="29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7DDA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27883"/>
    <w:rsid w:val="001334EA"/>
    <w:rsid w:val="00165DD6"/>
    <w:rsid w:val="0017291E"/>
    <w:rsid w:val="0018745E"/>
    <w:rsid w:val="00193FD2"/>
    <w:rsid w:val="001A7119"/>
    <w:rsid w:val="001B691C"/>
    <w:rsid w:val="001C7225"/>
    <w:rsid w:val="001E06D7"/>
    <w:rsid w:val="00216B7F"/>
    <w:rsid w:val="00242171"/>
    <w:rsid w:val="002531DC"/>
    <w:rsid w:val="002608CD"/>
    <w:rsid w:val="00261DD7"/>
    <w:rsid w:val="0029177B"/>
    <w:rsid w:val="002A0808"/>
    <w:rsid w:val="002A5291"/>
    <w:rsid w:val="002B235A"/>
    <w:rsid w:val="002B5105"/>
    <w:rsid w:val="002C7BB6"/>
    <w:rsid w:val="002D3C4E"/>
    <w:rsid w:val="002E17E8"/>
    <w:rsid w:val="002E38E2"/>
    <w:rsid w:val="002E6AA0"/>
    <w:rsid w:val="002F78B9"/>
    <w:rsid w:val="00316FFD"/>
    <w:rsid w:val="00333655"/>
    <w:rsid w:val="0033428F"/>
    <w:rsid w:val="00334955"/>
    <w:rsid w:val="003470E1"/>
    <w:rsid w:val="00356785"/>
    <w:rsid w:val="0035718F"/>
    <w:rsid w:val="00363AC4"/>
    <w:rsid w:val="00365EB5"/>
    <w:rsid w:val="003A0718"/>
    <w:rsid w:val="003C1541"/>
    <w:rsid w:val="003C1D60"/>
    <w:rsid w:val="003E5EEC"/>
    <w:rsid w:val="003F0E69"/>
    <w:rsid w:val="003F3963"/>
    <w:rsid w:val="0040357C"/>
    <w:rsid w:val="00405CDB"/>
    <w:rsid w:val="0042519B"/>
    <w:rsid w:val="00433769"/>
    <w:rsid w:val="00434676"/>
    <w:rsid w:val="00436640"/>
    <w:rsid w:val="00437703"/>
    <w:rsid w:val="00444696"/>
    <w:rsid w:val="004572F5"/>
    <w:rsid w:val="00470300"/>
    <w:rsid w:val="004729F3"/>
    <w:rsid w:val="004879A8"/>
    <w:rsid w:val="004B1F30"/>
    <w:rsid w:val="004B3AE7"/>
    <w:rsid w:val="004B3D9B"/>
    <w:rsid w:val="004C09A6"/>
    <w:rsid w:val="004D0FE0"/>
    <w:rsid w:val="004E03C2"/>
    <w:rsid w:val="0052368D"/>
    <w:rsid w:val="00525522"/>
    <w:rsid w:val="005368F2"/>
    <w:rsid w:val="00542142"/>
    <w:rsid w:val="00551F22"/>
    <w:rsid w:val="0055370E"/>
    <w:rsid w:val="00575B4B"/>
    <w:rsid w:val="005914F6"/>
    <w:rsid w:val="005928EE"/>
    <w:rsid w:val="005A6222"/>
    <w:rsid w:val="005B609C"/>
    <w:rsid w:val="005B6CBA"/>
    <w:rsid w:val="005C4314"/>
    <w:rsid w:val="005C4C45"/>
    <w:rsid w:val="005D2CAF"/>
    <w:rsid w:val="005D4345"/>
    <w:rsid w:val="005D76EF"/>
    <w:rsid w:val="005E558D"/>
    <w:rsid w:val="005E6F5E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F3607"/>
    <w:rsid w:val="006F51F0"/>
    <w:rsid w:val="00727E9E"/>
    <w:rsid w:val="00734462"/>
    <w:rsid w:val="0074582E"/>
    <w:rsid w:val="0076065C"/>
    <w:rsid w:val="00763833"/>
    <w:rsid w:val="00764C83"/>
    <w:rsid w:val="00767088"/>
    <w:rsid w:val="0076773B"/>
    <w:rsid w:val="00775AA3"/>
    <w:rsid w:val="007760F0"/>
    <w:rsid w:val="00792EE8"/>
    <w:rsid w:val="007A2A11"/>
    <w:rsid w:val="007B4D38"/>
    <w:rsid w:val="007C1A7C"/>
    <w:rsid w:val="007E4DD9"/>
    <w:rsid w:val="0080094A"/>
    <w:rsid w:val="00801C75"/>
    <w:rsid w:val="0081147E"/>
    <w:rsid w:val="00830B2E"/>
    <w:rsid w:val="008326A9"/>
    <w:rsid w:val="00837AEB"/>
    <w:rsid w:val="008419B9"/>
    <w:rsid w:val="00847615"/>
    <w:rsid w:val="008618F0"/>
    <w:rsid w:val="00864CDA"/>
    <w:rsid w:val="0088426E"/>
    <w:rsid w:val="008A300F"/>
    <w:rsid w:val="008A3350"/>
    <w:rsid w:val="008C0123"/>
    <w:rsid w:val="008D37BB"/>
    <w:rsid w:val="00901EED"/>
    <w:rsid w:val="00902607"/>
    <w:rsid w:val="00925E5F"/>
    <w:rsid w:val="0094128C"/>
    <w:rsid w:val="009516A0"/>
    <w:rsid w:val="00954ED7"/>
    <w:rsid w:val="00966127"/>
    <w:rsid w:val="00973133"/>
    <w:rsid w:val="0099553D"/>
    <w:rsid w:val="009B72A4"/>
    <w:rsid w:val="009D2EFA"/>
    <w:rsid w:val="009E299F"/>
    <w:rsid w:val="00A14717"/>
    <w:rsid w:val="00A3293C"/>
    <w:rsid w:val="00A3682D"/>
    <w:rsid w:val="00A41D6B"/>
    <w:rsid w:val="00A439AD"/>
    <w:rsid w:val="00A652E1"/>
    <w:rsid w:val="00A905DC"/>
    <w:rsid w:val="00AA02FE"/>
    <w:rsid w:val="00AA7BA7"/>
    <w:rsid w:val="00AB39F3"/>
    <w:rsid w:val="00AB71FE"/>
    <w:rsid w:val="00AD50F1"/>
    <w:rsid w:val="00B11FDD"/>
    <w:rsid w:val="00B161EB"/>
    <w:rsid w:val="00B2515B"/>
    <w:rsid w:val="00B258D3"/>
    <w:rsid w:val="00B2798C"/>
    <w:rsid w:val="00B47CF8"/>
    <w:rsid w:val="00B52408"/>
    <w:rsid w:val="00B56C02"/>
    <w:rsid w:val="00B818F5"/>
    <w:rsid w:val="00B93DD6"/>
    <w:rsid w:val="00BA388C"/>
    <w:rsid w:val="00BA441E"/>
    <w:rsid w:val="00BC5C48"/>
    <w:rsid w:val="00BE12FF"/>
    <w:rsid w:val="00BE316E"/>
    <w:rsid w:val="00BF02A1"/>
    <w:rsid w:val="00BF79EC"/>
    <w:rsid w:val="00C1434B"/>
    <w:rsid w:val="00C26D1C"/>
    <w:rsid w:val="00C3127D"/>
    <w:rsid w:val="00C34F30"/>
    <w:rsid w:val="00C41811"/>
    <w:rsid w:val="00C5562A"/>
    <w:rsid w:val="00C63693"/>
    <w:rsid w:val="00C6437F"/>
    <w:rsid w:val="00C64654"/>
    <w:rsid w:val="00C70563"/>
    <w:rsid w:val="00C83214"/>
    <w:rsid w:val="00C95B2E"/>
    <w:rsid w:val="00CA0E6D"/>
    <w:rsid w:val="00CA5E07"/>
    <w:rsid w:val="00CB37D0"/>
    <w:rsid w:val="00CC321F"/>
    <w:rsid w:val="00CD05EA"/>
    <w:rsid w:val="00CE38B6"/>
    <w:rsid w:val="00CE6704"/>
    <w:rsid w:val="00CE6749"/>
    <w:rsid w:val="00CF14CE"/>
    <w:rsid w:val="00D11521"/>
    <w:rsid w:val="00D16D3E"/>
    <w:rsid w:val="00D17D9D"/>
    <w:rsid w:val="00D26304"/>
    <w:rsid w:val="00D3268C"/>
    <w:rsid w:val="00D42D3E"/>
    <w:rsid w:val="00D57538"/>
    <w:rsid w:val="00D6245A"/>
    <w:rsid w:val="00D75407"/>
    <w:rsid w:val="00DA30BE"/>
    <w:rsid w:val="00DE262D"/>
    <w:rsid w:val="00DF1DB5"/>
    <w:rsid w:val="00E12C7D"/>
    <w:rsid w:val="00E14F81"/>
    <w:rsid w:val="00E20D25"/>
    <w:rsid w:val="00E217F8"/>
    <w:rsid w:val="00E269A3"/>
    <w:rsid w:val="00E302A8"/>
    <w:rsid w:val="00E31F9E"/>
    <w:rsid w:val="00E41764"/>
    <w:rsid w:val="00E476FD"/>
    <w:rsid w:val="00E626F2"/>
    <w:rsid w:val="00E6367B"/>
    <w:rsid w:val="00E71337"/>
    <w:rsid w:val="00E7394B"/>
    <w:rsid w:val="00EB185D"/>
    <w:rsid w:val="00EC77F9"/>
    <w:rsid w:val="00ED1853"/>
    <w:rsid w:val="00EF2B4D"/>
    <w:rsid w:val="00F21958"/>
    <w:rsid w:val="00F25F91"/>
    <w:rsid w:val="00F50565"/>
    <w:rsid w:val="00F61894"/>
    <w:rsid w:val="00F63D27"/>
    <w:rsid w:val="00F661AF"/>
    <w:rsid w:val="00F70CCD"/>
    <w:rsid w:val="00F8328B"/>
    <w:rsid w:val="00F87D3D"/>
    <w:rsid w:val="00FA0CE4"/>
    <w:rsid w:val="00FA3EF8"/>
    <w:rsid w:val="00FC010B"/>
    <w:rsid w:val="00FD38F4"/>
    <w:rsid w:val="00FD6601"/>
    <w:rsid w:val="00FE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true" w:styleId="TijelotekstaChar" w:type="character">
    <w:name w:val="Tijelo teksta Char"/>
    <w:link w:val="Tijeloteksta"/>
    <w:rsid w:val="008C0123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8C012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39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B39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9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9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9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1" w:styleId="TijelotekstaChar" w:type="character">
    <w:name w:val="Tijelo teksta Char"/>
    <w:link w:val="Tijeloteksta"/>
    <w:rsid w:val="008C0123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8C012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39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B39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9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9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9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271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637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894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2345</izvorni_sadrzaj>
    <derivirana_varijabla naziv="DomainObject.Predmet.Broj_1">2345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St-2345/2016</izvorni_sadrzaj>
    <derivirana_varijabla naziv="DomainObject.Predmet.OznakaBroj_1">St-2345/2016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HIDROELEKTRA PROJEKT d.o.o. za proizvodnju, trgovinu, graditeljstvo i ostale usluge</izvorni_sadrzaj>
    <derivirana_varijabla naziv="DomainObject.Predmet.ProtustrankaFormated_1">  HIDROELEKTRA PROJEKT d.o.o. za proizvodnju, trgovinu, graditeljstvo i ostale usluge</derivirana_varijabla>
  </DomainObject.Predmet.ProtustrankaFormated>
  <DomainObject.Predmet.ProtustrankaFormatedOIB>
    <izvorni_sadrzaj>  HIDROELEKTRA PROJEKT d.o.o. za proizvodnju, trgovinu, graditeljstvo i ostale usluge, OIB 48729368166</izvorni_sadrzaj>
    <derivirana_varijabla naziv="DomainObject.Predmet.ProtustrankaFormatedOIB_1">  HIDROELEKTRA PROJEKT d.o.o. za proizvodnju, trgovinu, graditeljstvo i ostale usluge, OIB 48729368166</derivirana_varijabla>
  </DomainObject.Predmet.ProtustrankaFormatedOIB>
  <DomainObject.Predmet.ProtustrankaFormatedWithAdress>
    <izvorni_sadrzaj> HIDROELEKTRA PROJEKT d.o.o. za proizvodnju, trgovinu, graditeljstvo i ostale usluge, Iločka/bb, 32000 Vukovar</izvorni_sadrzaj>
    <derivirana_varijabla naziv="DomainObject.Predmet.ProtustrankaFormatedWithAdress_1"> HIDROELEKTRA PROJEKT d.o.o. za proizvodnju, trgovinu, graditeljstvo i ostale usluge, Iločka/bb, 32000 Vukovar</derivirana_varijabla>
  </DomainObject.Predmet.ProtustrankaFormatedWithAdress>
  <DomainObject.Predmet.ProtustrankaFormatedWithAdressOIB>
    <izvorni_sadrzaj> HIDROELEKTRA PROJEKT d.o.o. za proizvodnju, trgovinu, graditeljstvo i ostale usluge, OIB 48729368166, Iločka/bb, 32000 Vukovar</izvorni_sadrzaj>
    <derivirana_varijabla naziv="DomainObject.Predmet.ProtustrankaFormatedWithAdressOIB_1"> HIDROELEKTRA PROJEKT d.o.o. za proizvodnju, trgovinu, graditeljstvo i ostale usluge, OIB 48729368166, Iločka/bb, 32000 Vukovar</derivirana_varijabla>
  </DomainObject.Predmet.ProtustrankaFormatedWithAdressOIB>
  <DomainObject.Predmet.ProtustrankaWithAdress>
    <izvorni_sadrzaj>HIDROELEKTRA PROJEKT d.o.o. za proizvodnju, trgovinu, graditeljstvo i ostale usluge Iločka/bb, 32000 Vukovar</izvorni_sadrzaj>
    <derivirana_varijabla naziv="DomainObject.Predmet.ProtustrankaWithAdress_1">HIDROELEKTRA PROJEKT d.o.o. za proizvodnju, trgovinu, graditeljstvo i ostale usluge Iločka/bb, 32000 Vukovar</derivirana_varijabla>
  </DomainObject.Predmet.ProtustrankaWithAdress>
  <DomainObject.Predmet.ProtustrankaWithAdressOIB>
    <izvorni_sadrzaj>HIDROELEKTRA PROJEKT d.o.o. za proizvodnju, trgovinu, graditeljstvo i ostale usluge, OIB 48729368166, Iločka/bb, 32000 Vukovar</izvorni_sadrzaj>
    <derivirana_varijabla naziv="DomainObject.Predmet.ProtustrankaWithAdressOIB_1">HIDROELEKTRA PROJEKT d.o.o. za proizvodnju, trgovinu, graditeljstvo i ostale usluge, OIB 48729368166, Iločka/bb, 32000 Vukovar</derivirana_varijabla>
  </DomainObject.Predmet.ProtustrankaWithAdressOIB>
  <DomainObject.Predmet.ProtustrankaNazivFormated>
    <izvorni_sadrzaj>HIDROELEKTRA PROJEKT d.o.o. za proizvodnju, trgovinu, graditeljstvo i ostale usluge</izvorni_sadrzaj>
    <derivirana_varijabla naziv="DomainObject.Predmet.ProtustrankaNazivFormated_1">HIDROELEKTRA PROJEKT d.o.o. za proizvodnju, trgovinu, graditeljstvo i ostale usluge</derivirana_varijabla>
  </DomainObject.Predmet.ProtustrankaNazivFormated>
  <DomainObject.Predmet.ProtustrankaNazivFormatedOIB>
    <izvorni_sadrzaj>HIDROELEKTRA PROJEKT d.o.o. za proizvodnju, trgovinu, graditeljstvo i ostale usluge, OIB 48729368166</izvorni_sadrzaj>
    <derivirana_varijabla naziv="DomainObject.Predmet.ProtustrankaNazivFormatedOIB_1">HIDROELEKTRA PROJEKT d.o.o. za proizvodnju, trgovinu, graditeljstvo i ostale usluge, OIB 48729368166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HIDROELEKTRA PROJEKT d.o.o. za proizvodnju, trgovinu, graditeljstvo i ostale usluge</item>
    </izvorni_sadrzaj>
    <derivirana_varijabla naziv="DomainObject.Predmet.ProtuStrankaListFormated_1">
      <item>HIDROELEKTRA PROJEKT d.o.o. za proizvodnju, trgovinu, graditeljstvo i ostale usluge</item>
    </derivirana_varijabla>
  </DomainObject.Predmet.ProtuStrankaListFormated>
  <DomainObject.Predmet.ProtuStrankaListFormatedOIB>
    <izvorni_sadrzaj>
      <item>HIDROELEKTRA PROJEKT d.o.o. za proizvodnju, trgovinu, graditeljstvo i ostale usluge, OIB 48729368166</item>
    </izvorni_sadrzaj>
    <derivirana_varijabla naziv="DomainObject.Predmet.ProtuStrankaListFormatedOIB_1">
      <item>HIDROELEKTRA PROJEKT d.o.o. za proizvodnju, trgovinu, graditeljstvo i ostale usluge, OIB 48729368166</item>
    </derivirana_varijabla>
  </DomainObject.Predmet.ProtuStrankaListFormatedOIB>
  <DomainObject.Predmet.ProtuStrankaListFormatedWithAdress>
    <izvorni_sadrzaj>
      <item>HIDROELEKTRA PROJEKT d.o.o. za proizvodnju, trgovinu, graditeljstvo i ostale usluge, Iločka/bb, 32000 Vukovar</item>
    </izvorni_sadrzaj>
    <derivirana_varijabla naziv="DomainObject.Predmet.ProtuStrankaListFormatedWithAdress_1">
      <item>HIDROELEKTRA PROJEKT d.o.o. za proizvodnju, trgovinu, graditeljstvo i ostale usluge, Iločka/bb, 32000 Vukovar</item>
    </derivirana_varijabla>
  </DomainObject.Predmet.ProtuStrankaListFormatedWithAdress>
  <DomainObject.Predmet.ProtuStrankaListFormatedWithAdressOIB>
    <izvorni_sadrzaj>
      <item>HIDROELEKTRA PROJEKT d.o.o. za proizvodnju, trgovinu, graditeljstvo i ostale usluge, OIB 48729368166, Iločka/bb, 32000 Vukovar</item>
    </izvorni_sadrzaj>
    <derivirana_varijabla naziv="DomainObject.Predmet.ProtuStrankaListFormatedWithAdressOIB_1">
      <item>HIDROELEKTRA PROJEKT d.o.o. za proizvodnju, trgovinu, graditeljstvo i ostale usluge, OIB 48729368166, Iločka/bb, 32000 Vukovar</item>
    </derivirana_varijabla>
  </DomainObject.Predmet.ProtuStrankaListFormatedWithAdressOIB>
  <DomainObject.Predmet.ProtuStrankaListNazivFormated>
    <izvorni_sadrzaj>
      <item>HIDROELEKTRA PROJEKT d.o.o. za proizvodnju, trgovinu, graditeljstvo i ostale usluge</item>
    </izvorni_sadrzaj>
    <derivirana_varijabla naziv="DomainObject.Predmet.ProtuStrankaListNazivFormated_1">
      <item>HIDROELEKTRA PROJEKT d.o.o. za proizvodnju, trgovinu, graditeljstvo i ostale usluge</item>
    </derivirana_varijabla>
  </DomainObject.Predmet.ProtuStrankaListNazivFormated>
  <DomainObject.Predmet.ProtuStrankaListNazivFormatedOIB>
    <izvorni_sadrzaj>
      <item>HIDROELEKTRA PROJEKT d.o.o. za proizvodnju, trgovinu, graditeljstvo i ostale usluge, OIB 48729368166</item>
    </izvorni_sadrzaj>
    <derivirana_varijabla naziv="DomainObject.Predmet.ProtuStrankaListNazivFormatedOIB_1">
      <item>HIDROELEKTRA PROJEKT d.o.o. za proizvodnju, trgovinu, graditeljstvo i ostale usluge, OIB 48729368166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HIDROELEKTRA PROJEKT d.o.o. za proizvodnju, trgovinu, graditeljstvo i ostale usluge</izvorni_sadrzaj>
    <derivirana_varijabla naziv="DomainObject.Predmet.ProtustrankaIDrugi_1">HIDROELEKTRA PROJEKT d.o.o. za proizvodnju, trgovinu, graditeljstvo i ostale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HIDROELEKTRA PROJEKT d.o.o. za proizvodnju, trgovinu, graditeljstvo i ostale usluge, OIB 48729368166, Iločka/bb, 32000 Vukovar</izvorni_sadrzaj>
    <derivirana_varijabla naziv="DomainObject.Predmet.ProtustrankaIDrugiAdressOIB_1">HIDROELEKTRA PROJEKT d.o.o. za proizvodnju, trgovinu, graditeljstvo i ostale usluge, OIB 48729368166, Iločka/bb,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HIDROELEKTRA PROJEKT d.o.o. za proizvodnju, trgovinu, graditeljstvo i ostale usluge</item>
    </izvorni_sadrzaj>
    <derivirana_varijabla naziv="DomainObject.Predmet.SudioniciListNaziv_1">
      <item>HIDROELEKTRA PROJEKT d.o.o. za proizvodnju, trgovinu, graditeljstvo i ostale usluge</item>
    </derivirana_varijabla>
  </DomainObject.Predmet.SudioniciListNaziv>
  <DomainObject.Predmet.SudioniciListAdressOIB>
    <izvorni_sadrzaj>
      <item>HIDROELEKTRA PROJEKT d.o.o. za proizvodnju, trgovinu, graditeljstvo i ostale usluge, OIB 48729368166, Iločka/bb,32000 Vukovar</item>
    </izvorni_sadrzaj>
    <derivirana_varijabla naziv="DomainObject.Predmet.SudioniciListAdressOIB_1">
      <item>HIDROELEKTRA PROJEKT d.o.o. za proizvodnju, trgovinu, graditeljstvo i ostale usluge, OIB 48729368166, Iločka/bb,32000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48729368166</item>
    </izvorni_sadrzaj>
    <derivirana_varijabla naziv="DomainObject.Predmet.SudioniciListNazivOIB_1">
      <item>, OIB 48729368166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St-2345/2016-79</izvorni_sadrzaj>
    <derivirana_varijabla naziv="DomainObject.PredzadnjaOdlukaIzPredmeta.Oznaka_1">St-2345/2016-79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4EB446-7A89-4FCE-BD3B-BD19F6C070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1271</properties:Words>
  <properties:Characters>6843</properties:Characters>
  <properties:Lines>284</properties:Lines>
  <properties:Paragraphs>97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2019-02-05T10:25:00Z</dcterms:created>
  <dc:creator>banka</dc:creator>
  <cp:lastModifiedBy>Danijela Sekulić</cp:lastModifiedBy>
  <cp:lastPrinted>2019-02-05T10:50:00Z</cp:lastPrinted>
  <dcterms:modified xmlns:xsi="http://www.w3.org/2001/XMLSchema-instance" xsi:type="dcterms:W3CDTF">2019-02-05T11:23:00Z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(HIDROELEKTRA PROJEKT - RAZLUČNI.docx)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