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16e95" w14:paraId="da16e95"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14659" w:rsidP="00014659" w:rsidR="00014659">
      <w:pPr>
        <w:overflowPunct w:val="false"/>
        <w:autoSpaceDE w:val="false"/>
        <w:autoSpaceDN w:val="false"/>
        <w:adjustRightInd w:val="false"/>
        <w:spacing w:after="0"/>
        <w:ind w:firstLine="5387"/>
        <w:jc w:val="right"/>
        <w:rPr>
          <w:rFonts w:cs="Times New Roman" w:eastAsia="Times New Roman"/>
          <w:noProof/>
          <w:szCs w:val="20"/>
          <w:lang w:eastAsia="hr-HR"/>
        </w:rPr>
      </w:pPr>
      <w:r>
        <w:rPr>
          <w:rFonts w:cs="Times New Roman" w:eastAsia="Times New Roman"/>
          <w:noProof/>
          <w:szCs w:val="20"/>
          <w:lang w:eastAsia="hr-HR"/>
        </w:rPr>
        <w:t xml:space="preserve">   Poslovni broj: 3 St-307/2017-9</w:t>
      </w:r>
    </w:p>
    <w:p w:rsidRDefault="00014659" w:rsidP="00014659" w:rsidR="00014659">
      <w:pPr>
        <w:overflowPunct w:val="false"/>
        <w:autoSpaceDE w:val="false"/>
        <w:autoSpaceDN w:val="false"/>
        <w:adjustRightInd w:val="false"/>
        <w:spacing w:after="0"/>
        <w:rPr>
          <w:rFonts w:cs="Times New Roman" w:eastAsia="Times New Roman"/>
          <w:noProof/>
          <w:szCs w:val="20"/>
          <w:lang w:eastAsia="hr-HR"/>
        </w:rPr>
      </w:pPr>
    </w:p>
    <w:p w:rsidRDefault="00014659" w:rsidP="00014659" w:rsidR="00014659">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E P U B L I K A  H R V A T S K A</w:t>
      </w:r>
    </w:p>
    <w:p w:rsidRDefault="00014659" w:rsidP="00014659" w:rsidR="00014659">
      <w:pPr>
        <w:overflowPunct w:val="false"/>
        <w:autoSpaceDE w:val="false"/>
        <w:autoSpaceDN w:val="false"/>
        <w:adjustRightInd w:val="false"/>
        <w:spacing w:after="0"/>
        <w:jc w:val="center"/>
        <w:rPr>
          <w:rFonts w:cs="Times New Roman" w:eastAsia="Times New Roman"/>
          <w:noProof/>
          <w:szCs w:val="20"/>
          <w:lang w:eastAsia="hr-HR"/>
        </w:rPr>
      </w:pPr>
    </w:p>
    <w:p w:rsidRDefault="00014659" w:rsidP="00014659" w:rsidR="00014659">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R J E Š E N J E</w:t>
      </w:r>
    </w:p>
    <w:p w:rsidRDefault="00014659" w:rsidP="00014659" w:rsidR="00014659">
      <w:pPr>
        <w:overflowPunct w:val="false"/>
        <w:autoSpaceDE w:val="false"/>
        <w:autoSpaceDN w:val="false"/>
        <w:adjustRightInd w:val="false"/>
        <w:spacing w:after="0"/>
        <w:rPr>
          <w:rFonts w:cs="Times New Roman" w:eastAsia="Times New Roman"/>
          <w:b/>
          <w:noProof/>
          <w:szCs w:val="20"/>
          <w:lang w:eastAsia="hr-HR"/>
        </w:rPr>
      </w:pPr>
    </w:p>
    <w:p w:rsidRDefault="00014659" w:rsidP="00014659" w:rsidR="0001465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 xml:space="preserve">Trgovački sud u Bjelovaru, OIB 07942269267, po stečajnoj sutkinji Sanjani Zorinc, </w:t>
      </w:r>
      <w:r>
        <w:rPr>
          <w:rFonts w:cs="Times New Roman" w:eastAsia="Times New Roman"/>
          <w:szCs w:val="20"/>
          <w:lang w:eastAsia="hr-HR"/>
        </w:rPr>
        <w:t xml:space="preserve">povodom prijedloga Financijske agencije, OIB: 85821130368, RC ZAGREB, Podružnica Varaždin, A. Cesarca 2, za otvaranje stečajnog postupka nad dužnikom EKOKEM, d.o.o. specijalizirano društvo za industrijska čišćenja i konzalting, Koprivnica, Starogradska ulica 26, MBS: 040084210, OIB: 45881120296, 12. ožujka 2018.       </w:t>
      </w:r>
    </w:p>
    <w:p w:rsidRDefault="00014659" w:rsidP="00014659" w:rsidR="00014659">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szCs w:val="20"/>
          <w:lang w:eastAsia="hr-HR"/>
        </w:rPr>
        <w:t xml:space="preserve">                                                        </w:t>
      </w:r>
    </w:p>
    <w:p w:rsidRDefault="00014659" w:rsidP="00014659" w:rsidR="00014659">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r i j e š i o  j e</w:t>
      </w:r>
    </w:p>
    <w:p w:rsidRDefault="00014659" w:rsidP="00014659" w:rsidR="00014659">
      <w:pPr>
        <w:overflowPunct w:val="false"/>
        <w:autoSpaceDE w:val="false"/>
        <w:autoSpaceDN w:val="false"/>
        <w:adjustRightInd w:val="false"/>
        <w:spacing w:after="0"/>
        <w:jc w:val="center"/>
        <w:rPr>
          <w:rFonts w:cs="Times New Roman" w:eastAsia="Calibri"/>
          <w:szCs w:val="20"/>
          <w:lang w:eastAsia="hr-HR"/>
        </w:rPr>
      </w:pPr>
    </w:p>
    <w:p w:rsidRDefault="00014659" w:rsidP="00014659" w:rsidR="00014659">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Times New Roman"/>
          <w:szCs w:val="20"/>
          <w:lang w:eastAsia="hr-HR"/>
        </w:rPr>
        <w:t xml:space="preserve">1. Nalaže se Zoranu </w:t>
      </w:r>
      <w:proofErr w:type="spellStart"/>
      <w:r>
        <w:rPr>
          <w:rFonts w:cs="Times New Roman" w:eastAsia="Times New Roman"/>
          <w:szCs w:val="20"/>
          <w:lang w:eastAsia="hr-HR"/>
        </w:rPr>
        <w:t>Orozoviću</w:t>
      </w:r>
      <w:proofErr w:type="spellEnd"/>
      <w:r>
        <w:rPr>
          <w:rFonts w:cs="Times New Roman" w:eastAsia="Times New Roman"/>
          <w:szCs w:val="20"/>
          <w:lang w:eastAsia="hr-HR"/>
        </w:rPr>
        <w:t xml:space="preserve"> iz Pazina, </w:t>
      </w:r>
      <w:proofErr w:type="spellStart"/>
      <w:r>
        <w:rPr>
          <w:rFonts w:cs="Times New Roman" w:eastAsia="Times New Roman"/>
          <w:szCs w:val="20"/>
          <w:lang w:eastAsia="hr-HR"/>
        </w:rPr>
        <w:t>Šestani</w:t>
      </w:r>
      <w:proofErr w:type="spellEnd"/>
      <w:r>
        <w:rPr>
          <w:rFonts w:cs="Times New Roman" w:eastAsia="Times New Roman"/>
          <w:szCs w:val="20"/>
          <w:lang w:eastAsia="hr-HR"/>
        </w:rPr>
        <w:t xml:space="preserve"> 46a, </w:t>
      </w:r>
      <w:proofErr w:type="spellStart"/>
      <w:r>
        <w:rPr>
          <w:rFonts w:cs="Times New Roman" w:eastAsia="Times New Roman"/>
          <w:szCs w:val="20"/>
          <w:lang w:eastAsia="hr-HR"/>
        </w:rPr>
        <w:t>Zarečje</w:t>
      </w:r>
      <w:proofErr w:type="spellEnd"/>
      <w:r>
        <w:rPr>
          <w:rFonts w:cs="Times New Roman" w:eastAsia="Times New Roman"/>
          <w:szCs w:val="20"/>
          <w:lang w:eastAsia="hr-HR"/>
        </w:rPr>
        <w:t>, OIB: 02375380031,</w:t>
      </w:r>
      <w:r>
        <w:rPr>
          <w:rFonts w:cs="CourierNew" w:eastAsia="Times New Roman" w:hAnsi="CourierNew" w:ascii="CourierNew"/>
          <w:sz w:val="20"/>
          <w:szCs w:val="20"/>
          <w:lang w:eastAsia="hr-HR"/>
        </w:rPr>
        <w:t xml:space="preserve"> </w:t>
      </w:r>
      <w:r>
        <w:rPr>
          <w:rFonts w:cs="Times New Roman" w:eastAsia="Times New Roman"/>
          <w:szCs w:val="20"/>
          <w:lang w:eastAsia="hr-HR"/>
        </w:rPr>
        <w:t>kao osobi ovlaštenoj za zastupanje dužnika po zakonu, da u roku od 8 dana plati predujam za namirenje troškova stečajnog postupka i to iznos od 1.000,00 kn u Fond za namirenje troškova postupka koji se vodi kod ovog suda IBAN: HR6123900011300000630</w:t>
      </w:r>
      <w:r>
        <w:rPr>
          <w:rFonts w:cs="Times New Roman" w:eastAsia="Times New Roman"/>
          <w:noProof/>
          <w:szCs w:val="20"/>
          <w:lang w:eastAsia="hr-HR"/>
        </w:rPr>
        <w:t xml:space="preserve"> model HR00 51-307-17 </w:t>
      </w:r>
      <w:r>
        <w:rPr>
          <w:rFonts w:cs="Times New Roman" w:eastAsia="Times New Roman"/>
          <w:szCs w:val="20"/>
          <w:lang w:eastAsia="hr-HR"/>
        </w:rPr>
        <w:t>i dodatni iznos predujma od 1.000,00 kn na račun ovoga suda IBAN: HR6123900011300000630</w:t>
      </w:r>
      <w:r>
        <w:rPr>
          <w:rFonts w:cs="Times New Roman" w:eastAsia="Times New Roman"/>
          <w:noProof/>
          <w:szCs w:val="20"/>
          <w:lang w:eastAsia="hr-HR"/>
        </w:rPr>
        <w:t xml:space="preserve"> model HR05 540-307-17.</w:t>
      </w:r>
      <w:r>
        <w:rPr>
          <w:rFonts w:cs="Times New Roman" w:eastAsia="Times New Roman"/>
          <w:szCs w:val="20"/>
          <w:lang w:eastAsia="hr-HR"/>
        </w:rPr>
        <w:t xml:space="preserve"> </w:t>
      </w:r>
      <w:r>
        <w:rPr>
          <w:rFonts w:cs="Times New Roman" w:eastAsia="Calibri"/>
          <w:szCs w:val="20"/>
          <w:lang w:eastAsia="hr-HR"/>
        </w:rPr>
        <w:t>Rok od 8 dana počinje teći istekom osmog dana od objave ovog rješenja na e-oglasnoj ploči ovog suda.</w:t>
      </w:r>
    </w:p>
    <w:p w:rsidRDefault="00014659" w:rsidP="00014659" w:rsidR="00014659">
      <w:pPr>
        <w:overflowPunct w:val="false"/>
        <w:autoSpaceDE w:val="false"/>
        <w:autoSpaceDN w:val="false"/>
        <w:adjustRightInd w:val="false"/>
        <w:spacing w:after="0"/>
        <w:ind w:firstLine="851"/>
        <w:rPr>
          <w:rFonts w:cs="Times New Roman" w:eastAsia="Calibri"/>
          <w:szCs w:val="20"/>
          <w:lang w:eastAsia="hr-HR"/>
        </w:rPr>
      </w:pPr>
    </w:p>
    <w:p w:rsidRDefault="00014659" w:rsidP="00014659" w:rsidR="00014659">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2. Ukoliko osoba ovlaštena za zastupanje dužnika po zakonu</w:t>
      </w:r>
      <w:r>
        <w:rPr>
          <w:rFonts w:cs="Times New Roman" w:eastAsia="Times New Roman"/>
          <w:szCs w:val="20"/>
          <w:lang w:eastAsia="hr-HR"/>
        </w:rPr>
        <w:t xml:space="preserve"> Zoran </w:t>
      </w:r>
      <w:proofErr w:type="spellStart"/>
      <w:r>
        <w:rPr>
          <w:rFonts w:cs="Times New Roman" w:eastAsia="Times New Roman"/>
          <w:szCs w:val="20"/>
          <w:lang w:eastAsia="hr-HR"/>
        </w:rPr>
        <w:t>Orozović</w:t>
      </w:r>
      <w:proofErr w:type="spellEnd"/>
      <w:r>
        <w:rPr>
          <w:rFonts w:cs="Times New Roman" w:eastAsia="Times New Roman"/>
          <w:szCs w:val="20"/>
          <w:lang w:eastAsia="hr-HR"/>
        </w:rPr>
        <w:t xml:space="preserve"> </w:t>
      </w:r>
      <w:r>
        <w:rPr>
          <w:rFonts w:cs="Times New Roman" w:eastAsia="Calibri"/>
          <w:szCs w:val="20"/>
          <w:lang w:eastAsia="hr-HR"/>
        </w:rPr>
        <w:t>ne uplati predujam u roku određenom u točki 1. izreke ovog rješenja, za daljnje postupanje u provedbi naplate bit će nadležna Financijska agencija.</w:t>
      </w:r>
    </w:p>
    <w:p w:rsidRDefault="00014659" w:rsidP="00014659" w:rsidR="00014659">
      <w:pPr>
        <w:overflowPunct w:val="false"/>
        <w:autoSpaceDE w:val="false"/>
        <w:autoSpaceDN w:val="false"/>
        <w:adjustRightInd w:val="false"/>
        <w:spacing w:after="0"/>
        <w:ind w:firstLine="851"/>
        <w:rPr>
          <w:rFonts w:cs="Times New Roman" w:eastAsia="Calibri"/>
          <w:szCs w:val="20"/>
          <w:lang w:eastAsia="hr-HR"/>
        </w:rPr>
      </w:pPr>
    </w:p>
    <w:p w:rsidRDefault="00014659" w:rsidP="00014659" w:rsidR="00014659">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3. Nalaže se Financijskoj agenciji da radi naplate iznosa predujma troškova iz točke 1. ovoga rješenja izvrši zapljenu novčanih sredstava osobe ovlaštene za zastupanje dužnika po zakonu Zoranu </w:t>
      </w:r>
      <w:proofErr w:type="spellStart"/>
      <w:r>
        <w:rPr>
          <w:rFonts w:cs="Times New Roman" w:eastAsia="Calibri"/>
          <w:szCs w:val="20"/>
          <w:lang w:eastAsia="hr-HR"/>
        </w:rPr>
        <w:t>Orozoviću</w:t>
      </w:r>
      <w:proofErr w:type="spellEnd"/>
      <w:r>
        <w:rPr>
          <w:rFonts w:cs="Times New Roman" w:eastAsia="Calibri"/>
          <w:szCs w:val="20"/>
          <w:lang w:eastAsia="hr-HR"/>
        </w:rPr>
        <w:t xml:space="preserve"> </w:t>
      </w:r>
      <w:r>
        <w:rPr>
          <w:rFonts w:cs="Times New Roman" w:eastAsia="Times New Roman"/>
          <w:szCs w:val="20"/>
          <w:lang w:eastAsia="hr-HR"/>
        </w:rPr>
        <w:t xml:space="preserve">iz Pazina, </w:t>
      </w:r>
      <w:proofErr w:type="spellStart"/>
      <w:r>
        <w:rPr>
          <w:rFonts w:cs="Times New Roman" w:eastAsia="Times New Roman"/>
          <w:szCs w:val="20"/>
          <w:lang w:eastAsia="hr-HR"/>
        </w:rPr>
        <w:t>Šestani</w:t>
      </w:r>
      <w:proofErr w:type="spellEnd"/>
      <w:r>
        <w:rPr>
          <w:rFonts w:cs="Times New Roman" w:eastAsia="Times New Roman"/>
          <w:szCs w:val="20"/>
          <w:lang w:eastAsia="hr-HR"/>
        </w:rPr>
        <w:t xml:space="preserve"> 46a, </w:t>
      </w:r>
      <w:proofErr w:type="spellStart"/>
      <w:r>
        <w:rPr>
          <w:rFonts w:cs="Times New Roman" w:eastAsia="Times New Roman"/>
          <w:szCs w:val="20"/>
          <w:lang w:eastAsia="hr-HR"/>
        </w:rPr>
        <w:t>Zarečje</w:t>
      </w:r>
      <w:proofErr w:type="spellEnd"/>
      <w:r>
        <w:rPr>
          <w:rFonts w:cs="Times New Roman" w:eastAsia="Times New Roman"/>
          <w:szCs w:val="20"/>
          <w:lang w:eastAsia="hr-HR"/>
        </w:rPr>
        <w:t>, OIB: 02375380031</w:t>
      </w:r>
      <w:r>
        <w:rPr>
          <w:rFonts w:cs="CourierNew" w:eastAsia="Times New Roman" w:hAnsi="CourierNew" w:ascii="CourierNew"/>
          <w:sz w:val="20"/>
          <w:szCs w:val="20"/>
          <w:lang w:eastAsia="hr-HR"/>
        </w:rPr>
        <w:t xml:space="preserve">, </w:t>
      </w:r>
      <w:r>
        <w:rPr>
          <w:rFonts w:cs="Times New Roman" w:eastAsia="Calibri"/>
          <w:szCs w:val="20"/>
          <w:lang w:eastAsia="hr-HR"/>
        </w:rPr>
        <w:t xml:space="preserve">sa svih njegovih računa i oročenih novčanih sredstava u svim bankama, prema osobnom identifikacijskom broju stranke, bez njegove suglasnosti (prema odredbama zakona koji uređuju provedbu ovrhe na novčanim sredstvima), te novčana sredstva u iznosu od 1.000,00 kn prenese na račun Trgovačkog suda u Bjelovaru </w:t>
      </w:r>
      <w:r>
        <w:rPr>
          <w:rFonts w:cs="Times New Roman" w:eastAsia="Times New Roman"/>
          <w:szCs w:val="20"/>
          <w:lang w:eastAsia="hr-HR"/>
        </w:rPr>
        <w:t>IBAN: HR6123900011300000630</w:t>
      </w:r>
      <w:r>
        <w:rPr>
          <w:rFonts w:cs="Times New Roman" w:eastAsia="Times New Roman"/>
          <w:noProof/>
          <w:szCs w:val="20"/>
          <w:lang w:eastAsia="hr-HR"/>
        </w:rPr>
        <w:t xml:space="preserve"> model HR00 51-307-17, a novčana sredstva u iznosu od 1</w:t>
      </w:r>
      <w:r>
        <w:rPr>
          <w:rFonts w:cs="Times New Roman" w:eastAsia="Times New Roman"/>
          <w:szCs w:val="20"/>
          <w:lang w:eastAsia="hr-HR"/>
        </w:rPr>
        <w:t>.000,00 kn prenese na račun ovoga suda IBAN: HR6123900011300000630</w:t>
      </w:r>
      <w:r>
        <w:rPr>
          <w:rFonts w:cs="Times New Roman" w:eastAsia="Times New Roman"/>
          <w:noProof/>
          <w:szCs w:val="20"/>
          <w:lang w:eastAsia="hr-HR"/>
        </w:rPr>
        <w:t xml:space="preserve"> model HR05 540-307-17.</w:t>
      </w:r>
    </w:p>
    <w:p w:rsidRDefault="00014659" w:rsidP="00014659" w:rsidR="00014659">
      <w:pPr>
        <w:overflowPunct w:val="false"/>
        <w:autoSpaceDE w:val="false"/>
        <w:autoSpaceDN w:val="false"/>
        <w:adjustRightInd w:val="false"/>
        <w:spacing w:after="0"/>
        <w:ind w:firstLine="851"/>
        <w:jc w:val="both"/>
        <w:rPr>
          <w:rFonts w:cs="Times New Roman" w:eastAsia="Calibri"/>
          <w:szCs w:val="20"/>
          <w:lang w:eastAsia="hr-HR"/>
        </w:rPr>
      </w:pPr>
    </w:p>
    <w:p w:rsidRDefault="00014659" w:rsidP="00014659" w:rsidR="00014659">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4. Ako Financijska agencija u roku od godine dana od dana primitka ovog rješenja ne provede ovrhu na novčanim sredstvima u skladu s odredbama zakona koji uređuje provedbu ovrhe na novčanim sredstvima u cjelokupnom iznosu iz točke 1. ovog rješenja, dostavit će rješenje nadležnoj ispostavi Područnog ureda Porezne uprave prema prebivalištu osobe ovlaštene za zastupanje dužnika po zakonu, radi prisilne naplate izrečene novčane kazne prema propisima o prisilnoj naplati poreza. </w:t>
      </w:r>
    </w:p>
    <w:p w:rsidRDefault="00014659" w:rsidP="00014659" w:rsidR="00014659">
      <w:pPr>
        <w:overflowPunct w:val="false"/>
        <w:autoSpaceDE w:val="false"/>
        <w:autoSpaceDN w:val="false"/>
        <w:adjustRightInd w:val="false"/>
        <w:spacing w:after="0"/>
        <w:jc w:val="both"/>
        <w:rPr>
          <w:rFonts w:cs="Times New Roman" w:eastAsia="Calibri"/>
          <w:szCs w:val="20"/>
          <w:lang w:eastAsia="hr-HR"/>
        </w:rPr>
      </w:pPr>
    </w:p>
    <w:p w:rsidRDefault="00014659" w:rsidP="00014659" w:rsidR="00014659">
      <w:pPr>
        <w:overflowPunct w:val="false"/>
        <w:autoSpaceDE w:val="false"/>
        <w:autoSpaceDN w:val="false"/>
        <w:adjustRightInd w:val="false"/>
        <w:spacing w:after="0"/>
        <w:jc w:val="both"/>
        <w:rPr>
          <w:rFonts w:cs="Times New Roman" w:eastAsia="Calibri"/>
          <w:szCs w:val="20"/>
          <w:lang w:eastAsia="hr-HR"/>
        </w:rPr>
      </w:pPr>
    </w:p>
    <w:p w:rsidRDefault="00014659" w:rsidP="00014659" w:rsidR="00014659">
      <w:pPr>
        <w:overflowPunct w:val="false"/>
        <w:autoSpaceDE w:val="false"/>
        <w:autoSpaceDN w:val="false"/>
        <w:adjustRightInd w:val="false"/>
        <w:spacing w:after="0"/>
        <w:jc w:val="both"/>
        <w:rPr>
          <w:rFonts w:cs="Times New Roman" w:eastAsia="Calibri"/>
          <w:szCs w:val="20"/>
          <w:lang w:eastAsia="hr-HR"/>
        </w:rPr>
      </w:pPr>
    </w:p>
    <w:p w:rsidRDefault="00014659" w:rsidP="00014659" w:rsidR="00014659">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lastRenderedPageBreak/>
        <w:t>-2-</w:t>
      </w:r>
    </w:p>
    <w:p w:rsidRDefault="00014659" w:rsidP="00014659" w:rsidR="00014659">
      <w:pPr>
        <w:overflowPunct w:val="false"/>
        <w:autoSpaceDE w:val="false"/>
        <w:autoSpaceDN w:val="false"/>
        <w:adjustRightInd w:val="false"/>
        <w:spacing w:after="0"/>
        <w:jc w:val="center"/>
        <w:rPr>
          <w:rFonts w:cs="Times New Roman" w:eastAsia="Calibri"/>
          <w:szCs w:val="20"/>
          <w:lang w:eastAsia="hr-HR"/>
        </w:rPr>
      </w:pPr>
    </w:p>
    <w:p w:rsidRDefault="00014659" w:rsidP="00014659" w:rsidR="00014659">
      <w:pPr>
        <w:overflowPunct w:val="false"/>
        <w:autoSpaceDE w:val="false"/>
        <w:autoSpaceDN w:val="false"/>
        <w:adjustRightInd w:val="false"/>
        <w:spacing w:after="0"/>
        <w:jc w:val="right"/>
        <w:rPr>
          <w:rFonts w:cs="Times New Roman" w:eastAsia="Calibri"/>
          <w:szCs w:val="20"/>
          <w:lang w:eastAsia="hr-HR"/>
        </w:rPr>
      </w:pPr>
      <w:r>
        <w:rPr>
          <w:rFonts w:cs="Times New Roman" w:eastAsia="Calibri"/>
          <w:szCs w:val="20"/>
          <w:lang w:eastAsia="hr-HR"/>
        </w:rPr>
        <w:t>Poslovni broj: 3 St-307/2017-9</w:t>
      </w:r>
    </w:p>
    <w:p w:rsidRDefault="00014659" w:rsidP="00014659" w:rsidR="00014659">
      <w:pPr>
        <w:overflowPunct w:val="false"/>
        <w:autoSpaceDE w:val="false"/>
        <w:autoSpaceDN w:val="false"/>
        <w:adjustRightInd w:val="false"/>
        <w:spacing w:after="0"/>
        <w:jc w:val="right"/>
        <w:rPr>
          <w:rFonts w:cs="Times New Roman" w:eastAsia="Calibri"/>
          <w:szCs w:val="20"/>
          <w:lang w:eastAsia="hr-HR"/>
        </w:rPr>
      </w:pPr>
    </w:p>
    <w:p w:rsidRDefault="00014659" w:rsidP="00014659" w:rsidR="00014659">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Obrazloženje</w:t>
      </w:r>
    </w:p>
    <w:p w:rsidRDefault="00014659" w:rsidP="00014659" w:rsidR="00014659">
      <w:pPr>
        <w:overflowPunct w:val="false"/>
        <w:autoSpaceDE w:val="false"/>
        <w:autoSpaceDN w:val="false"/>
        <w:adjustRightInd w:val="false"/>
        <w:spacing w:after="0"/>
        <w:jc w:val="both"/>
        <w:rPr>
          <w:rFonts w:cs="Times New Roman" w:eastAsia="Calibri"/>
          <w:szCs w:val="20"/>
          <w:lang w:eastAsia="hr-HR"/>
        </w:rPr>
      </w:pPr>
      <w:r>
        <w:rPr>
          <w:rFonts w:cs="Times New Roman" w:eastAsia="Calibri"/>
          <w:szCs w:val="20"/>
          <w:lang w:eastAsia="hr-HR"/>
        </w:rPr>
        <w:t xml:space="preserve">       </w:t>
      </w:r>
    </w:p>
    <w:p w:rsidRDefault="00014659" w:rsidP="00014659" w:rsidR="00014659">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noProof/>
          <w:szCs w:val="20"/>
          <w:lang w:eastAsia="hr-HR"/>
        </w:rPr>
        <w:t>Financijska agencija je, na temelju čl.110. st. 1. Stečajnog zakona ("Narodne novine" broj 71/15 i 104/17, dalje SZ), 14. travnja 2016. godine Trgovačkom sudu u Varaždinu podnijela prijedlog za otvaranje stečajnog postupka nad dužnikom</w:t>
      </w:r>
      <w:r>
        <w:rPr>
          <w:rFonts w:cs="Times New Roman" w:eastAsia="Times New Roman"/>
          <w:szCs w:val="20"/>
          <w:lang w:eastAsia="hr-HR"/>
        </w:rPr>
        <w:t xml:space="preserve"> EKOKEM, d.o.o. Koprivnica, Starogradska ulica 26. Prijedlog je zaprimljen pod brojem St-640/16.</w:t>
      </w:r>
    </w:p>
    <w:p w:rsidRDefault="00014659" w:rsidP="00014659" w:rsidR="00014659">
      <w:pPr>
        <w:overflowPunct w:val="false"/>
        <w:autoSpaceDE w:val="false"/>
        <w:autoSpaceDN w:val="false"/>
        <w:adjustRightInd w:val="false"/>
        <w:spacing w:after="0"/>
        <w:ind w:firstLine="851"/>
        <w:jc w:val="both"/>
        <w:rPr>
          <w:rFonts w:cs="Times New Roman" w:eastAsia="Times New Roman"/>
          <w:szCs w:val="20"/>
          <w:lang w:eastAsia="hr-HR"/>
        </w:rPr>
      </w:pPr>
    </w:p>
    <w:p w:rsidRDefault="00014659" w:rsidP="00014659" w:rsidR="00014659">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szCs w:val="20"/>
          <w:lang w:eastAsia="hr-HR"/>
        </w:rPr>
        <w:t xml:space="preserve">U prijedlogu navodi da na dan 13. travnja 2016. dužnik u Očevidniku redoslijeda osnova za plaćanje ima evidentirane neizvršene osnove za plaćanje u neprekinutom razdoblju od 120 dana, u ukupnom iznosu od 348.592,70 kn, u koji iznos je uračunata kamata i naknada Financijske agencije za provedbu ovrhe na novčanim sredstvima. Prema podacima koje je FINI dostavio Hrvatski zavod za mirovinsko osiguranje </w:t>
      </w:r>
      <w:r>
        <w:rPr>
          <w:rFonts w:cs="Times New Roman" w:eastAsia="Times New Roman"/>
          <w:noProof/>
          <w:szCs w:val="20"/>
          <w:lang w:eastAsia="hr-HR"/>
        </w:rPr>
        <w:t xml:space="preserve">dužnik ima 1 zaposlenog. </w:t>
      </w:r>
    </w:p>
    <w:p w:rsidRDefault="00014659" w:rsidP="00014659" w:rsidR="0001465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14659" w:rsidP="00014659" w:rsidR="00014659">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Odredbom čl. 113. st. 1. SZ-a propisano je da ako osobe iz čl. 110. st. 2. toga Zakona ne podnesu prijedlog za otvaranje stečajnog postupka u propisanom roku, sud će im po službenoj dužnosti u slučajevima iz čl. 114. st. 3. toga Zakona naložiti plaćanje predujma za namirenje troškova stečajnog postupka u roku od 8 dana. </w:t>
      </w:r>
    </w:p>
    <w:p w:rsidRDefault="00014659" w:rsidP="00014659" w:rsidR="0001465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14659" w:rsidP="00014659" w:rsidR="00014659">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Člankom 110. st. 2. SZ-a propisano je da su prijedlog za otvaranje stečajnog postupka dužni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014659" w:rsidP="00014659" w:rsidR="00014659">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                 </w:t>
      </w:r>
    </w:p>
    <w:p w:rsidRDefault="00014659" w:rsidP="00014659" w:rsidR="00014659">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Times New Roman"/>
          <w:noProof/>
          <w:szCs w:val="20"/>
          <w:lang w:eastAsia="hr-HR"/>
        </w:rPr>
        <w:t xml:space="preserve">Iz sudskog registra proizlazi da je </w:t>
      </w:r>
      <w:r>
        <w:rPr>
          <w:rFonts w:cs="Times New Roman" w:eastAsia="Calibri"/>
          <w:szCs w:val="20"/>
          <w:lang w:eastAsia="hr-HR"/>
        </w:rPr>
        <w:t xml:space="preserve">osoba ovlaštena za zastupanje dužnika po zakonu Zoran </w:t>
      </w:r>
      <w:proofErr w:type="spellStart"/>
      <w:r>
        <w:rPr>
          <w:rFonts w:cs="Times New Roman" w:eastAsia="Calibri"/>
          <w:szCs w:val="20"/>
          <w:lang w:eastAsia="hr-HR"/>
        </w:rPr>
        <w:t>Orozović</w:t>
      </w:r>
      <w:proofErr w:type="spellEnd"/>
      <w:r>
        <w:rPr>
          <w:rFonts w:cs="Times New Roman" w:eastAsia="Calibri"/>
          <w:szCs w:val="20"/>
          <w:lang w:eastAsia="hr-HR"/>
        </w:rPr>
        <w:t xml:space="preserve"> </w:t>
      </w:r>
      <w:r>
        <w:rPr>
          <w:rFonts w:cs="Times New Roman" w:eastAsia="Times New Roman"/>
          <w:szCs w:val="20"/>
          <w:lang w:eastAsia="hr-HR"/>
        </w:rPr>
        <w:t xml:space="preserve">iz Pazina, </w:t>
      </w:r>
      <w:proofErr w:type="spellStart"/>
      <w:r>
        <w:rPr>
          <w:rFonts w:cs="Times New Roman" w:eastAsia="Times New Roman"/>
          <w:szCs w:val="20"/>
          <w:lang w:eastAsia="hr-HR"/>
        </w:rPr>
        <w:t>Šestani</w:t>
      </w:r>
      <w:proofErr w:type="spellEnd"/>
      <w:r>
        <w:rPr>
          <w:rFonts w:cs="Times New Roman" w:eastAsia="Times New Roman"/>
          <w:szCs w:val="20"/>
          <w:lang w:eastAsia="hr-HR"/>
        </w:rPr>
        <w:t xml:space="preserve"> 46a, </w:t>
      </w:r>
      <w:proofErr w:type="spellStart"/>
      <w:r>
        <w:rPr>
          <w:rFonts w:cs="Times New Roman" w:eastAsia="Times New Roman"/>
          <w:szCs w:val="20"/>
          <w:lang w:eastAsia="hr-HR"/>
        </w:rPr>
        <w:t>Zarečje</w:t>
      </w:r>
      <w:proofErr w:type="spellEnd"/>
      <w:r>
        <w:rPr>
          <w:rFonts w:cs="Times New Roman" w:eastAsia="Times New Roman"/>
          <w:szCs w:val="20"/>
          <w:lang w:eastAsia="hr-HR"/>
        </w:rPr>
        <w:t xml:space="preserve">, </w:t>
      </w:r>
      <w:r>
        <w:rPr>
          <w:rFonts w:cs="Times New Roman" w:eastAsia="Calibri"/>
          <w:szCs w:val="20"/>
          <w:lang w:eastAsia="hr-HR"/>
        </w:rPr>
        <w:t xml:space="preserve">dok iz prijedloga Financijske agencije proizlazi da na dan 13. travnja 2016. dužnik u Očevidniku redoslijeda osnova za plaćanje ima evidentirane neizvršene osnove za plaćanje u neprekinutom razdoblju od 120 dana. </w:t>
      </w:r>
    </w:p>
    <w:p w:rsidRDefault="00014659" w:rsidP="00014659" w:rsidR="00014659">
      <w:pPr>
        <w:overflowPunct w:val="false"/>
        <w:autoSpaceDE w:val="false"/>
        <w:autoSpaceDN w:val="false"/>
        <w:adjustRightInd w:val="false"/>
        <w:spacing w:after="0"/>
        <w:ind w:firstLine="851"/>
        <w:jc w:val="both"/>
        <w:rPr>
          <w:rFonts w:cs="Times New Roman" w:eastAsia="Calibri"/>
          <w:szCs w:val="20"/>
          <w:lang w:eastAsia="hr-HR"/>
        </w:rPr>
      </w:pPr>
    </w:p>
    <w:p w:rsidRDefault="00014659" w:rsidP="00014659" w:rsidR="00014659">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 xml:space="preserve">Imajući u vidu odredbu čl. 6. st. 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pokretanja stečajnog postupka za osobu ovlaštenu za zastupanje dužnika po zakonu Zoran </w:t>
      </w:r>
      <w:proofErr w:type="spellStart"/>
      <w:r>
        <w:rPr>
          <w:rFonts w:cs="Times New Roman" w:eastAsia="Calibri"/>
          <w:szCs w:val="20"/>
          <w:lang w:eastAsia="hr-HR"/>
        </w:rPr>
        <w:t>Orozović</w:t>
      </w:r>
      <w:proofErr w:type="spellEnd"/>
      <w:r>
        <w:rPr>
          <w:rFonts w:cs="Times New Roman" w:eastAsia="Calibri"/>
          <w:szCs w:val="20"/>
          <w:lang w:eastAsia="hr-HR"/>
        </w:rPr>
        <w:t xml:space="preserve"> postojala istekom razdoblja od 60 dana i on je najkasnije u daljnjem roku od 21 dana bio dužan podnijeti prijedlog za pokretanje stečajnog postupka, što nije učinio.</w:t>
      </w:r>
    </w:p>
    <w:p w:rsidRDefault="00014659" w:rsidP="00014659" w:rsidR="00014659">
      <w:pPr>
        <w:overflowPunct w:val="false"/>
        <w:autoSpaceDE w:val="false"/>
        <w:autoSpaceDN w:val="false"/>
        <w:adjustRightInd w:val="false"/>
        <w:spacing w:after="0"/>
        <w:jc w:val="both"/>
        <w:rPr>
          <w:rFonts w:cs="Times New Roman" w:eastAsia="Calibri"/>
          <w:szCs w:val="20"/>
          <w:lang w:eastAsia="hr-HR"/>
        </w:rPr>
      </w:pPr>
    </w:p>
    <w:p w:rsidRDefault="00014659" w:rsidP="00014659" w:rsidR="00014659">
      <w:pPr>
        <w:overflowPunct w:val="false"/>
        <w:autoSpaceDE w:val="false"/>
        <w:autoSpaceDN w:val="false"/>
        <w:adjustRightInd w:val="false"/>
        <w:spacing w:after="0"/>
        <w:jc w:val="center"/>
        <w:rPr>
          <w:rFonts w:cs="Times New Roman" w:eastAsia="Calibri"/>
          <w:szCs w:val="20"/>
          <w:lang w:eastAsia="hr-HR"/>
        </w:rPr>
      </w:pPr>
    </w:p>
    <w:p w:rsidRDefault="00014659" w:rsidP="00014659" w:rsidR="00014659">
      <w:pPr>
        <w:overflowPunct w:val="false"/>
        <w:autoSpaceDE w:val="false"/>
        <w:autoSpaceDN w:val="false"/>
        <w:adjustRightInd w:val="false"/>
        <w:spacing w:after="0"/>
        <w:jc w:val="center"/>
        <w:rPr>
          <w:rFonts w:cs="Times New Roman" w:eastAsia="Calibri"/>
          <w:szCs w:val="20"/>
          <w:lang w:eastAsia="hr-HR"/>
        </w:rPr>
      </w:pPr>
    </w:p>
    <w:p w:rsidRDefault="00014659" w:rsidP="00014659" w:rsidR="00014659">
      <w:pPr>
        <w:overflowPunct w:val="false"/>
        <w:autoSpaceDE w:val="false"/>
        <w:autoSpaceDN w:val="false"/>
        <w:adjustRightInd w:val="false"/>
        <w:spacing w:after="0"/>
        <w:jc w:val="center"/>
        <w:rPr>
          <w:rFonts w:cs="Times New Roman" w:eastAsia="Calibri"/>
          <w:szCs w:val="20"/>
          <w:lang w:eastAsia="hr-HR"/>
        </w:rPr>
      </w:pPr>
    </w:p>
    <w:p w:rsidRDefault="00014659" w:rsidP="00014659" w:rsidR="00014659">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-3-</w:t>
      </w:r>
    </w:p>
    <w:p w:rsidRDefault="00014659" w:rsidP="00014659" w:rsidR="00014659">
      <w:pPr>
        <w:overflowPunct w:val="false"/>
        <w:autoSpaceDE w:val="false"/>
        <w:autoSpaceDN w:val="false"/>
        <w:adjustRightInd w:val="false"/>
        <w:spacing w:after="0"/>
        <w:jc w:val="center"/>
        <w:rPr>
          <w:rFonts w:cs="Times New Roman" w:eastAsia="Calibri"/>
          <w:szCs w:val="20"/>
          <w:lang w:eastAsia="hr-HR"/>
        </w:rPr>
      </w:pPr>
    </w:p>
    <w:p w:rsidRDefault="00014659" w:rsidP="00014659" w:rsidR="00014659">
      <w:pPr>
        <w:overflowPunct w:val="false"/>
        <w:autoSpaceDE w:val="false"/>
        <w:autoSpaceDN w:val="false"/>
        <w:adjustRightInd w:val="false"/>
        <w:spacing w:after="0"/>
        <w:jc w:val="right"/>
        <w:rPr>
          <w:rFonts w:cs="Times New Roman" w:eastAsia="Calibri"/>
          <w:szCs w:val="20"/>
          <w:lang w:eastAsia="hr-HR"/>
        </w:rPr>
      </w:pPr>
      <w:r>
        <w:rPr>
          <w:rFonts w:cs="Times New Roman" w:eastAsia="Calibri"/>
          <w:szCs w:val="20"/>
          <w:lang w:eastAsia="hr-HR"/>
        </w:rPr>
        <w:t>Poslovni broj: 3 St-307/2017-9</w:t>
      </w:r>
    </w:p>
    <w:p w:rsidRDefault="00014659" w:rsidP="00014659" w:rsidR="00014659">
      <w:pPr>
        <w:overflowPunct w:val="false"/>
        <w:autoSpaceDE w:val="false"/>
        <w:autoSpaceDN w:val="false"/>
        <w:adjustRightInd w:val="false"/>
        <w:spacing w:after="0"/>
        <w:jc w:val="right"/>
        <w:rPr>
          <w:rFonts w:cs="Times New Roman" w:eastAsia="Calibri"/>
          <w:szCs w:val="20"/>
          <w:lang w:eastAsia="hr-HR"/>
        </w:rPr>
      </w:pPr>
    </w:p>
    <w:p w:rsidRDefault="00014659" w:rsidP="00014659" w:rsidR="00014659">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Stoga joj je sud, primjenom citiranog čl. 113. st. 1. SZ-a, naložio plaćanje predujma troškova u visini propisanoj čl. 114. st. 1. istog Zakona.</w:t>
      </w:r>
    </w:p>
    <w:p w:rsidRDefault="00014659" w:rsidP="00014659" w:rsidR="00014659">
      <w:pPr>
        <w:overflowPunct w:val="false"/>
        <w:autoSpaceDE w:val="false"/>
        <w:autoSpaceDN w:val="false"/>
        <w:adjustRightInd w:val="false"/>
        <w:spacing w:after="0"/>
        <w:ind w:firstLine="851"/>
        <w:jc w:val="both"/>
        <w:rPr>
          <w:rFonts w:cs="Times New Roman" w:eastAsia="Calibri"/>
          <w:szCs w:val="20"/>
          <w:lang w:eastAsia="hr-HR"/>
        </w:rPr>
      </w:pPr>
    </w:p>
    <w:p w:rsidRDefault="00014659" w:rsidP="00014659" w:rsidR="00014659">
      <w:pPr>
        <w:overflowPunct w:val="false"/>
        <w:autoSpaceDE w:val="false"/>
        <w:autoSpaceDN w:val="false"/>
        <w:adjustRightInd w:val="false"/>
        <w:spacing w:after="0"/>
        <w:ind w:firstLine="851"/>
        <w:jc w:val="both"/>
        <w:rPr>
          <w:rFonts w:cs="Times New Roman" w:eastAsia="Calibri"/>
          <w:szCs w:val="20"/>
          <w:lang w:eastAsia="hr-HR"/>
        </w:rPr>
      </w:pPr>
      <w:r>
        <w:rPr>
          <w:rFonts w:cs="Times New Roman" w:eastAsia="Calibri"/>
          <w:szCs w:val="20"/>
          <w:lang w:eastAsia="hr-HR"/>
        </w:rPr>
        <w:t>Sukladno čl. 113. st. 3. SZ-a sud je odredio da će se, ukoliko osoba ovlaštena za zastupanje dužnika po zakonu ne plati predujam u propisanom roku, navedeni iznos prisilno naplatiti primjenom pravila o prisilnoj naplati novčane kazne u parničnom postupku. Prisilna naplata novčane kazne u parničnom postupku propisana je čl. 10. Zakona o parničnom postupku ("</w:t>
      </w:r>
      <w:r>
        <w:rPr>
          <w:rFonts w:cs="Times New Roman" w:eastAsia="Times New Roman"/>
          <w:noProof/>
          <w:szCs w:val="20"/>
          <w:lang w:eastAsia="hr-HR"/>
        </w:rPr>
        <w:t>Narodne novine" broj 53/91, 91/92, 112/99, 117/03, 84/08, 123/08, 57/11 i 25/13)</w:t>
      </w:r>
      <w:r>
        <w:rPr>
          <w:rFonts w:cs="Times New Roman" w:eastAsia="Calibri"/>
          <w:szCs w:val="20"/>
          <w:lang w:eastAsia="hr-HR"/>
        </w:rPr>
        <w:t xml:space="preserve"> te je riješeno kao u točki 2.–4. izreke.</w:t>
      </w:r>
    </w:p>
    <w:p w:rsidRDefault="00014659" w:rsidP="00014659" w:rsidR="00014659">
      <w:pPr>
        <w:overflowPunct w:val="false"/>
        <w:autoSpaceDE w:val="false"/>
        <w:autoSpaceDN w:val="false"/>
        <w:adjustRightInd w:val="false"/>
        <w:spacing w:after="0"/>
        <w:rPr>
          <w:rFonts w:cs="Times New Roman" w:eastAsia="Calibri"/>
          <w:szCs w:val="20"/>
          <w:lang w:eastAsia="hr-HR"/>
        </w:rPr>
      </w:pPr>
    </w:p>
    <w:p w:rsidRDefault="00014659" w:rsidP="00014659" w:rsidR="00014659">
      <w:pPr>
        <w:overflowPunct w:val="false"/>
        <w:autoSpaceDE w:val="false"/>
        <w:autoSpaceDN w:val="false"/>
        <w:adjustRightInd w:val="false"/>
        <w:spacing w:after="0"/>
        <w:jc w:val="center"/>
        <w:rPr>
          <w:rFonts w:cs="Times New Roman" w:eastAsia="Calibri"/>
          <w:szCs w:val="20"/>
          <w:lang w:eastAsia="hr-HR"/>
        </w:rPr>
      </w:pPr>
      <w:r>
        <w:rPr>
          <w:rFonts w:cs="Times New Roman" w:eastAsia="Calibri"/>
          <w:szCs w:val="20"/>
          <w:lang w:eastAsia="hr-HR"/>
        </w:rPr>
        <w:t>Bjelovar, 12. ožujka 2018.</w:t>
      </w:r>
    </w:p>
    <w:p w:rsidRDefault="00014659" w:rsidP="00014659" w:rsidR="00014659">
      <w:pPr>
        <w:overflowPunct w:val="false"/>
        <w:autoSpaceDE w:val="false"/>
        <w:autoSpaceDN w:val="false"/>
        <w:adjustRightInd w:val="false"/>
        <w:spacing w:after="0"/>
        <w:rPr>
          <w:rFonts w:cs="Times New Roman" w:eastAsia="Calibri"/>
          <w:szCs w:val="20"/>
          <w:lang w:eastAsia="hr-HR"/>
        </w:rPr>
      </w:pPr>
    </w:p>
    <w:p w:rsidRDefault="00014659" w:rsidP="00014659" w:rsidR="00014659">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STEČAJNA SUTKINJA </w:t>
      </w:r>
    </w:p>
    <w:p w:rsidRDefault="00014659" w:rsidP="00014659" w:rsidR="00014659">
      <w:pPr>
        <w:overflowPunct w:val="false"/>
        <w:autoSpaceDE w:val="false"/>
        <w:autoSpaceDN w:val="false"/>
        <w:adjustRightInd w:val="false"/>
        <w:spacing w:after="0"/>
        <w:ind w:firstLine="4253"/>
        <w:rPr>
          <w:rFonts w:cs="Times New Roman" w:eastAsia="Calibri"/>
          <w:szCs w:val="20"/>
          <w:lang w:eastAsia="hr-HR"/>
        </w:rPr>
      </w:pPr>
      <w:r>
        <w:rPr>
          <w:rFonts w:cs="Times New Roman" w:eastAsia="Calibri"/>
          <w:szCs w:val="20"/>
          <w:lang w:eastAsia="hr-HR"/>
        </w:rPr>
        <w:t xml:space="preserve">                                SANJANA ZORINC  </w:t>
      </w:r>
    </w:p>
    <w:p w:rsidRDefault="00014659" w:rsidP="00014659" w:rsidR="00014659">
      <w:pPr>
        <w:overflowPunct w:val="false"/>
        <w:autoSpaceDE w:val="false"/>
        <w:autoSpaceDN w:val="false"/>
        <w:adjustRightInd w:val="false"/>
        <w:spacing w:after="0"/>
        <w:rPr>
          <w:rFonts w:cs="Times New Roman" w:eastAsia="Calibri"/>
          <w:szCs w:val="20"/>
          <w:lang w:eastAsia="hr-HR"/>
        </w:rPr>
      </w:pPr>
    </w:p>
    <w:p w:rsidRDefault="00014659" w:rsidP="00014659" w:rsidR="00014659">
      <w:pPr>
        <w:overflowPunct w:val="false"/>
        <w:autoSpaceDE w:val="false"/>
        <w:autoSpaceDN w:val="false"/>
        <w:adjustRightInd w:val="false"/>
        <w:spacing w:after="0"/>
        <w:rPr>
          <w:rFonts w:cs="Times New Roman" w:eastAsia="Calibri"/>
          <w:szCs w:val="20"/>
          <w:lang w:eastAsia="hr-HR"/>
        </w:rPr>
      </w:pPr>
    </w:p>
    <w:p w:rsidRDefault="00014659" w:rsidP="00014659" w:rsidR="00014659">
      <w:pPr>
        <w:overflowPunct w:val="false"/>
        <w:autoSpaceDE w:val="false"/>
        <w:autoSpaceDN w:val="false"/>
        <w:adjustRightInd w:val="false"/>
        <w:spacing w:after="0"/>
        <w:rPr>
          <w:rFonts w:cs="Times New Roman" w:eastAsia="Calibri"/>
          <w:szCs w:val="20"/>
          <w:lang w:eastAsia="hr-HR"/>
        </w:rPr>
      </w:pPr>
    </w:p>
    <w:p w:rsidRDefault="00014659" w:rsidP="00014659" w:rsidR="00014659">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POUKA O PRAVNOM LIJEKU: Protiv ovog rješenja može se podnijeti žalba u roku od 8 dana od dostave rješenja, na Visoki trgovački sud RH u Zagrebu, a putem ovoga suda (čl. 19. st. 1. i 2. SZ-a). Dostava se smatra obavljenom istekom osmog dana od dana objave ovog rješenja na e-oglasnoj ploči suda (čl. 12. st. 1. SZ-a). Žalba se podnosi u tri primjerka.</w:t>
      </w:r>
    </w:p>
    <w:p w:rsidRDefault="00014659" w:rsidP="00014659" w:rsidR="00014659">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Žalba ne odgađa provedbu rješenja (čl. 19. st. 3. SZ-a).</w:t>
      </w:r>
    </w:p>
    <w:p w:rsidRDefault="00014659" w:rsidP="00014659" w:rsidR="00014659">
      <w:pPr>
        <w:overflowPunct w:val="false"/>
        <w:autoSpaceDE w:val="false"/>
        <w:autoSpaceDN w:val="false"/>
        <w:adjustRightInd w:val="false"/>
        <w:spacing w:after="0"/>
        <w:rPr>
          <w:rFonts w:cs="Times New Roman" w:eastAsia="Calibri"/>
          <w:szCs w:val="20"/>
          <w:lang w:eastAsia="hr-HR"/>
        </w:rPr>
      </w:pPr>
    </w:p>
    <w:p w:rsidRDefault="00014659" w:rsidP="00014659" w:rsidR="00014659">
      <w:pPr>
        <w:overflowPunct w:val="false"/>
        <w:autoSpaceDE w:val="false"/>
        <w:autoSpaceDN w:val="false"/>
        <w:adjustRightInd w:val="false"/>
        <w:spacing w:after="0"/>
        <w:rPr>
          <w:rFonts w:cs="Times New Roman" w:eastAsia="Calibri"/>
          <w:szCs w:val="20"/>
          <w:lang w:eastAsia="hr-HR"/>
        </w:rPr>
      </w:pPr>
      <w:proofErr w:type="spellStart"/>
      <w:r>
        <w:rPr>
          <w:rFonts w:cs="Times New Roman" w:eastAsia="Calibri"/>
          <w:szCs w:val="20"/>
          <w:lang w:eastAsia="hr-HR"/>
        </w:rPr>
        <w:t>Rj</w:t>
      </w:r>
      <w:proofErr w:type="spellEnd"/>
      <w:r>
        <w:rPr>
          <w:rFonts w:cs="Times New Roman" w:eastAsia="Calibri"/>
          <w:szCs w:val="20"/>
          <w:lang w:eastAsia="hr-HR"/>
        </w:rPr>
        <w:t>.</w:t>
      </w:r>
    </w:p>
    <w:p w:rsidRDefault="00014659" w:rsidP="00014659" w:rsidR="00014659">
      <w:pPr>
        <w:overflowPunct w:val="false"/>
        <w:autoSpaceDE w:val="false"/>
        <w:autoSpaceDN w:val="false"/>
        <w:adjustRightInd w:val="false"/>
        <w:spacing w:after="0"/>
        <w:rPr>
          <w:rFonts w:cs="Times New Roman" w:eastAsia="Calibri"/>
          <w:szCs w:val="20"/>
          <w:lang w:eastAsia="hr-HR"/>
        </w:rPr>
      </w:pPr>
      <w:r>
        <w:rPr>
          <w:rFonts w:cs="Times New Roman" w:eastAsia="Calibri"/>
          <w:szCs w:val="20"/>
          <w:lang w:eastAsia="hr-HR"/>
        </w:rPr>
        <w:t>Dna: e- oglasna ploča</w:t>
      </w:r>
    </w:p>
    <w:p w:rsidRDefault="00014659" w:rsidP="00014659" w:rsidR="00014659">
      <w:pPr>
        <w:overflowPunct w:val="false"/>
        <w:autoSpaceDE w:val="false"/>
        <w:autoSpaceDN w:val="false"/>
        <w:adjustRightInd w:val="false"/>
        <w:spacing w:after="0"/>
        <w:rPr>
          <w:rFonts w:cs="Times New Roman" w:eastAsia="Calibri"/>
          <w:szCs w:val="20"/>
          <w:lang w:eastAsia="hr-HR"/>
        </w:rPr>
      </w:pPr>
      <w:proofErr w:type="spellStart"/>
      <w:r>
        <w:rPr>
          <w:rFonts w:cs="Times New Roman" w:eastAsia="Calibri"/>
          <w:szCs w:val="20"/>
          <w:lang w:eastAsia="hr-HR"/>
        </w:rPr>
        <w:t>Bj</w:t>
      </w:r>
      <w:proofErr w:type="spellEnd"/>
      <w:r>
        <w:rPr>
          <w:rFonts w:cs="Times New Roman" w:eastAsia="Calibri"/>
          <w:szCs w:val="20"/>
          <w:lang w:eastAsia="hr-HR"/>
        </w:rPr>
        <w:t xml:space="preserve">. 12.3.2018.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CourierNew">
    <w:panose1 w:val="00000000000000000000"/>
    <w:charset w:val="EE"/>
    <w:family w:val="auto"/>
    <w:notTrueType/>
    <w:pitch w:val="default"/>
    <w:sig w:csb1="00000000" w:csb0="00000002" w:usb3="00000000" w:usb2="00000000" w:usb1="00000000" w:usb0="00000005"/>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4659"/>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15769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St-307/2017-9</izvorni_sadrzaj>
    <derivirana_varijabla naziv="DomainObject.Oznaka_1">St-307/2017-9</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izvorni_sadrzaj>
    <derivirana_varijabla naziv="DomainObject.Predmet.Broj_1">307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St-307/2017</izvorni_sadrzaj>
    <derivirana_varijabla naziv="DomainObject.Predmet.OznakaBroj_1">St-307/2017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EKOKEM, d.o.o. specijalizirano društvo za industrijska čišćenja i konzalting</izvorni_sadrzaj>
    <derivirana_varijabla naziv="DomainObject.Predmet.ProtustrankaFormated_1">  EKOKEM, d.o.o. specijalizirano društvo za industrijska čišćenja i konzalting</derivirana_varijabla>
  </DomainObject.Predmet.ProtustrankaFormated>
  <DomainObject.Predmet.ProtustrankaFormatedOIB>
    <izvorni_sadrzaj>  EKOKEM, d.o.o. specijalizirano društvo za industrijska čišćenja i konzalting, OIB 45881120296</izvorni_sadrzaj>
    <derivirana_varijabla naziv="DomainObject.Predmet.ProtustrankaFormatedOIB_1">  EKOKEM, d.o.o. specijalizirano društvo za industrijska čišćenja i konzalting, OIB 45881120296</derivirana_varijabla>
  </DomainObject.Predmet.ProtustrankaFormatedOIB>
  <DomainObject.Predmet.ProtustrankaFormatedWithAdress>
    <izvorni_sadrzaj> EKOKEM, d.o.o. specijalizirano društvo za industrijska čišćenja i konzalting, Starogradska ulica 26, 48000 Koprivnica</izvorni_sadrzaj>
    <derivirana_varijabla naziv="DomainObject.Predmet.ProtustrankaFormatedWithAdress_1"> EKOKEM, d.o.o. specijalizirano društvo za industrijska čišćenja i konzalting, Starogradska ulica 26, 48000 Koprivnica</derivirana_varijabla>
  </DomainObject.Predmet.ProtustrankaFormatedWithAdress>
  <DomainObject.Predmet.ProtustrankaFormatedWithAdressOIB>
    <izvorni_sadrzaj> EKOKEM, d.o.o. specijalizirano društvo za industrijska čišćenja i konzalting, OIB 45881120296, Starogradska ulica 26, 48000 Koprivnica</izvorni_sadrzaj>
    <derivirana_varijabla naziv="DomainObject.Predmet.ProtustrankaFormatedWithAdressOIB_1"> EKOKEM, d.o.o. specijalizirano društvo za industrijska čišćenja i konzalting, OIB 45881120296, Starogradska ulica 26, 48000 Koprivnica</derivirana_varijabla>
  </DomainObject.Predmet.ProtustrankaFormatedWithAdressOIB>
  <DomainObject.Predmet.ProtustrankaWithAdress>
    <izvorni_sadrzaj>EKOKEM, d.o.o. specijalizirano društvo za industrijska čišćenja i konzalting Starogradska ulica 26, 48000 Koprivnica</izvorni_sadrzaj>
    <derivirana_varijabla naziv="DomainObject.Predmet.ProtustrankaWithAdress_1">EKOKEM, d.o.o. specijalizirano društvo za industrijska čišćenja i konzalting Starogradska ulica 26, 48000 Koprivnica</derivirana_varijabla>
  </DomainObject.Predmet.ProtustrankaWithAdress>
  <DomainObject.Predmet.ProtustrankaWithAdressOIB>
    <izvorni_sadrzaj>EKOKEM, d.o.o. specijalizirano društvo za industrijska čišćenja i konzalting, OIB 45881120296, Starogradska ulica 26, 48000 Koprivnica</izvorni_sadrzaj>
    <derivirana_varijabla naziv="DomainObject.Predmet.ProtustrankaWithAdressOIB_1">EKOKEM, d.o.o. specijalizirano društvo za industrijska čišćenja i konzalting, OIB 45881120296, Starogradska ulica 26, 48000 Koprivnica</derivirana_varijabla>
  </DomainObject.Predmet.ProtustrankaWithAdressOIB>
  <DomainObject.Predmet.ProtustrankaNazivFormated>
    <izvorni_sadrzaj>EKOKEM, d.o.o. specijalizirano društvo za industrijska čišćenja i konzalting</izvorni_sadrzaj>
    <derivirana_varijabla naziv="DomainObject.Predmet.ProtustrankaNazivFormated_1">EKOKEM, d.o.o. specijalizirano društvo za industrijska čišćenja i konzalting</derivirana_varijabla>
  </DomainObject.Predmet.ProtustrankaNazivFormated>
  <DomainObject.Predmet.ProtustrankaNazivFormatedOIB>
    <izvorni_sadrzaj>EKOKEM, d.o.o. specijalizirano društvo za industrijska čišćenja i konzalting, OIB 45881120296</izvorni_sadrzaj>
    <derivirana_varijabla naziv="DomainObject.Predmet.ProtustrankaNazivFormatedOIB_1">EKOKEM, d.o.o. specijalizirano društvo za industrijska čišćenja i konzalting, OIB 45881120296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EKOKEM, d.o.o. specijalizirano društvo za industrijska čišćenja i konzalting; Financijska agencija</izvorni_sadrzaj>
    <derivirana_varijabla naziv="DomainObject.Predmet.StrankaFormated_1">  EKOKEM, d.o.o. specijalizirano društvo za industrijska čišćenja i konzalting; Financijska agencija</derivirana_varijabla>
  </DomainObject.Predmet.StrankaFormated>
  <DomainObject.Predmet.StrankaFormatedOIB>
    <izvorni_sadrzaj>  EKOKEM, d.o.o. specijalizirano društvo za industrijska čišćenja i konzalting, OIB 45881120296; Financijska agencija, OIB 85821130368</izvorni_sadrzaj>
    <derivirana_varijabla naziv="DomainObject.Predmet.StrankaFormatedOIB_1">  EKOKEM, d.o.o. specijalizirano društvo za industrijska čišćenja i konzalting, OIB 45881120296; Financijska agencija, OIB 85821130368</derivirana_varijabla>
  </DomainObject.Predmet.StrankaFormatedOIB>
  <DomainObject.Predmet.StrankaFormatedWithAdress>
    <izvorni_sadrzaj> EKOKEM, d.o.o. specijalizirano društvo za industrijska čišćenja i konzalting, Starogradska ulica 26, 48000 Koprivnica; Financijska agencija</izvorni_sadrzaj>
    <derivirana_varijabla naziv="DomainObject.Predmet.StrankaFormatedWithAdress_1"> EKOKEM, d.o.o. specijalizirano društvo za industrijska čišćenja i konzalting, Starogradska ulica 26, 48000 Koprivnica; Financijska agencija</derivirana_varijabla>
  </DomainObject.Predmet.StrankaFormatedWithAdress>
  <DomainObject.Predmet.StrankaFormatedWithAdressOIB>
    <izvorni_sadrzaj> EKOKEM, d.o.o. specijalizirano društvo za industrijska čišćenja i konzalting, OIB 45881120296, Starogradska ulica 26, 48000 Koprivnica; Financijska agencija, OIB 85821130368</izvorni_sadrzaj>
    <derivirana_varijabla naziv="DomainObject.Predmet.StrankaFormatedWithAdressOIB_1"> EKOKEM, d.o.o. specijalizirano društvo za industrijska čišćenja i konzalting, OIB 45881120296, Starogradska ulica 26, 48000 Koprivnica; Financijska agencija, OIB 85821130368</derivirana_varijabla>
  </DomainObject.Predmet.StrankaFormatedWithAdressOIB>
  <DomainObject.Predmet.StrankaWithAdress>
    <izvorni_sadrzaj>EKOKEM, d.o.o. specijalizirano društvo za industrijska čišćenja i konzalting Starogradska ulica 26,48000 Koprivnica,Financijska agencija </izvorni_sadrzaj>
    <derivirana_varijabla naziv="DomainObject.Predmet.StrankaWithAdress_1">EKOKEM, d.o.o. specijalizirano društvo za industrijska čišćenja i konzalting Starogradska ulica 26,48000 Koprivnica,Financijska agencija </derivirana_varijabla>
  </DomainObject.Predmet.StrankaWithAdress>
  <DomainObject.Predmet.StrankaWithAdressOIB>
    <izvorni_sadrzaj>EKOKEM, d.o.o. specijalizirano društvo za industrijska čišćenja i konzalting, OIB 45881120296, Starogradska ulica 26,48000 Koprivnica,Financijska agencija, OIB 85821130368</izvorni_sadrzaj>
    <derivirana_varijabla naziv="DomainObject.Predmet.StrankaWithAdressOIB_1">EKOKEM, d.o.o. specijalizirano društvo za industrijska čišćenja i konzalting, OIB 45881120296, Starogradska ulica 26,48000 Koprivnica,Financijska agencija, OIB 85821130368</derivirana_varijabla>
  </DomainObject.Predmet.StrankaWithAdressOIB>
  <DomainObject.Predmet.StrankaNazivFormated>
    <izvorni_sadrzaj>EKOKEM, d.o.o. specijalizirano društvo za industrijska čišćenja i konzalting,Financijska agencija</izvorni_sadrzaj>
    <derivirana_varijabla naziv="DomainObject.Predmet.StrankaNazivFormated_1">EKOKEM, d.o.o. specijalizirano društvo za industrijska čišćenja i konzalting,Financijska agencija</derivirana_varijabla>
  </DomainObject.Predmet.StrankaNazivFormated>
  <DomainObject.Predmet.StrankaNazivFormatedOIB>
    <izvorni_sadrzaj>EKOKEM, d.o.o. specijalizirano društvo za industrijska čišćenja i konzalting, OIB 45881120296,Financijska agencija, OIB 85821130368</izvorni_sadrzaj>
    <derivirana_varijabla naziv="DomainObject.Predmet.StrankaNazivFormatedOIB_1">EKOKEM, d.o.o. specijalizirano društvo za industrijska čišćenja i konzalting, OIB 45881120296,Financijska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EKOKEM, d.o.o. specijalizirano društvo za industrijska čišćenja i konzalting</item>
      <item>Financijska agencija</item>
    </izvorni_sadrzaj>
    <derivirana_varijabla naziv="DomainObject.Predmet.StrankaListFormated_1">
      <item>EKOKEM, d.o.o. specijalizirano društvo za industrijska čišćenja i konzalting</item>
      <item>Financijska agencija</item>
    </derivirana_varijabla>
  </DomainObject.Predmet.StrankaListFormated>
  <DomainObject.Predmet.StrankaListFormatedOIB>
    <izvorni_sadrzaj>
      <item>EKOKEM, d.o.o. specijalizirano društvo za industrijska čišćenja i konzalting, OIB 45881120296</item>
      <item>Financijska agencija, OIB 85821130368</item>
    </izvorni_sadrzaj>
    <derivirana_varijabla naziv="DomainObject.Predmet.StrankaListFormatedOIB_1">
      <item>EKOKEM, d.o.o. specijalizirano društvo za industrijska čišćenja i konzalting, OIB 45881120296</item>
      <item>Financijska agencija, OIB 85821130368</item>
    </derivirana_varijabla>
  </DomainObject.Predmet.StrankaListFormatedOIB>
  <DomainObject.Predmet.StrankaListFormatedWithAdress>
    <izvorni_sadrzaj>
      <item>EKOKEM, d.o.o. specijalizirano društvo za industrijska čišćenja i konzalting, Starogradska ulica 26, 48000 Koprivnica</item>
      <item>Financijska agencija</item>
    </izvorni_sadrzaj>
    <derivirana_varijabla naziv="DomainObject.Predmet.StrankaListFormatedWithAdress_1">
      <item>EKOKEM, d.o.o. specijalizirano društvo za industrijska čišćenja i konzalting, Starogradska ulica 26, 48000 Koprivnica</item>
      <item>Financijska agencija</item>
    </derivirana_varijabla>
  </DomainObject.Predmet.StrankaListFormatedWithAdress>
  <DomainObject.Predmet.StrankaListFormatedWithAdressOIB>
    <izvorni_sadrzaj>
      <item>EKOKEM, d.o.o. specijalizirano društvo za industrijska čišćenja i konzalting, OIB 45881120296, Starogradska ulica 26, 48000 Koprivnica</item>
      <item>Financijska agencija, OIB 85821130368</item>
    </izvorni_sadrzaj>
    <derivirana_varijabla naziv="DomainObject.Predmet.StrankaListFormatedWithAdressOIB_1">
      <item>EKOKEM, d.o.o. specijalizirano društvo za industrijska čišćenja i konzalting, OIB 45881120296, Starogradska ulica 26, 48000 Koprivnica</item>
      <item>Financijska agencija, OIB 85821130368</item>
    </derivirana_varijabla>
  </DomainObject.Predmet.StrankaListFormatedWithAdressOIB>
  <DomainObject.Predmet.StrankaListNazivFormated>
    <izvorni_sadrzaj>
      <item>EKOKEM, d.o.o. specijalizirano društvo za industrijska čišćenja i konzalting</item>
      <item>Financijska agencija</item>
    </izvorni_sadrzaj>
    <derivirana_varijabla naziv="DomainObject.Predmet.StrankaListNazivFormated_1">
      <item>EKOKEM, d.o.o. specijalizirano društvo za industrijska čišćenja i konzalting</item>
      <item>Financijska agencija</item>
    </derivirana_varijabla>
  </DomainObject.Predmet.StrankaListNazivFormated>
  <DomainObject.Predmet.StrankaListNazivFormatedOIB>
    <izvorni_sadrzaj>
      <item>EKOKEM, d.o.o. specijalizirano društvo za industrijska čišćenja i konzalting, OIB 45881120296</item>
      <item>Financijska agencija, OIB 85821130368</item>
    </izvorni_sadrzaj>
    <derivirana_varijabla naziv="DomainObject.Predmet.StrankaListNazivFormatedOIB_1">
      <item>EKOKEM, d.o.o. specijalizirano društvo za industrijska čišćenja i konzalting, OIB 45881120296</item>
      <item>Financijska agencija, OIB 85821130368</item>
    </derivirana_varijabla>
  </DomainObject.Predmet.StrankaListNazivFormatedOIB>
  <DomainObject.Predmet.ProtuStrankaListFormated>
    <izvorni_sadrzaj>
      <item>EKOKEM, d.o.o. specijalizirano društvo za industrijska čišćenja i konzalting</item>
    </izvorni_sadrzaj>
    <derivirana_varijabla naziv="DomainObject.Predmet.ProtuStrankaListFormated_1">
      <item>EKOKEM, d.o.o. specijalizirano društvo za industrijska čišćenja i konzalting</item>
    </derivirana_varijabla>
  </DomainObject.Predmet.ProtuStrankaListFormated>
  <DomainObject.Predmet.ProtuStrankaListFormatedOIB>
    <izvorni_sadrzaj>
      <item>EKOKEM, d.o.o. specijalizirano društvo za industrijska čišćenja i konzalting, OIB 45881120296</item>
    </izvorni_sadrzaj>
    <derivirana_varijabla naziv="DomainObject.Predmet.ProtuStrankaListFormatedOIB_1">
      <item>EKOKEM, d.o.o. specijalizirano društvo za industrijska čišćenja i konzalting, OIB 45881120296</item>
    </derivirana_varijabla>
  </DomainObject.Predmet.ProtuStrankaListFormatedOIB>
  <DomainObject.Predmet.ProtuStrankaListFormatedWithAdress>
    <izvorni_sadrzaj>
      <item>EKOKEM, d.o.o. specijalizirano društvo za industrijska čišćenja i konzalting, Starogradska ulica 26, 48000 Koprivnica</item>
    </izvorni_sadrzaj>
    <derivirana_varijabla naziv="DomainObject.Predmet.ProtuStrankaListFormatedWithAdress_1">
      <item>EKOKEM, d.o.o. specijalizirano društvo za industrijska čišćenja i konzalting, Starogradska ulica 26, 48000 Koprivnica</item>
    </derivirana_varijabla>
  </DomainObject.Predmet.ProtuStrankaListFormatedWithAdress>
  <DomainObject.Predmet.ProtuStrankaListFormatedWithAdressOIB>
    <izvorni_sadrzaj>
      <item>EKOKEM, d.o.o. specijalizirano društvo za industrijska čišćenja i konzalting, OIB 45881120296, Starogradska ulica 26, 48000 Koprivnica</item>
    </izvorni_sadrzaj>
    <derivirana_varijabla naziv="DomainObject.Predmet.ProtuStrankaListFormatedWithAdressOIB_1">
      <item>EKOKEM, d.o.o. specijalizirano društvo za industrijska čišćenja i konzalting, OIB 45881120296, Starogradska ulica 26, 48000 Koprivnica</item>
    </derivirana_varijabla>
  </DomainObject.Predmet.ProtuStrankaListFormatedWithAdressOIB>
  <DomainObject.Predmet.ProtuStrankaListNazivFormated>
    <izvorni_sadrzaj>
      <item>EKOKEM, d.o.o. specijalizirano društvo za industrijska čišćenja i konzalting</item>
    </izvorni_sadrzaj>
    <derivirana_varijabla naziv="DomainObject.Predmet.ProtuStrankaListNazivFormated_1">
      <item>EKOKEM, d.o.o. specijalizirano društvo za industrijska čišćenja i konzalting</item>
    </derivirana_varijabla>
  </DomainObject.Predmet.ProtuStrankaListNazivFormated>
  <DomainObject.Predmet.ProtuStrankaListNazivFormatedOIB>
    <izvorni_sadrzaj>
      <item>EKOKEM, d.o.o. specijalizirano društvo za industrijska čišćenja i konzalting, OIB 45881120296</item>
    </izvorni_sadrzaj>
    <derivirana_varijabla naziv="DomainObject.Predmet.ProtuStrankaListNazivFormatedOIB_1">
      <item>EKOKEM, d.o.o. specijalizirano društvo za industrijska čišćenja i konzalting, OIB 45881120296</item>
    </derivirana_varijabla>
  </DomainObject.Predmet.ProtuStrankaListNazivFormatedOIB>
  <DomainObject.Predmet.OstaliListFormated>
    <izvorni_sadrzaj>
      <item>Sudski registar</item>
      <item>sudski registar</item>
    </izvorni_sadrzaj>
    <derivirana_varijabla naziv="DomainObject.Predmet.OstaliListFormated_1">
      <item>Sudski registar</item>
      <item>sudski registar</item>
    </derivirana_varijabla>
  </DomainObject.Predmet.OstaliListFormated>
  <DomainObject.Predmet.OstaliListFormatedOIB>
    <izvorni_sadrzaj>
      <item>Sudski registar</item>
      <item>sudski registar</item>
    </izvorni_sadrzaj>
    <derivirana_varijabla naziv="DomainObject.Predmet.OstaliListFormatedOIB_1">
      <item>Sudski registar</item>
      <item>sudski registar</item>
    </derivirana_varijabla>
  </DomainObject.Predmet.OstaliListFormatedOIB>
  <DomainObject.Predmet.OstaliListFormatedWithAdress>
    <izvorni_sadrzaj>
      <item>Sudski registar</item>
      <item>sudski registar</item>
    </izvorni_sadrzaj>
    <derivirana_varijabla naziv="DomainObject.Predmet.OstaliListFormatedWithAdress_1">
      <item>Sudski registar</item>
      <item>sudski registar</item>
    </derivirana_varijabla>
  </DomainObject.Predmet.OstaliListFormatedWithAdress>
  <DomainObject.Predmet.OstaliListFormatedWithAdressOIB>
    <izvorni_sadrzaj>
      <item>Sudski registar</item>
      <item>sudski registar</item>
    </izvorni_sadrzaj>
    <derivirana_varijabla naziv="DomainObject.Predmet.OstaliListFormatedWithAdressOIB_1">
      <item>Sudski registar</item>
      <item>sudski registar</item>
    </derivirana_varijabla>
  </DomainObject.Predmet.OstaliListFormatedWithAdressOIB>
  <DomainObject.Predmet.OstaliListNazivFormated>
    <izvorni_sadrzaj>
      <item>Sudski registar</item>
      <item>sudski registar</item>
    </izvorni_sadrzaj>
    <derivirana_varijabla naziv="DomainObject.Predmet.OstaliListNazivFormated_1">
      <item>Sudski registar</item>
      <item>sudski registar</item>
    </derivirana_varijabla>
  </DomainObject.Predmet.OstaliListNazivFormated>
  <DomainObject.Predmet.OstaliListNazivFormatedOIB>
    <izvorni_sadrzaj>
      <item>Sudski registar</item>
      <item>sudski registar</item>
    </izvorni_sadrzaj>
    <derivirana_varijabla naziv="DomainObject.Predmet.OstaliListNazivFormatedOIB_1">
      <item>Sudski registar</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St-307/2017-9</izvorni_sadrzaj>
    <derivirana_varijabla naziv="DomainObject.PoslovniBrojDokumenta_1">St-307/2017-9</derivirana_varijabla>
  </DomainObject.PoslovniBrojDokumenta>
  <DomainObject.Predmet.StrankaIDrugi>
    <izvorni_sadrzaj>EKOKEM, d.o.o. specijalizirano društvo za industrijska čišćenja i konzalting i dr.</izvorni_sadrzaj>
    <derivirana_varijabla naziv="DomainObject.Predmet.StrankaIDrugi_1">EKOKEM, d.o.o. specijalizirano društvo za industrijska čišćenja i konzalting i dr.</derivirana_varijabla>
  </DomainObject.Predmet.StrankaIDrugi>
  <DomainObject.Predmet.ProtustrankaIDrugi>
    <izvorni_sadrzaj>EKOKEM, d.o.o. specijalizirano društvo za industrijska čišćenja i konzalting</izvorni_sadrzaj>
    <derivirana_varijabla naziv="DomainObject.Predmet.ProtustrankaIDrugi_1">EKOKEM, d.o.o. specijalizirano društvo za industrijska čišćenja i konzalting</derivirana_varijabla>
  </DomainObject.Predmet.ProtustrankaIDrugi>
  <DomainObject.Predmet.StrankaIDrugiAdressOIB>
    <izvorni_sadrzaj>EKOKEM, d.o.o. specijalizirano društvo za industrijska čišćenja i konzalting, OIB 45881120296, Starogradska ulica 26, 48000 Koprivnica i dr.</izvorni_sadrzaj>
    <derivirana_varijabla naziv="DomainObject.Predmet.StrankaIDrugiAdressOIB_1">EKOKEM, d.o.o. specijalizirano društvo za industrijska čišćenja i konzalting, OIB 45881120296, Starogradska ulica 26, 48000 Koprivnica i dr.</derivirana_varijabla>
  </DomainObject.Predmet.StrankaIDrugiAdressOIB>
  <DomainObject.Predmet.ProtustrankaIDrugiAdressOIB>
    <izvorni_sadrzaj>EKOKEM, d.o.o. specijalizirano društvo za industrijska čišćenja i konzalting, OIB 45881120296, Starogradska ulica 26, 48000 Koprivnica</izvorni_sadrzaj>
    <derivirana_varijabla naziv="DomainObject.Predmet.ProtustrankaIDrugiAdressOIB_1">EKOKEM, d.o.o. specijalizirano društvo za industrijska čišćenja i konzalting, OIB 45881120296, Starogradska ulica 26,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EKOKEM, d.o.o. specijalizirano društvo za industrijska čišćenja i konzalting</item>
      <item>Sudski registar</item>
      <item>EKOKEM, d.o.o. specijalizirano društvo za industrijska čišćenja i konzalting</item>
      <item>Financijska agencija</item>
      <item>sudski registar</item>
    </izvorni_sadrzaj>
    <derivirana_varijabla naziv="DomainObject.Predmet.SudioniciListNaziv_1">
      <item>EKOKEM, d.o.o. specijalizirano društvo za industrijska čišćenja i konzalting</item>
      <item>Sudski registar</item>
      <item>EKOKEM, d.o.o. specijalizirano društvo za industrijska čišćenja i konzalting</item>
      <item>Financijska agencija</item>
      <item>sudski registar</item>
    </derivirana_varijabla>
  </DomainObject.Predmet.SudioniciListNaziv>
  <DomainObject.Predmet.SudioniciListAdressOIB>
    <izvorni_sadrzaj>
      <item>EKOKEM, d.o.o. specijalizirano društvo za industrijska čišćenja i konzalting, OIB 45881120296, Starogradska ulica 26,48000 Koprivnica</item>
      <item>Sudski registar</item>
      <item>EKOKEM, d.o.o. specijalizirano društvo za industrijska čišćenja i konzalting, OIB 45881120296, Starogradska ulica 26,48000 Koprivnica</item>
      <item>Financijska agencija, OIB 85821130368</item>
      <item>sudski registar</item>
    </izvorni_sadrzaj>
    <derivirana_varijabla naziv="DomainObject.Predmet.SudioniciListAdressOIB_1">
      <item>EKOKEM, d.o.o. specijalizirano društvo za industrijska čišćenja i konzalting, OIB 45881120296, Starogradska ulica 26,48000 Koprivnica</item>
      <item>Sudski registar</item>
      <item>EKOKEM, d.o.o. specijalizirano društvo za industrijska čišćenja i konzalting, OIB 45881120296, Starogradska ulica 26,48000 Koprivnica</item>
      <item>Financijska agencija, OIB 85821130368</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BE6503-1A4E-480F-8E87-58CD4B5DB1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1024</properties:Words>
  <properties:Characters>5589</properties:Characters>
  <properties:Lines>127</properties:Lines>
  <properties:Paragraphs>30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2018-03-12T11:08:00Z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St-307/2017-9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