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A3400F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3400F">
              <w:rPr>
                <w:noProof/>
              </w:rPr>
              <w:t>2074</w:t>
            </w:r>
            <w:r w:rsidR="004A251E">
              <w:rPr>
                <w:noProof/>
              </w:rPr>
              <w:t>/2016</w:t>
            </w:r>
          </w:p>
        </w:tc>
      </w:tr>
    </w:tbl>
    <w:p w14:textId="0ef0e18" w14:paraId="0ef0e18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A3400F" w:rsidRPr="00A3400F">
        <w:t>HEALTH CARE ONE d.o.o., OIB: 50487447652</w:t>
      </w:r>
      <w:r w:rsidR="0045194A">
        <w:t xml:space="preserve">, </w:t>
      </w:r>
      <w:r w:rsidR="00A3400F">
        <w:t xml:space="preserve">Zagreb, Bukovačka cesta 25, </w:t>
      </w:r>
      <w:r w:rsidR="002474D8">
        <w:t>2</w:t>
      </w:r>
      <w:r w:rsidR="00A3400F">
        <w:t>4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="00A3400F" w:rsidRPr="00A3400F">
        <w:rPr>
          <w:rFonts w:cs="Times New Roman" w:hAnsi="Times New Roman" w:ascii="Times New Roman"/>
          <w:sz w:val="24"/>
          <w:szCs w:val="24"/>
        </w:rPr>
        <w:t>HEALTH CARE ONE d.o.o., OIB: 50487447652, Zagreb, Bukovačka cesta 25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3593B">
        <w:rPr>
          <w:rFonts w:cs="Times New Roman" w:hAnsi="Times New Roman" w:ascii="Times New Roman"/>
          <w:sz w:val="24"/>
          <w:szCs w:val="24"/>
        </w:rPr>
        <w:t>2</w:t>
      </w:r>
      <w:r w:rsidR="00A3400F">
        <w:rPr>
          <w:rFonts w:cs="Times New Roman" w:hAnsi="Times New Roman" w:ascii="Times New Roman"/>
          <w:sz w:val="24"/>
          <w:szCs w:val="24"/>
        </w:rPr>
        <w:t>4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BC5519">
        <w:rPr>
          <w:rFonts w:cs="Times New Roman" w:hAnsi="Times New Roman" w:ascii="Times New Roman"/>
          <w:sz w:val="24"/>
          <w:szCs w:val="24"/>
        </w:rPr>
        <w:t>0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BE5978" w:rsidRPr="00BE5978">
        <w:rPr>
          <w:rFonts w:cs="Times New Roman" w:hAnsi="Times New Roman" w:ascii="Times New Roman"/>
          <w:sz w:val="24"/>
          <w:szCs w:val="24"/>
        </w:rPr>
        <w:t>Marina Mamić iz Zagreba, Kruge 9, OIB: 12021589075</w:t>
      </w:r>
      <w:r w:rsidR="0008678E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A3400F" w:rsidRPr="00A3400F">
        <w:rPr>
          <w:rFonts w:cs="Times New Roman" w:hAnsi="Times New Roman" w:ascii="Times New Roman"/>
          <w:sz w:val="24"/>
          <w:szCs w:val="24"/>
        </w:rPr>
        <w:t>HEALTH CARE ONE d.o.o., OIB: 50487447652, Zagreb, Bukovačka cesta 25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08678E" w:rsidP="0008678E" w:rsidR="0008678E" w:rsidRPr="00163B77">
      <w:pPr>
        <w:spacing w:before="140"/>
        <w:ind w:firstLine="708"/>
        <w:jc w:val="both"/>
        <w:rPr>
          <w:rFonts w:eastAsia="Times New Roman"/>
        </w:rPr>
      </w:pPr>
      <w:r>
        <w:t>VII.</w:t>
      </w:r>
      <w:r w:rsidRPr="00F80519">
        <w:rPr>
          <w:rFonts w:eastAsia="Times New Roman"/>
        </w:rPr>
        <w:t xml:space="preserve"> </w:t>
      </w:r>
      <w:r w:rsidRPr="00163B77">
        <w:rPr>
          <w:rFonts w:eastAsia="Times New Roman"/>
        </w:rPr>
        <w:t xml:space="preserve">Nalaže se Financijskoj agenciji da naloži banci kod koje dužnik ima otvoren račun da zaplijenjena novčana sredstva na ime predujma za namirenje troškova </w:t>
      </w:r>
      <w:r>
        <w:rPr>
          <w:rFonts w:eastAsia="Times New Roman"/>
        </w:rPr>
        <w:t>stečajnog postupka u iznosu od 5.000,00</w:t>
      </w:r>
      <w:r w:rsidRPr="00163B77">
        <w:rPr>
          <w:rFonts w:eastAsia="Times New Roman"/>
        </w:rPr>
        <w:t xml:space="preserve"> kn prenese s računa dužnika na depozitni račun Trgovačkog suda u Splitu broj HR1623900011300000664, otvoren kod Hrvatske poštanske banke d. d. Zagreb, uz svrhu uplate ˝predujam za troškove stečajnog postupka br. 11.St-</w:t>
      </w:r>
      <w:r w:rsidR="00A3400F">
        <w:rPr>
          <w:rFonts w:eastAsia="Times New Roman"/>
        </w:rPr>
        <w:t>2074</w:t>
      </w:r>
      <w:r>
        <w:rPr>
          <w:rFonts w:eastAsia="Times New Roman"/>
        </w:rPr>
        <w:t>/2016.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A3400F" w:rsidP="00A3400F" w:rsidR="00A3400F" w:rsidRPr="00A3400F">
      <w:pPr>
        <w:ind w:firstLine="709"/>
        <w:jc w:val="both"/>
        <w:rPr>
          <w:rFonts w:eastAsia="Times New Roman"/>
          <w:lang w:eastAsia="hr-HR"/>
        </w:rPr>
      </w:pPr>
      <w:r w:rsidRPr="00A3400F">
        <w:rPr>
          <w:rFonts w:eastAsia="Times New Roman"/>
          <w:lang w:eastAsia="hr-HR"/>
        </w:rPr>
        <w:t xml:space="preserve">Financijska agencija, Regionalni centar Split, Podružnica Split, podnijela je ovom sudu 8. prosinca 2016. na temelju odredbe čl. 110.  st. 1. Stečajnog zakona (˝Narodne novine˝ broj 71/15; dalje: SZ), prijedlog za otvaranje stečajnog postupka nad dužnikom HEALTH </w:t>
      </w:r>
      <w:r w:rsidRPr="00A3400F">
        <w:rPr>
          <w:rFonts w:eastAsia="Times New Roman"/>
          <w:lang w:eastAsia="hr-HR"/>
        </w:rPr>
        <w:lastRenderedPageBreak/>
        <w:t>CARE ONE d.o.o., OIB: 50487447652, Split, Ruđera Boškovića 7. U prijedlogu se navodi da dužnik na dan 7. prosinca 2016. u Očevidniku redoslijeda osnova za plaćanje ima evidentirane neizvršene osnove za plaćanja u neprekinutom razdoblju od 120 dana, u ukupnom iznosu od 55.285,07 kn, kao i da prema podacima koji su dostavljeni od Hrvatskog zavoda za mirovinsko osiguranje dužnik ima 1 zaposlenog.</w:t>
      </w:r>
    </w:p>
    <w:p w:rsidRDefault="00A3400F" w:rsidP="00A3400F" w:rsidR="00A3400F" w:rsidRPr="00A3400F">
      <w:pPr>
        <w:spacing w:before="200"/>
        <w:ind w:firstLine="709"/>
        <w:jc w:val="both"/>
        <w:rPr>
          <w:rFonts w:eastAsia="Times New Roman"/>
          <w:lang w:eastAsia="hr-HR"/>
        </w:rPr>
      </w:pPr>
      <w:r w:rsidRPr="00A3400F">
        <w:rPr>
          <w:rFonts w:eastAsia="Times New Roman"/>
          <w:lang w:eastAsia="hr-HR"/>
        </w:rPr>
        <w:t>Rješenjem ovog suda poslovni broj 11.St-2074/2016 od 19. travnja 2017. pokrenut je postupak radi utvrđenja uvjeta za otvaranje stečajnog postupka (prethodni postupak).</w:t>
      </w:r>
    </w:p>
    <w:p w:rsidRDefault="00BE5978" w:rsidP="00BE5978" w:rsidR="00BE5978" w:rsidRPr="00BE5978">
      <w:pPr>
        <w:spacing w:before="200"/>
        <w:ind w:firstLine="709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Valja navesti da </w:t>
      </w:r>
      <w:r w:rsidRPr="00BE5978">
        <w:rPr>
          <w:rFonts w:cstheme="minorBidi"/>
          <w:szCs w:val="22"/>
        </w:rPr>
        <w:t xml:space="preserve">iz izvatka iz sudskog registra proizlazi da je dužnik nakon podnošenja prijedloga FINA-e za otvaranje stečajnog postupka promijenio sjedište – iz  „Split, </w:t>
      </w:r>
      <w:r>
        <w:rPr>
          <w:rFonts w:cstheme="minorBidi"/>
          <w:szCs w:val="22"/>
        </w:rPr>
        <w:t>Ruđera Boškovića 7</w:t>
      </w:r>
      <w:r w:rsidRPr="00BE5978">
        <w:rPr>
          <w:rFonts w:cstheme="minorBidi"/>
          <w:szCs w:val="22"/>
        </w:rPr>
        <w:t>“ u „</w:t>
      </w:r>
      <w:r>
        <w:rPr>
          <w:rFonts w:cstheme="minorBidi"/>
          <w:szCs w:val="22"/>
        </w:rPr>
        <w:t>Zagreb, Bukovačka cesta 25</w:t>
      </w:r>
      <w:r w:rsidRPr="00BE5978">
        <w:rPr>
          <w:rFonts w:cstheme="minorBidi"/>
          <w:szCs w:val="22"/>
        </w:rPr>
        <w:t xml:space="preserve">“ (upis pod brojem </w:t>
      </w:r>
      <w:r w:rsidRPr="00BE5978">
        <w:rPr>
          <w:rFonts w:cs="CourierNew" w:hAnsi="CourierNew" w:ascii="CourierNew"/>
          <w:sz w:val="20"/>
          <w:szCs w:val="20"/>
        </w:rPr>
        <w:t xml:space="preserve"> </w:t>
      </w:r>
      <w:r w:rsidRPr="00BE5978">
        <w:rPr>
          <w:rFonts w:cstheme="minorBidi"/>
          <w:szCs w:val="22"/>
        </w:rPr>
        <w:t>Tt-</w:t>
      </w:r>
      <w:r>
        <w:rPr>
          <w:rFonts w:cstheme="minorBidi"/>
          <w:szCs w:val="22"/>
        </w:rPr>
        <w:t>17/6276-13 od 5. lip</w:t>
      </w:r>
      <w:r w:rsidRPr="00BE5978">
        <w:rPr>
          <w:rFonts w:cstheme="minorBidi"/>
          <w:szCs w:val="22"/>
        </w:rPr>
        <w:t>nja 2017.). Međutim, pravilo je da se sudska nadležnost ocjenjuje prema okolnostima koje postoje u vrijeme podnošenja prijedloga za otvaranje stečajnog postupka (tako i Visoki trgovački sud Republike Hrvatske: Pž-7317/09 od 28. siječnja 2010.). S obzirom da je u vrijeme podnošenja prijedloga za otvaranje stečajnog postupka sjedište dužnika bilo u Splitu, to je primjenom odredbe čl. 8. SZ-a za odlučivanje o prijedlogu nadležan Trgovački sud u Splitu.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A3400F">
        <w:rPr>
          <w:szCs w:val="20"/>
        </w:rPr>
        <w:t>23</w:t>
      </w:r>
      <w:r w:rsidR="0008678E">
        <w:rPr>
          <w:szCs w:val="20"/>
        </w:rPr>
        <w:t>. prosinca</w:t>
      </w:r>
      <w:r w:rsidR="00767EA7">
        <w:rPr>
          <w:szCs w:val="20"/>
        </w:rPr>
        <w:t xml:space="preserve"> 2016</w:t>
      </w:r>
      <w:r w:rsidR="00AE5279">
        <w:rPr>
          <w:szCs w:val="20"/>
        </w:rPr>
        <w:t xml:space="preserve">. (list </w:t>
      </w:r>
      <w:r w:rsidR="00A3400F">
        <w:rPr>
          <w:szCs w:val="20"/>
        </w:rPr>
        <w:t>6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</w:t>
      </w:r>
      <w:r w:rsidR="00CC3D12" w:rsidRPr="00CC3D12">
        <w:rPr>
          <w:szCs w:val="20"/>
        </w:rPr>
        <w:t xml:space="preserve"> iz 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1A025B">
        <w:rPr>
          <w:szCs w:val="20"/>
        </w:rPr>
        <w:t xml:space="preserve">od </w:t>
      </w:r>
      <w:r w:rsidR="0008678E">
        <w:rPr>
          <w:szCs w:val="20"/>
        </w:rPr>
        <w:t xml:space="preserve">30. </w:t>
      </w:r>
      <w:r w:rsidR="00A3400F">
        <w:rPr>
          <w:szCs w:val="20"/>
        </w:rPr>
        <w:t>siječnja 2017</w:t>
      </w:r>
      <w:r w:rsidR="002D1AE8">
        <w:rPr>
          <w:szCs w:val="20"/>
        </w:rPr>
        <w:t xml:space="preserve">. (list </w:t>
      </w:r>
      <w:r w:rsidR="001A025B">
        <w:rPr>
          <w:szCs w:val="20"/>
        </w:rPr>
        <w:t>7</w:t>
      </w:r>
      <w:r w:rsidR="00767EA7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A3400F">
        <w:rPr>
          <w:szCs w:val="20"/>
        </w:rPr>
        <w:t>og</w:t>
      </w:r>
      <w:r>
        <w:rPr>
          <w:szCs w:val="20"/>
        </w:rPr>
        <w:t xml:space="preserve"> zemljišnoknjižn</w:t>
      </w:r>
      <w:r w:rsidR="00A3400F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811941">
        <w:rPr>
          <w:szCs w:val="20"/>
        </w:rPr>
        <w:t>30. lipnja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08678E">
        <w:rPr>
          <w:szCs w:val="20"/>
        </w:rPr>
        <w:t>2</w:t>
      </w:r>
      <w:r w:rsidR="00811941">
        <w:rPr>
          <w:szCs w:val="20"/>
        </w:rPr>
        <w:t>7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811941">
        <w:rPr>
          <w:szCs w:val="20"/>
        </w:rPr>
        <w:t>324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</w:t>
      </w:r>
      <w:r w:rsidR="00BE5978">
        <w:rPr>
          <w:rFonts w:cs="Times New Roman" w:hAnsi="Times New Roman" w:ascii="Times New Roman"/>
          <w:sz w:val="24"/>
          <w:szCs w:val="24"/>
        </w:rPr>
        <w:t xml:space="preserve"> ne proizlazi da dužnik i</w:t>
      </w:r>
      <w:r w:rsidR="00801E3D">
        <w:rPr>
          <w:rFonts w:cs="Times New Roman" w:hAnsi="Times New Roman" w:ascii="Times New Roman"/>
          <w:sz w:val="24"/>
          <w:szCs w:val="24"/>
        </w:rPr>
        <w:t>ma likvidne imovine koja bi ušla u stečajnu masu i iz koje bi se mogli podmiriti barem troškovi stečajnog postupka, ovaj sud je rješenjem poslovni broj 11.St-</w:t>
      </w:r>
      <w:r w:rsidR="00811941">
        <w:rPr>
          <w:rFonts w:cs="Times New Roman" w:hAnsi="Times New Roman" w:ascii="Times New Roman"/>
          <w:sz w:val="24"/>
          <w:szCs w:val="24"/>
        </w:rPr>
        <w:t>2074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</w:t>
      </w:r>
      <w:r w:rsidR="00811941">
        <w:rPr>
          <w:rFonts w:cs="Times New Roman" w:hAnsi="Times New Roman" w:ascii="Times New Roman"/>
          <w:sz w:val="24"/>
          <w:szCs w:val="24"/>
        </w:rPr>
        <w:t>8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A3400F" w:rsidRPr="00A3400F">
        <w:rPr>
          <w:rFonts w:cs="Times New Roman" w:hAnsi="Times New Roman" w:ascii="Times New Roman"/>
          <w:sz w:val="24"/>
          <w:szCs w:val="24"/>
        </w:rPr>
        <w:t xml:space="preserve">HEALTH CARE ONE d.o.o., OIB: 50487447652, </w:t>
      </w:r>
      <w:r w:rsidR="00801E3D">
        <w:rPr>
          <w:rFonts w:cs="Times New Roman" w:hAnsi="Times New Roman" w:ascii="Times New Roman"/>
          <w:sz w:val="24"/>
          <w:szCs w:val="24"/>
        </w:rPr>
        <w:t xml:space="preserve">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811941">
        <w:rPr>
          <w:rFonts w:cs="Times New Roman" w:hAnsi="Times New Roman" w:ascii="Times New Roman"/>
          <w:sz w:val="24"/>
          <w:szCs w:val="24"/>
        </w:rPr>
        <w:t>18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30236D" w:rsidR="007478D8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 w:rsidR="0030236D">
        <w:rPr>
          <w:rFonts w:cs="Times New Roman" w:hAnsi="Times New Roman" w:ascii="Times New Roman"/>
          <w:sz w:val="24"/>
          <w:szCs w:val="24"/>
        </w:rPr>
        <w:t xml:space="preserve"> pod točkama I. – VI. </w:t>
      </w:r>
      <w:r w:rsidR="007478D8"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30236D" w:rsidP="0030236D" w:rsidR="0030236D" w:rsidRPr="0030236D">
      <w:pPr>
        <w:spacing w:before="220"/>
        <w:ind w:firstLine="708"/>
        <w:jc w:val="both"/>
        <w:rPr>
          <w:rFonts w:eastAsia="Times New Roman"/>
        </w:rPr>
      </w:pPr>
      <w:r w:rsidRPr="0030236D">
        <w:rPr>
          <w:rFonts w:eastAsia="Times New Roman"/>
        </w:rPr>
        <w:t xml:space="preserve">Budući da je FINA temeljem čl. 112. st. 1. SZ-a zaplijenila novčana sredstva s računa dužnika u iznosu </w:t>
      </w:r>
      <w:r>
        <w:rPr>
          <w:rFonts w:eastAsia="Times New Roman"/>
        </w:rPr>
        <w:t>od 5.000</w:t>
      </w:r>
      <w:r w:rsidRPr="0030236D">
        <w:rPr>
          <w:rFonts w:eastAsia="Times New Roman"/>
        </w:rPr>
        <w:t>,00 kn kao predujam za namirenje troškova naprijed navedenog stečajnoga postupka te kako je ovaj sud donio rješenje o otvaranju i zaključenju skraćenog stečajnog postupka, valjalo je primjenom odredbe čl. 112. st. 6. SZ-a odlučiti kao u izreci ovog rješenja pod točkom V</w:t>
      </w:r>
      <w:r>
        <w:rPr>
          <w:rFonts w:eastAsia="Times New Roman"/>
        </w:rPr>
        <w:t>II</w:t>
      </w:r>
      <w:r w:rsidRPr="0030236D">
        <w:rPr>
          <w:rFonts w:eastAsia="Times New Roman"/>
        </w:rPr>
        <w:t>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</w:t>
      </w:r>
      <w:r w:rsidR="00A3400F">
        <w:t>4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C5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A3400F">
          <w:t>2074</w:t>
        </w:r>
        <w:r w:rsidR="004A251E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08678E"/>
    <w:rsid w:val="001A025B"/>
    <w:rsid w:val="001B1B70"/>
    <w:rsid w:val="001D5B44"/>
    <w:rsid w:val="001F0E1A"/>
    <w:rsid w:val="001F5696"/>
    <w:rsid w:val="00203178"/>
    <w:rsid w:val="00232B2D"/>
    <w:rsid w:val="0023593B"/>
    <w:rsid w:val="002474D8"/>
    <w:rsid w:val="00251B46"/>
    <w:rsid w:val="00252AB6"/>
    <w:rsid w:val="00256B22"/>
    <w:rsid w:val="002648C5"/>
    <w:rsid w:val="002A2FA4"/>
    <w:rsid w:val="002D1AE8"/>
    <w:rsid w:val="0030236D"/>
    <w:rsid w:val="003547E0"/>
    <w:rsid w:val="003A0082"/>
    <w:rsid w:val="003D6DBA"/>
    <w:rsid w:val="0041493A"/>
    <w:rsid w:val="0045194A"/>
    <w:rsid w:val="00481EC1"/>
    <w:rsid w:val="004A251E"/>
    <w:rsid w:val="004E3899"/>
    <w:rsid w:val="005319DE"/>
    <w:rsid w:val="005C27F7"/>
    <w:rsid w:val="005F7F95"/>
    <w:rsid w:val="0062197C"/>
    <w:rsid w:val="00635C16"/>
    <w:rsid w:val="006A45C8"/>
    <w:rsid w:val="006C6135"/>
    <w:rsid w:val="0073213E"/>
    <w:rsid w:val="007478D8"/>
    <w:rsid w:val="00753FBC"/>
    <w:rsid w:val="00767EA7"/>
    <w:rsid w:val="00795982"/>
    <w:rsid w:val="00801E3D"/>
    <w:rsid w:val="00811941"/>
    <w:rsid w:val="008961E0"/>
    <w:rsid w:val="008C7F10"/>
    <w:rsid w:val="009765BB"/>
    <w:rsid w:val="009C07E6"/>
    <w:rsid w:val="00A3400F"/>
    <w:rsid w:val="00A73C4F"/>
    <w:rsid w:val="00A9022E"/>
    <w:rsid w:val="00AE0312"/>
    <w:rsid w:val="00AE5279"/>
    <w:rsid w:val="00AF15D6"/>
    <w:rsid w:val="00B34C77"/>
    <w:rsid w:val="00B465EA"/>
    <w:rsid w:val="00B85727"/>
    <w:rsid w:val="00B86AFC"/>
    <w:rsid w:val="00BB5028"/>
    <w:rsid w:val="00BC5519"/>
    <w:rsid w:val="00BE0670"/>
    <w:rsid w:val="00BE38E3"/>
    <w:rsid w:val="00BE5978"/>
    <w:rsid w:val="00C02C78"/>
    <w:rsid w:val="00C945FB"/>
    <w:rsid w:val="00CA1678"/>
    <w:rsid w:val="00CC3D12"/>
    <w:rsid w:val="00CD4CFE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4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8C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48C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48C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48C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4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8C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48C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48C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48C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2074</izvorni_sadrzaj>
    <derivirana_varijabla naziv="DomainObject.Predmet.Broj_1">2074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St-2074/2016</izvorni_sadrzaj>
    <derivirana_varijabla naziv="DomainObject.Predmet.OznakaBroj_1">St-2074/2016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HEALTH CARE ONE društvo s ograničenom odgovornošću, za trgovinu i usluge</izvorni_sadrzaj>
    <derivirana_varijabla naziv="DomainObject.Predmet.ProtustrankaFormated_1">  HEALTH CARE ONE društvo s ograničenom odgovornošću, za trgovinu i usluge</derivirana_varijabla>
  </DomainObject.Predmet.ProtustrankaFormated>
  <DomainObject.Predmet.ProtustrankaFormatedOIB>
    <izvorni_sadrzaj>  HEALTH CARE ONE društvo s ograničenom odgovornošću, za trgovinu i usluge, OIB 50487447652</izvorni_sadrzaj>
    <derivirana_varijabla naziv="DomainObject.Predmet.ProtustrankaFormatedOIB_1">  HEALTH CARE ONE društvo s ograničenom odgovornošću, za trgovinu i usluge, OIB 50487447652</derivirana_varijabla>
  </DomainObject.Predmet.ProtustrankaFormatedOIB>
  <DomainObject.Predmet.ProtustrankaFormatedWithAdress>
    <izvorni_sadrzaj> HEALTH CARE ONE društvo s ograničenom odgovornošću, za trgovinu i usluge, Ruđera Boškovića 7, 21000 Split</izvorni_sadrzaj>
    <derivirana_varijabla naziv="DomainObject.Predmet.ProtustrankaFormatedWithAdress_1"> HEALTH CARE ONE društvo s ograničenom odgovornošću, za trgovinu i usluge, Ruđera Boškovića 7, 21000 Split</derivirana_varijabla>
  </DomainObject.Predmet.ProtustrankaFormatedWithAdress>
  <DomainObject.Predmet.ProtustrankaFormatedWithAdressOIB>
    <izvorni_sadrzaj> HEALTH CARE ONE društvo s ograničenom odgovornošću, za trgovinu i usluge, OIB 50487447652, Ruđera Boškovića 7, 21000 Split</izvorni_sadrzaj>
    <derivirana_varijabla naziv="DomainObject.Predmet.ProtustrankaFormatedWithAdressOIB_1"> HEALTH CARE ONE društvo s ograničenom odgovornošću, za trgovinu i usluge, OIB 50487447652, Ruđera Boškovića 7, 21000 Split</derivirana_varijabla>
  </DomainObject.Predmet.ProtustrankaFormatedWithAdressOIB>
  <DomainObject.Predmet.ProtustrankaWithAdress>
    <izvorni_sadrzaj>HEALTH CARE ONE društvo s ograničenom odgovornošću, za trgovinu i usluge Ruđera Boškovića 7, 21000 Split</izvorni_sadrzaj>
    <derivirana_varijabla naziv="DomainObject.Predmet.ProtustrankaWithAdress_1">HEALTH CARE ONE društvo s ograničenom odgovornošću, za trgovinu i usluge Ruđera Boškovića 7, 21000 Split</derivirana_varijabla>
  </DomainObject.Predmet.ProtustrankaWithAdress>
  <DomainObject.Predmet.ProtustrankaWithAdressOIB>
    <izvorni_sadrzaj>HEALTH CARE ONE društvo s ograničenom odgovornošću, za trgovinu i usluge, OIB 50487447652, Ruđera Boškovića 7, 21000 Split</izvorni_sadrzaj>
    <derivirana_varijabla naziv="DomainObject.Predmet.ProtustrankaWithAdressOIB_1">HEALTH CARE ONE društvo s ograničenom odgovornošću, za trgovinu i usluge, OIB 50487447652, Ruđera Boškovića 7, 21000 Split</derivirana_varijabla>
  </DomainObject.Predmet.ProtustrankaWithAdressOIB>
  <DomainObject.Predmet.ProtustrankaNazivFormated>
    <izvorni_sadrzaj>HEALTH CARE ONE društvo s ograničenom odgovornošću, za trgovinu i usluge</izvorni_sadrzaj>
    <derivirana_varijabla naziv="DomainObject.Predmet.ProtustrankaNazivFormated_1">HEALTH CARE ONE društvo s ograničenom odgovornošću, za trgovinu i usluge</derivirana_varijabla>
  </DomainObject.Predmet.ProtustrankaNazivFormated>
  <DomainObject.Predmet.ProtustrankaNazivFormatedOIB>
    <izvorni_sadrzaj>HEALTH CARE ONE društvo s ograničenom odgovornošću, za trgovinu i usluge, OIB 50487447652</izvorni_sadrzaj>
    <derivirana_varijabla naziv="DomainObject.Predmet.ProtustrankaNazivFormatedOIB_1">HEALTH CARE ONE društvo s ograničenom odgovornošću, za trgovinu i usluge, OIB 50487447652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55285.07</izvorni_sadrzaj>
    <derivirana_varijabla naziv="DomainObject.Predmet.TrenutnaVrijednost_1">55285.07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HEALTH CARE ONE društvo s ograničenom odgovornošću, za trgovinu i usluge</item>
    </izvorni_sadrzaj>
    <derivirana_varijabla naziv="DomainObject.Predmet.ProtuStrankaListFormated_1">
      <item>HEALTH CARE ONE društvo s ograničenom odgovornošću, za trgovinu i usluge</item>
    </derivirana_varijabla>
  </DomainObject.Predmet.ProtuStrankaListFormated>
  <DomainObject.Predmet.ProtuStrankaListFormatedOIB>
    <izvorni_sadrzaj>
      <item>HEALTH CARE ONE društvo s ograničenom odgovornošću, za trgovinu i usluge, OIB 50487447652</item>
    </izvorni_sadrzaj>
    <derivirana_varijabla naziv="DomainObject.Predmet.ProtuStrankaListFormatedOIB_1">
      <item>HEALTH CARE ONE društvo s ograničenom odgovornošću, za trgovinu i usluge, OIB 50487447652</item>
    </derivirana_varijabla>
  </DomainObject.Predmet.ProtuStrankaListFormatedOIB>
  <DomainObject.Predmet.ProtuStrankaListFormatedWithAdress>
    <izvorni_sadrzaj>
      <item>HEALTH CARE ONE društvo s ograničenom odgovornošću, za trgovinu i usluge, Ruđera Boškovića 7, 21000 Split</item>
    </izvorni_sadrzaj>
    <derivirana_varijabla naziv="DomainObject.Predmet.ProtuStrankaListFormatedWithAdress_1">
      <item>HEALTH CARE ONE društvo s ograničenom odgovornošću, za trgovinu i usluge, Ruđera Boškovića 7, 21000 Split</item>
    </derivirana_varijabla>
  </DomainObject.Predmet.ProtuStrankaListFormatedWithAdress>
  <DomainObject.Predmet.ProtuStrankaListFormatedWithAdressOIB>
    <izvorni_sadrzaj>
      <item>HEALTH CARE ONE društvo s ograničenom odgovornošću, za trgovinu i usluge, OIB 50487447652, Ruđera Boškovića 7, 21000 Split</item>
    </izvorni_sadrzaj>
    <derivirana_varijabla naziv="DomainObject.Predmet.ProtuStrankaListFormatedWithAdressOIB_1">
      <item>HEALTH CARE ONE društvo s ograničenom odgovornošću, za trgovinu i usluge, OIB 50487447652, Ruđera Boškovića 7, 21000 Split</item>
    </derivirana_varijabla>
  </DomainObject.Predmet.ProtuStrankaListFormatedWithAdressOIB>
  <DomainObject.Predmet.ProtuStrankaListNazivFormated>
    <izvorni_sadrzaj>
      <item>HEALTH CARE ONE društvo s ograničenom odgovornošću, za trgovinu i usluge</item>
    </izvorni_sadrzaj>
    <derivirana_varijabla naziv="DomainObject.Predmet.ProtuStrankaListNazivFormated_1">
      <item>HEALTH CARE ONE društvo s ograničenom odgovornošću, za trgovinu i usluge</item>
    </derivirana_varijabla>
  </DomainObject.Predmet.ProtuStrankaListNazivFormated>
  <DomainObject.Predmet.ProtuStrankaListNazivFormatedOIB>
    <izvorni_sadrzaj>
      <item>HEALTH CARE ONE društvo s ograničenom odgovornošću, za trgovinu i usluge, OIB 50487447652</item>
    </izvorni_sadrzaj>
    <derivirana_varijabla naziv="DomainObject.Predmet.ProtuStrankaListNazivFormatedOIB_1">
      <item>HEALTH CARE ONE društvo s ograničenom odgovornošću, za trgovinu i usluge, OIB 50487447652</item>
    </derivirana_varijabla>
  </DomainObject.Predmet.ProtuStrankaListNazivFormatedOIB>
  <DomainObject.Predmet.OstaliListFormated>
    <izvorni_sadrzaj>
      <item>František Vavrek</item>
      <item>Jozef Gul´aš</item>
    </izvorni_sadrzaj>
    <derivirana_varijabla naziv="DomainObject.Predmet.OstaliListFormated_1">
      <item>František Vavrek</item>
      <item>Jozef Gul´aš</item>
    </derivirana_varijabla>
  </DomainObject.Predmet.OstaliListFormated>
  <DomainObject.Predmet.OstaliListFormatedOIB>
    <izvorni_sadrzaj>
      <item>František Vavrek, OIB 19902357293</item>
      <item>Jozef Gul´aš, OIB 89111112401</item>
    </izvorni_sadrzaj>
    <derivirana_varijabla naziv="DomainObject.Predmet.OstaliListFormatedOIB_1">
      <item>František Vavrek, OIB 19902357293</item>
      <item>Jozef Gul´aš, OIB 89111112401</item>
    </derivirana_varijabla>
  </DomainObject.Predmet.OstaliListFormatedOIB>
  <DomainObject.Predmet.OstaliListFormatedWithAdress>
    <izvorni_sadrzaj>
      <item>František Vavrek, Arm. Gen. Svobodu 646138, Prešov</item>
      <item>Jozef Gul´aš, Obrancov Mieru 72, Prešov</item>
    </izvorni_sadrzaj>
    <derivirana_varijabla naziv="DomainObject.Predmet.OstaliListFormatedWithAdress_1">
      <item>František Vavrek, Arm. Gen. Svobodu 646138, Prešov</item>
      <item>Jozef Gul´aš, Obrancov Mieru 72, Prešov</item>
    </derivirana_varijabla>
  </DomainObject.Predmet.OstaliListFormatedWithAdress>
  <DomainObject.Predmet.OstaliListFormatedWithAdressOIB>
    <izvorni_sadrzaj>
      <item>František Vavrek, OIB 19902357293, Arm. Gen. Svobodu 646138, Prešov</item>
      <item>Jozef Gul´aš, OIB 89111112401, Obrancov Mieru 72, Prešov</item>
    </izvorni_sadrzaj>
    <derivirana_varijabla naziv="DomainObject.Predmet.OstaliListFormatedWithAdressOIB_1">
      <item>František Vavrek, OIB 19902357293, Arm. Gen. Svobodu 646138, Prešov</item>
      <item>Jozef Gul´aš, OIB 89111112401, Obrancov Mieru 72, Prešov</item>
    </derivirana_varijabla>
  </DomainObject.Predmet.OstaliListFormatedWithAdressOIB>
  <DomainObject.Predmet.OstaliListNazivFormated>
    <izvorni_sadrzaj>
      <item>František Vavrek</item>
      <item>Jozef Gul´aš</item>
    </izvorni_sadrzaj>
    <derivirana_varijabla naziv="DomainObject.Predmet.OstaliListNazivFormated_1">
      <item>František Vavrek</item>
      <item>Jozef Gul´aš</item>
    </derivirana_varijabla>
  </DomainObject.Predmet.OstaliListNazivFormated>
  <DomainObject.Predmet.OstaliListNazivFormatedOIB>
    <izvorni_sadrzaj>
      <item>František Vavrek, OIB 19902357293</item>
      <item>Jozef Gul´aš, OIB 89111112401</item>
    </izvorni_sadrzaj>
    <derivirana_varijabla naziv="DomainObject.Predmet.OstaliListNazivFormatedOIB_1">
      <item>František Vavrek, OIB 19902357293</item>
      <item>Jozef Gul´aš, OIB 89111112401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HEALTH CARE ONE društvo s ograničenom odgovornošću, za trgovinu i usluge</izvorni_sadrzaj>
    <derivirana_varijabla naziv="DomainObject.Predmet.ProtustrankaIDrugi_1">HEALTH CARE ONE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HEALTH CARE ONE društvo s ograničenom odgovornošću, za trgovinu i usluge, OIB 50487447652, Ruđera Boškovića 7, 21000 Split</izvorni_sadrzaj>
    <derivirana_varijabla naziv="DomainObject.Predmet.ProtustrankaIDrugiAdressOIB_1">HEALTH CARE ONE društvo s ograničenom odgovornošću, za trgovinu i usluge, OIB 50487447652, Ruđera Boškovića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 CARE ONE društvo s ograničenom odgovornošću, za trgovinu i usluge</item>
      <item>FINANCIJSKA AGENCIJA, RC SPLIT</item>
      <item>František Vavrek</item>
      <item>Jozef Gul´aš</item>
    </izvorni_sadrzaj>
    <derivirana_varijabla naziv="DomainObject.Predmet.SudioniciListNaziv_1">
      <item>HEALTH CARE ONE društvo s ograničenom odgovornošću, za trgovinu i usluge</item>
      <item>FINANCIJSKA AGENCIJA, RC SPLIT</item>
      <item>František Vavrek</item>
      <item>Jozef Gul´aš</item>
    </derivirana_varijabla>
  </DomainObject.Predmet.SudioniciListNaziv>
  <DomainObject.Predmet.SudioniciListAdressOIB>
    <izvorni_sadrzaj>
      <item>HEALTH CARE ONE društvo s ograničenom odgovornošću, za trgovinu i usluge, OIB 50487447652, Ruđera Boškovića 7,21000 Split</item>
      <item>FINANCIJSKA AGENCIJA, RC SPLIT, OIB 85821130368, Mažuranićevo šetalište 24 b,21000 Split</item>
      <item>František Vavrek, OIB 19902357293, Arm. Gen. Svobodu 646138,Prešov</item>
      <item>Jozef Gul´aš, OIB 89111112401, Obrancov Mieru 72,Prešov</item>
    </izvorni_sadrzaj>
    <derivirana_varijabla naziv="DomainObject.Predmet.SudioniciListAdressOIB_1">
      <item>HEALTH CARE ONE društvo s ograničenom odgovornošću, za trgovinu i usluge, OIB 50487447652, Ruđera Boškovića 7,21000 Split</item>
      <item>FINANCIJSKA AGENCIJA, RC SPLIT, OIB 85821130368, Mažuranićevo šetalište 24 b,21000 Split</item>
      <item>František Vavrek, OIB 19902357293, Arm. Gen. Svobodu 646138,Prešov</item>
      <item>Jozef Gul´aš, OIB 89111112401, Obrancov Mieru 72,Prešov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50487447652</item>
      <item>, OIB 85821130368</item>
      <item>, OIB 19902357293</item>
      <item>, OIB 89111112401</item>
    </izvorni_sadrzaj>
    <derivirana_varijabla naziv="DomainObject.Predmet.SudioniciListNazivOIB_1">
      <item>, OIB 50487447652</item>
      <item>, OIB 85821130368</item>
      <item>, OIB 19902357293</item>
      <item>, OIB 89111112401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97666-E3FE-4953-8315-663B5D905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1134</properties:Words>
  <properties:Characters>6375</properties:Characters>
  <properties:Lines>118</properties:Lines>
  <properties:Paragraphs>38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2018-01-24T08:17:00Z</cp:lastPrinted>
  <dcterms:modified xmlns:xsi="http://www.w3.org/2001/XMLSchema-instance" xsi:type="dcterms:W3CDTF">2018-01-24T08:19:00Z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