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c32b" w14:paraId="669c32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715C4" w:rsidR="004715C4" w:rsidRPr="004715C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15C4" w:rsidRPr="004715C4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4715C4" w:rsidRPr="004715C4">
        <w:rPr>
          <w:rFonts w:cs="Times New Roman" w:eastAsia="Times New Roman"/>
          <w:lang w:eastAsia="hr-HR"/>
        </w:rPr>
        <w:t>Broj: 14. St-1574/2016.</w:t>
      </w:r>
    </w:p>
    <w:p w:rsidRDefault="004715C4" w:rsidP="004715C4" w:rsidR="004715C4" w:rsidRPr="004715C4">
      <w:pPr>
        <w:spacing w:after="0"/>
        <w:rPr>
          <w:rFonts w:cs="Times New Roman" w:eastAsia="Times New Roman"/>
          <w:lang w:eastAsia="hr-HR"/>
        </w:rPr>
      </w:pPr>
      <w:r w:rsidRPr="004715C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715C4" w:rsidP="004715C4" w:rsidR="004715C4" w:rsidRPr="004715C4">
      <w:pPr>
        <w:spacing w:after="0"/>
        <w:rPr>
          <w:rFonts w:cs="Times New Roman" w:eastAsia="Times New Roman"/>
          <w:b/>
          <w:lang w:eastAsia="hr-HR"/>
        </w:rPr>
      </w:pPr>
      <w:r w:rsidRPr="004715C4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4715C4" w:rsidP="004715C4" w:rsidR="004715C4" w:rsidRPr="00471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C4" w:rsidP="004715C4" w:rsidR="004715C4" w:rsidRPr="00471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C4" w:rsidP="004715C4" w:rsidR="004715C4" w:rsidRPr="004715C4">
      <w:pPr>
        <w:spacing w:after="0"/>
        <w:jc w:val="both"/>
        <w:rPr>
          <w:rFonts w:cs="Times New Roman" w:eastAsia="Times New Roman"/>
          <w:lang w:eastAsia="hr-HR" w:val="en-US"/>
        </w:rPr>
      </w:pPr>
      <w:r w:rsidRPr="004715C4">
        <w:rPr>
          <w:rFonts w:cs="Times New Roman" w:eastAsia="Times New Roman"/>
          <w:lang w:eastAsia="hr-HR" w:val="en-US"/>
        </w:rPr>
        <w:tab/>
      </w:r>
      <w:r w:rsidRPr="004715C4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BETOMAX d.o.o. za trgovinu, Solin, Domovinskog rata 1/a., OIB: 80248677361., MBS: 060195563., dana 07. studenog 2016. godine, temeljem čl. 430. Stečajnog zakona (Narodne novine broj: 71/15) objavljuje slijedeći</w:t>
      </w:r>
    </w:p>
    <w:p w:rsidRDefault="004715C4" w:rsidP="004715C4" w:rsidR="004715C4" w:rsidRPr="00471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C4" w:rsidP="004715C4" w:rsidR="004715C4" w:rsidRPr="004715C4">
      <w:pPr>
        <w:spacing w:after="0"/>
        <w:jc w:val="center"/>
        <w:rPr>
          <w:rFonts w:cs="Times New Roman" w:eastAsia="Calibri"/>
          <w:b/>
        </w:rPr>
      </w:pPr>
      <w:r w:rsidRPr="004715C4">
        <w:rPr>
          <w:rFonts w:cs="Times New Roman" w:eastAsia="Calibri"/>
          <w:b/>
        </w:rPr>
        <w:t>O G L A S</w:t>
      </w:r>
    </w:p>
    <w:p w:rsidRDefault="004715C4" w:rsidP="004715C4" w:rsidR="004715C4" w:rsidRPr="004715C4">
      <w:pPr>
        <w:spacing w:after="0"/>
        <w:jc w:val="both"/>
        <w:rPr>
          <w:rFonts w:cs="Times New Roman" w:eastAsia="Calibri"/>
        </w:rPr>
      </w:pPr>
    </w:p>
    <w:p w:rsidRDefault="004715C4" w:rsidP="004715C4" w:rsidR="004715C4" w:rsidRPr="004715C4">
      <w:pPr>
        <w:spacing w:after="0"/>
        <w:ind w:firstLine="708"/>
        <w:jc w:val="both"/>
        <w:rPr>
          <w:rFonts w:cs="Times New Roman" w:eastAsia="Calibri"/>
        </w:rPr>
      </w:pPr>
      <w:r w:rsidRPr="004715C4">
        <w:rPr>
          <w:rFonts w:cs="Times New Roman" w:eastAsia="Calibri"/>
          <w:b/>
        </w:rPr>
        <w:t>1)</w:t>
      </w:r>
      <w:r w:rsidRPr="004715C4">
        <w:rPr>
          <w:rFonts w:cs="Times New Roman" w:eastAsia="Calibri"/>
        </w:rPr>
        <w:t xml:space="preserve">  Dužnik:</w:t>
      </w:r>
      <w:r w:rsidRPr="004715C4">
        <w:rPr>
          <w:rFonts w:cs="Times New Roman" w:eastAsia="Calibri"/>
          <w:lang w:val="en-US"/>
        </w:rPr>
        <w:t xml:space="preserve"> BETOMAX d.o.o. za trgovinu, Solin, Domovinskog rata 1/a., OIB: 80248677361., na dan 29. lipnja 2016. godine u </w:t>
      </w:r>
      <w:r w:rsidRPr="004715C4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7.643,88 kuna. </w:t>
      </w:r>
    </w:p>
    <w:p w:rsidRDefault="004715C4" w:rsidP="004715C4" w:rsidR="004715C4" w:rsidRPr="004715C4">
      <w:pPr>
        <w:spacing w:after="0"/>
        <w:ind w:firstLine="708"/>
        <w:jc w:val="both"/>
        <w:rPr>
          <w:rFonts w:cs="Times New Roman" w:eastAsia="Calibri"/>
        </w:rPr>
      </w:pPr>
      <w:r w:rsidRPr="004715C4">
        <w:rPr>
          <w:rFonts w:cs="Times New Roman" w:eastAsia="Calibri"/>
          <w:b/>
        </w:rPr>
        <w:t>2)</w:t>
      </w:r>
      <w:r w:rsidRPr="004715C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715C4" w:rsidP="004715C4" w:rsidR="004715C4" w:rsidRPr="004715C4">
      <w:pPr>
        <w:spacing w:after="0"/>
        <w:ind w:firstLine="708"/>
        <w:jc w:val="both"/>
        <w:rPr>
          <w:rFonts w:cs="Times New Roman" w:eastAsia="Calibri"/>
        </w:rPr>
      </w:pPr>
      <w:r w:rsidRPr="004715C4">
        <w:rPr>
          <w:rFonts w:cs="Times New Roman" w:eastAsia="Calibri"/>
          <w:b/>
        </w:rPr>
        <w:t>3)</w:t>
      </w:r>
      <w:r w:rsidRPr="004715C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715C4" w:rsidP="004715C4" w:rsidR="004715C4" w:rsidRPr="004715C4">
      <w:pPr>
        <w:spacing w:after="0"/>
        <w:ind w:firstLine="708"/>
        <w:jc w:val="both"/>
        <w:rPr>
          <w:rFonts w:cs="Times New Roman" w:eastAsia="Calibri"/>
        </w:rPr>
      </w:pPr>
      <w:r w:rsidRPr="004715C4">
        <w:rPr>
          <w:rFonts w:cs="Times New Roman" w:eastAsia="Calibri"/>
          <w:b/>
        </w:rPr>
        <w:t>4)</w:t>
      </w:r>
      <w:r w:rsidRPr="004715C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715C4" w:rsidP="004715C4" w:rsidR="004715C4" w:rsidRPr="004715C4">
      <w:pPr>
        <w:spacing w:after="0"/>
        <w:ind w:firstLine="708"/>
        <w:jc w:val="both"/>
        <w:rPr>
          <w:rFonts w:cs="Times New Roman" w:eastAsia="Calibri"/>
        </w:rPr>
      </w:pPr>
      <w:r w:rsidRPr="004715C4">
        <w:rPr>
          <w:rFonts w:cs="Times New Roman" w:eastAsia="Calibri"/>
          <w:b/>
        </w:rPr>
        <w:t>5)</w:t>
      </w:r>
      <w:r w:rsidRPr="004715C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715C4" w:rsidP="004715C4" w:rsidR="004715C4" w:rsidRPr="004715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15C4" w:rsidP="004715C4" w:rsidR="004715C4" w:rsidRPr="004715C4">
      <w:pPr>
        <w:spacing w:after="0"/>
        <w:jc w:val="center"/>
        <w:rPr>
          <w:rFonts w:cs="Times New Roman" w:eastAsia="Times New Roman"/>
          <w:lang w:eastAsia="hr-HR"/>
        </w:rPr>
      </w:pPr>
      <w:r w:rsidRPr="004715C4">
        <w:rPr>
          <w:rFonts w:cs="Times New Roman" w:eastAsia="Times New Roman"/>
          <w:lang w:eastAsia="hr-HR"/>
        </w:rPr>
        <w:t>(Oglas broj: 14. St-1574/2016., od 07. studenog 2016. godine.).</w:t>
      </w:r>
    </w:p>
    <w:p w:rsidRDefault="004715C4" w:rsidP="004715C4" w:rsidR="004715C4" w:rsidRPr="00471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C4" w:rsidP="004715C4" w:rsidR="004715C4" w:rsidRPr="00471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C4" w:rsidP="004715C4" w:rsidR="004715C4" w:rsidRPr="004715C4">
      <w:pPr>
        <w:spacing w:after="0"/>
        <w:jc w:val="both"/>
        <w:rPr>
          <w:rFonts w:cs="Times New Roman" w:eastAsia="Times New Roman"/>
          <w:lang w:eastAsia="hr-HR"/>
        </w:rPr>
      </w:pPr>
      <w:r w:rsidRPr="004715C4">
        <w:rPr>
          <w:rFonts w:cs="Times New Roman" w:eastAsia="Times New Roman"/>
          <w:lang w:eastAsia="hr-HR"/>
        </w:rPr>
        <w:t xml:space="preserve">DNA:  </w:t>
      </w:r>
      <w:r w:rsidRPr="004715C4">
        <w:rPr>
          <w:rFonts w:cs="Times New Roman" w:eastAsia="Times New Roman"/>
          <w:b/>
          <w:lang w:eastAsia="hr-HR"/>
        </w:rPr>
        <w:t>1)</w:t>
      </w:r>
      <w:r w:rsidRPr="004715C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715C4" w:rsidP="004715C4" w:rsidR="004715C4" w:rsidRPr="004715C4">
      <w:pPr>
        <w:spacing w:after="0"/>
        <w:jc w:val="both"/>
        <w:rPr>
          <w:rFonts w:cs="Times New Roman" w:eastAsia="Times New Roman"/>
          <w:lang w:eastAsia="hr-HR"/>
        </w:rPr>
      </w:pPr>
      <w:r w:rsidRPr="004715C4">
        <w:rPr>
          <w:rFonts w:cs="Times New Roman" w:eastAsia="Times New Roman"/>
          <w:lang w:eastAsia="hr-HR"/>
        </w:rPr>
        <w:t xml:space="preserve">            </w:t>
      </w:r>
      <w:r w:rsidRPr="004715C4">
        <w:rPr>
          <w:rFonts w:cs="Times New Roman" w:eastAsia="Times New Roman"/>
          <w:b/>
          <w:lang w:eastAsia="hr-HR"/>
        </w:rPr>
        <w:t>2)</w:t>
      </w:r>
      <w:r w:rsidRPr="004715C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715C4" w:rsidP="004715C4" w:rsidR="004715C4" w:rsidRPr="004715C4">
      <w:pPr>
        <w:spacing w:after="0"/>
        <w:jc w:val="both"/>
        <w:rPr>
          <w:rFonts w:cs="Times New Roman" w:eastAsia="Times New Roman"/>
          <w:lang w:eastAsia="hr-HR"/>
        </w:rPr>
      </w:pPr>
      <w:r w:rsidRPr="004715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5C4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406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St-1574/2016-3</izvorni_sadrzaj>
    <derivirana_varijabla naziv="DomainObject.Oznaka_1">St-1574/2016-3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St-1574/2016</izvorni_sadrzaj>
    <derivirana_varijabla naziv="DomainObject.Predmet.OznakaBroj_1">St-1574/2016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BETOMAX d.o.o. za trgovinu</izvorni_sadrzaj>
    <derivirana_varijabla naziv="DomainObject.Predmet.ProtustrankaFormated_1">  BETOMAX d.o.o. za trgovinu</derivirana_varijabla>
  </DomainObject.Predmet.ProtustrankaFormated>
  <DomainObject.Predmet.ProtustrankaFormatedOIB>
    <izvorni_sadrzaj>  BETOMAX d.o.o. za trgovinu, OIB 80248677361</izvorni_sadrzaj>
    <derivirana_varijabla naziv="DomainObject.Predmet.ProtustrankaFormatedOIB_1">  BETOMAX d.o.o. za trgovinu, OIB 80248677361</derivirana_varijabla>
  </DomainObject.Predmet.ProtustrankaFormatedOIB>
  <DomainObject.Predmet.ProtustrankaFormatedWithAdress>
    <izvorni_sadrzaj> BETOMAX d.o.o. za trgovinu, Domovinskog rata 1/a, 21210 Solin</izvorni_sadrzaj>
    <derivirana_varijabla naziv="DomainObject.Predmet.ProtustrankaFormatedWithAdress_1"> BETOMAX d.o.o. za trgovinu, Domovinskog rata 1/a, 21210 Solin</derivirana_varijabla>
  </DomainObject.Predmet.ProtustrankaFormatedWithAdress>
  <DomainObject.Predmet.ProtustrankaFormatedWithAdressOIB>
    <izvorni_sadrzaj> BETOMAX d.o.o. za trgovinu, OIB 80248677361, Domovinskog rata 1/a, 21210 Solin</izvorni_sadrzaj>
    <derivirana_varijabla naziv="DomainObject.Predmet.ProtustrankaFormatedWithAdressOIB_1"> BETOMAX d.o.o. za trgovinu, OIB 80248677361, Domovinskog rata 1/a, 21210 Solin</derivirana_varijabla>
  </DomainObject.Predmet.ProtustrankaFormatedWithAdressOIB>
  <DomainObject.Predmet.ProtustrankaWithAdress>
    <izvorni_sadrzaj>BETOMAX d.o.o. za trgovinu Domovinskog rata 1/a, 21210 Solin</izvorni_sadrzaj>
    <derivirana_varijabla naziv="DomainObject.Predmet.ProtustrankaWithAdress_1">BETOMAX d.o.o. za trgovinu Domovinskog rata 1/a, 21210 Solin</derivirana_varijabla>
  </DomainObject.Predmet.ProtustrankaWithAdress>
  <DomainObject.Predmet.ProtustrankaWithAdressOIB>
    <izvorni_sadrzaj>BETOMAX d.o.o. za trgovinu, OIB 80248677361, Domovinskog rata 1/a, 21210 Solin</izvorni_sadrzaj>
    <derivirana_varijabla naziv="DomainObject.Predmet.ProtustrankaWithAdressOIB_1">BETOMAX d.o.o. za trgovinu, OIB 80248677361, Domovinskog rata 1/a, 21210 Solin</derivirana_varijabla>
  </DomainObject.Predmet.ProtustrankaWithAdressOIB>
  <DomainObject.Predmet.ProtustrankaNazivFormated>
    <izvorni_sadrzaj>BETOMAX d.o.o. za trgovinu</izvorni_sadrzaj>
    <derivirana_varijabla naziv="DomainObject.Predmet.ProtustrankaNazivFormated_1">BETOMAX d.o.o. za trgovinu</derivirana_varijabla>
  </DomainObject.Predmet.ProtustrankaNazivFormated>
  <DomainObject.Predmet.ProtustrankaNazivFormatedOIB>
    <izvorni_sadrzaj>BETOMAX d.o.o. za trgovinu, OIB 80248677361</izvorni_sadrzaj>
    <derivirana_varijabla naziv="DomainObject.Predmet.ProtustrankaNazivFormatedOIB_1">BETOMAX d.o.o. za trgovinu, OIB 80248677361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7643.88</izvorni_sadrzaj>
    <derivirana_varijabla naziv="DomainObject.Predmet.TrenutnaVrijednost_1">7643.88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BETOMAX d.o.o. za trgovinu</item>
    </izvorni_sadrzaj>
    <derivirana_varijabla naziv="DomainObject.Predmet.ProtuStrankaListFormated_1">
      <item>BETOMAX d.o.o. za trgovinu</item>
    </derivirana_varijabla>
  </DomainObject.Predmet.ProtuStrankaListFormated>
  <DomainObject.Predmet.ProtuStrankaListFormatedOIB>
    <izvorni_sadrzaj>
      <item>BETOMAX d.o.o. za trgovinu, OIB 80248677361</item>
    </izvorni_sadrzaj>
    <derivirana_varijabla naziv="DomainObject.Predmet.ProtuStrankaListFormatedOIB_1">
      <item>BETOMAX d.o.o. za trgovinu, OIB 80248677361</item>
    </derivirana_varijabla>
  </DomainObject.Predmet.ProtuStrankaListFormatedOIB>
  <DomainObject.Predmet.ProtuStrankaListFormatedWithAdress>
    <izvorni_sadrzaj>
      <item>BETOMAX d.o.o. za trgovinu, Domovinskog rata 1/a, 21210 Solin</item>
    </izvorni_sadrzaj>
    <derivirana_varijabla naziv="DomainObject.Predmet.ProtuStrankaListFormatedWithAdress_1">
      <item>BETOMAX d.o.o. za trgovinu, Domovinskog rata 1/a, 21210 Solin</item>
    </derivirana_varijabla>
  </DomainObject.Predmet.ProtuStrankaListFormatedWithAdress>
  <DomainObject.Predmet.ProtuStrankaListFormatedWithAdressOIB>
    <izvorni_sadrzaj>
      <item>BETOMAX d.o.o. za trgovinu, OIB 80248677361, Domovinskog rata 1/a, 21210 Solin</item>
    </izvorni_sadrzaj>
    <derivirana_varijabla naziv="DomainObject.Predmet.ProtuStrankaListFormatedWithAdressOIB_1">
      <item>BETOMAX d.o.o. za trgovinu, OIB 80248677361, Domovinskog rata 1/a, 21210 Solin</item>
    </derivirana_varijabla>
  </DomainObject.Predmet.ProtuStrankaListFormatedWithAdressOIB>
  <DomainObject.Predmet.ProtuStrankaListNazivFormated>
    <izvorni_sadrzaj>
      <item>BETOMAX d.o.o. za trgovinu</item>
    </izvorni_sadrzaj>
    <derivirana_varijabla naziv="DomainObject.Predmet.ProtuStrankaListNazivFormated_1">
      <item>BETOMAX d.o.o. za trgovinu</item>
    </derivirana_varijabla>
  </DomainObject.Predmet.ProtuStrankaListNazivFormated>
  <DomainObject.Predmet.ProtuStrankaListNazivFormatedOIB>
    <izvorni_sadrzaj>
      <item>BETOMAX d.o.o. za trgovinu, OIB 80248677361</item>
    </izvorni_sadrzaj>
    <derivirana_varijabla naziv="DomainObject.Predmet.ProtuStrankaListNazivFormatedOIB_1">
      <item>BETOMAX d.o.o. za trgovinu, OIB 80248677361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St-1574/2016-3</izvorni_sadrzaj>
    <derivirana_varijabla naziv="DomainObject.PoslovniBrojDokumenta_1">St-1574/2016-3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BETOMAX d.o.o. za trgovinu</izvorni_sadrzaj>
    <derivirana_varijabla naziv="DomainObject.Predmet.ProtustrankaIDrugi_1">BETOMAX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BETOMAX d.o.o. za trgovinu, OIB 80248677361, Domovinskog rata 1/a, 21210 Solin</izvorni_sadrzaj>
    <derivirana_varijabla naziv="DomainObject.Predmet.ProtustrankaIDrugiAdressOIB_1">BETOMAX d.o.o. za trgovinu, OIB 80248677361, Domovinskog rata 1/a,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BETOMAX d.o.o. za trgovinu</item>
      <item>FINANCIJSKA AGENCIJA, RC SPLIT</item>
    </izvorni_sadrzaj>
    <derivirana_varijabla naziv="DomainObject.Predmet.SudioniciListNaziv_1">
      <item>BETOMAX d.o.o. za trgovinu</item>
      <item>FINANCIJSKA AGENCIJA, RC SPLIT</item>
    </derivirana_varijabla>
  </DomainObject.Predmet.SudioniciListNaziv>
  <DomainObject.Predmet.SudioniciListAdressOIB>
    <izvorni_sadrzaj>
      <item>BETOMAX d.o.o. za trgovinu, OIB 80248677361, Domovinskog rata 1/a,21210 Solin</item>
      <item>FINANCIJSKA AGENCIJA, RC SPLIT, OIB 85821130368, Mažuranićevo šetalište 24 b,21000 Split</item>
    </izvorni_sadrzaj>
    <derivirana_varijabla naziv="DomainObject.Predmet.SudioniciListAdressOIB_1">
      <item>BETOMAX d.o.o. za trgovinu, OIB 80248677361, Domovinskog rata 1/a,21210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33223-33A4-4CAE-8F60-8AF409F19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2110</properties:Characters>
  <properties:Lines>48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2016-11-08T08:52:00Z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St-1574/2016-3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