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768fb" w14:paraId="13768fb" w:rsidRDefault="001F6AE2" w:rsidP="001F6AE2" w:rsidR="001F6AE2" w:rsidRPr="00691EE4">
      <w:pPr>
        <w:widowControl w:val="false"/>
        <w:autoSpaceDE w:val="false"/>
        <w:autoSpaceDN w:val="false"/>
        <w:adjustRightInd w:val="false"/>
        <w:ind w:right="946"/>
        <w15:collapsed w:val="false"/>
        <w:rPr>
          <w:rFonts w:cs="Times New Roman" w:eastAsia="Times New Roman"/>
          <w:bCs/>
          <w:szCs w:val="20"/>
          <w:lang w:val="it-IT"/>
        </w:rPr>
      </w:pPr>
      <w:bookmarkStart w:name="_GoBack" w:id="0"/>
      <w:bookmarkEnd w:id="0"/>
      <w:r w:rsidRPr="00CF72AC">
        <w:rPr>
          <w:rFonts w:cs="Times New Roman" w:eastAsia="Times New Roman"/>
          <w:bCs/>
          <w:szCs w:val="20"/>
        </w:rPr>
        <w:t xml:space="preserve">                    </w:t>
      </w:r>
      <w:r w:rsidRPr="00CF72AC">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F6AE2" w:rsidP="001F6AE2" w:rsidR="001F6AE2" w:rsidRPr="00691EE4">
      <w:pPr>
        <w:widowControl w:val="false"/>
        <w:autoSpaceDE w:val="false"/>
        <w:autoSpaceDN w:val="false"/>
        <w:adjustRightInd w:val="false"/>
        <w:ind w:right="43"/>
        <w:rPr>
          <w:rFonts w:cs="Times New Roman" w:eastAsia="Times New Roman"/>
          <w:bCs/>
          <w:szCs w:val="20"/>
          <w:lang w:val="it-IT"/>
        </w:rPr>
      </w:pPr>
      <w:r w:rsidRPr="00691EE4">
        <w:rPr>
          <w:rFonts w:cs="Times New Roman" w:eastAsia="Times New Roman"/>
          <w:bCs/>
          <w:szCs w:val="20"/>
          <w:lang w:val="it-IT"/>
        </w:rPr>
        <w:t xml:space="preserve">     REPUBLIKA HRVATSKA</w:t>
      </w:r>
    </w:p>
    <w:p w:rsidRDefault="001F6AE2" w:rsidP="001F6AE2" w:rsidR="001F6AE2" w:rsidRPr="00CF72AC">
      <w:pPr>
        <w:widowControl w:val="false"/>
        <w:autoSpaceDE w:val="false"/>
        <w:autoSpaceDN w:val="false"/>
        <w:adjustRightInd w:val="false"/>
        <w:ind w:right="-99"/>
        <w:rPr>
          <w:rFonts w:cs="Times New Roman" w:eastAsia="Times New Roman"/>
          <w:bCs/>
          <w:szCs w:val="20"/>
        </w:rPr>
      </w:pPr>
      <w:r w:rsidRPr="00691EE4">
        <w:rPr>
          <w:rFonts w:cs="Times New Roman" w:eastAsia="Times New Roman"/>
          <w:bCs/>
          <w:szCs w:val="20"/>
          <w:lang w:val="it-IT"/>
        </w:rPr>
        <w:t xml:space="preserve"> TRGOVAČKI SUD U PAZINU</w:t>
      </w:r>
    </w:p>
    <w:p w:rsidRDefault="001F6AE2" w:rsidP="001F6AE2" w:rsidR="001F6AE2">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rPr>
        <w:t xml:space="preserve">      Dršćevka 1, 52000 Pazin</w:t>
      </w:r>
    </w:p>
    <w:p w:rsidRDefault="001F6AE2" w:rsidP="001F6AE2" w:rsidR="001F6AE2" w:rsidRPr="00C108BC">
      <w:pPr>
        <w:widowControl w:val="false"/>
        <w:autoSpaceDE w:val="false"/>
        <w:autoSpaceDN w:val="false"/>
        <w:adjustRightInd w:val="false"/>
        <w:ind w:right="-99"/>
        <w:rPr>
          <w:rFonts w:cs="Times New Roman" w:eastAsia="Times New Roman"/>
          <w:bCs/>
          <w:szCs w:val="24"/>
        </w:rPr>
      </w:pPr>
    </w:p>
    <w:p w:rsidRDefault="001F6AE2" w:rsidP="001F6AE2" w:rsidR="001F6AE2" w:rsidRPr="00CF72AC">
      <w:pPr>
        <w:jc w:val="center"/>
        <w:rPr>
          <w:rFonts w:cs="Times New Roman" w:eastAsia="Times New Roman"/>
          <w:szCs w:val="24"/>
          <w:lang w:eastAsia="hr-HR"/>
        </w:rPr>
      </w:pPr>
      <w:r>
        <w:rPr>
          <w:rFonts w:cs="Times New Roman" w:eastAsia="Times New Roman"/>
          <w:szCs w:val="24"/>
          <w:lang w:eastAsia="hr-HR"/>
        </w:rPr>
        <w:t>R E P U B L I K A   H R V A T S K A</w:t>
      </w:r>
    </w:p>
    <w:p w:rsidRDefault="001F6AE2" w:rsidP="001F6AE2" w:rsidR="001F6AE2" w:rsidRPr="00CF72AC">
      <w:pPr>
        <w:jc w:val="center"/>
        <w:rPr>
          <w:rFonts w:cs="Times New Roman" w:eastAsia="Times New Roman"/>
          <w:szCs w:val="24"/>
          <w:lang w:eastAsia="hr-HR"/>
        </w:rPr>
      </w:pPr>
    </w:p>
    <w:p w:rsidRDefault="001F6AE2" w:rsidP="001F6AE2" w:rsidR="001F6AE2" w:rsidRPr="00CF72AC">
      <w:pPr>
        <w:jc w:val="center"/>
        <w:rPr>
          <w:rFonts w:cs="Times New Roman" w:eastAsia="Times New Roman"/>
          <w:szCs w:val="24"/>
          <w:lang w:eastAsia="hr-HR"/>
        </w:rPr>
      </w:pPr>
      <w:r w:rsidRPr="00CF72AC">
        <w:rPr>
          <w:rFonts w:cs="Times New Roman" w:eastAsia="Times New Roman"/>
          <w:szCs w:val="24"/>
          <w:lang w:eastAsia="hr-HR"/>
        </w:rPr>
        <w:t>R J E Š E NJ E</w:t>
      </w:r>
    </w:p>
    <w:p w:rsidRDefault="001F6AE2" w:rsidP="001F6AE2" w:rsidR="001F6AE2" w:rsidRPr="00CF72AC">
      <w:pPr>
        <w:rPr>
          <w:rFonts w:cs="Times New Roman" w:eastAsia="Times New Roman"/>
          <w:szCs w:val="24"/>
          <w:lang w:eastAsia="hr-HR"/>
        </w:rPr>
      </w:pPr>
    </w:p>
    <w:p w:rsidRDefault="001F6AE2" w:rsidP="001F6AE2" w:rsidR="001F6AE2">
      <w:pPr>
        <w:ind w:firstLine="708"/>
        <w:rPr>
          <w:rFonts w:cs="Times New Roman" w:eastAsia="Times New Roman"/>
          <w:szCs w:val="24"/>
          <w:lang w:eastAsia="hr-HR"/>
        </w:rPr>
      </w:pPr>
      <w:r w:rsidRPr="00CF72AC">
        <w:rPr>
          <w:rFonts w:cs="Times New Roman" w:eastAsia="Times New Roman"/>
          <w:szCs w:val="24"/>
          <w:lang w:eastAsia="hr-HR"/>
        </w:rPr>
        <w:t>Trgovački sud u Pazinu, po</w:t>
      </w:r>
      <w:r>
        <w:rPr>
          <w:rFonts w:cs="Times New Roman" w:eastAsia="Times New Roman"/>
          <w:szCs w:val="24"/>
          <w:lang w:eastAsia="hr-HR"/>
        </w:rPr>
        <w:t xml:space="preserve"> sutkinji Sonji Marinac, u skraćenom stečajnom postupku nad dužnikom </w:t>
      </w:r>
      <w:r>
        <w:rPr>
          <w:rFonts w:cs="Times New Roman" w:eastAsia="Times New Roman"/>
          <w:szCs w:val="24"/>
        </w:rPr>
        <w:t>D. I. N. d. o. o.</w:t>
      </w:r>
      <w:r w:rsidRPr="00F10AAD">
        <w:rPr>
          <w:rFonts w:cs="Times New Roman" w:eastAsia="Times New Roman"/>
          <w:szCs w:val="24"/>
        </w:rPr>
        <w:t xml:space="preserve"> </w:t>
      </w:r>
      <w:r>
        <w:rPr>
          <w:rFonts w:cs="Times New Roman" w:eastAsia="Times New Roman"/>
          <w:szCs w:val="24"/>
        </w:rPr>
        <w:t xml:space="preserve">Poreč, Mate Vlašića 20, </w:t>
      </w:r>
      <w:r w:rsidRPr="00F10AAD">
        <w:rPr>
          <w:rFonts w:cs="Times New Roman" w:eastAsia="Times New Roman"/>
          <w:szCs w:val="24"/>
        </w:rPr>
        <w:t xml:space="preserve">OIB </w:t>
      </w:r>
      <w:r>
        <w:rPr>
          <w:rFonts w:cs="Times New Roman" w:eastAsia="Times New Roman"/>
          <w:szCs w:val="24"/>
        </w:rPr>
        <w:t xml:space="preserve">51332837165, MBS 130001403, </w:t>
      </w:r>
      <w:r>
        <w:rPr>
          <w:rFonts w:cs="Times New Roman" w:eastAsia="Times New Roman"/>
          <w:szCs w:val="24"/>
          <w:lang w:eastAsia="hr-HR"/>
        </w:rPr>
        <w:t>p</w:t>
      </w:r>
      <w:r w:rsidRPr="00CF72AC">
        <w:rPr>
          <w:rFonts w:cs="Times New Roman" w:eastAsia="Times New Roman"/>
          <w:szCs w:val="24"/>
          <w:lang w:eastAsia="hr-HR"/>
        </w:rPr>
        <w:t>o</w:t>
      </w:r>
      <w:r>
        <w:rPr>
          <w:rFonts w:cs="Times New Roman" w:eastAsia="Times New Roman"/>
          <w:szCs w:val="24"/>
          <w:lang w:eastAsia="hr-HR"/>
        </w:rPr>
        <w:t xml:space="preserve"> zahtjevu</w:t>
      </w:r>
      <w:r w:rsidRPr="00CF72AC">
        <w:rPr>
          <w:rFonts w:cs="Times New Roman" w:eastAsia="Times New Roman"/>
          <w:szCs w:val="24"/>
          <w:lang w:eastAsia="hr-HR"/>
        </w:rPr>
        <w:t xml:space="preserve"> Financijske agencije,</w:t>
      </w:r>
      <w:r w:rsidRPr="00CF72AC">
        <w:rPr>
          <w:rFonts w:eastAsiaTheme="minorEastAsia"/>
          <w:lang w:eastAsia="hr-HR"/>
        </w:rPr>
        <w:t xml:space="preserve"> </w:t>
      </w:r>
      <w:r w:rsidRPr="00CF72AC">
        <w:rPr>
          <w:rFonts w:cs="Times New Roman" w:eastAsia="Times New Roman"/>
          <w:szCs w:val="24"/>
          <w:lang w:eastAsia="hr-HR"/>
        </w:rPr>
        <w:t>OIB 85821130368, Regionalnog centra Rijeka, Podružnice Pula, Pula, Giardini 5</w:t>
      </w:r>
      <w:r>
        <w:rPr>
          <w:rFonts w:cs="Times New Roman" w:eastAsia="Times New Roman"/>
          <w:szCs w:val="24"/>
          <w:lang w:eastAsia="hr-HR"/>
        </w:rPr>
        <w:t>, 21. ožujka 2016.</w:t>
      </w:r>
    </w:p>
    <w:p w:rsidRDefault="001F6AE2" w:rsidP="001F6AE2" w:rsidR="001F6AE2" w:rsidRPr="00CF72AC">
      <w:pPr>
        <w:ind w:firstLine="708"/>
        <w:rPr>
          <w:rFonts w:cs="Times New Roman" w:eastAsia="Times New Roman"/>
          <w:szCs w:val="24"/>
          <w:lang w:eastAsia="hr-HR"/>
        </w:rPr>
      </w:pPr>
    </w:p>
    <w:p w:rsidRDefault="001F6AE2" w:rsidP="001F6AE2" w:rsidR="001F6AE2" w:rsidRPr="00CF72AC">
      <w:pPr>
        <w:jc w:val="center"/>
        <w:rPr>
          <w:rFonts w:cs="Times New Roman" w:eastAsia="Times New Roman"/>
          <w:szCs w:val="24"/>
          <w:lang w:eastAsia="hr-HR"/>
        </w:rPr>
      </w:pPr>
      <w:r w:rsidRPr="00CF72AC">
        <w:rPr>
          <w:rFonts w:cs="Times New Roman" w:eastAsia="Times New Roman"/>
          <w:szCs w:val="24"/>
          <w:lang w:eastAsia="hr-HR"/>
        </w:rPr>
        <w:t>r i j e š i o   j e</w:t>
      </w:r>
    </w:p>
    <w:p w:rsidRDefault="001F6AE2" w:rsidP="001F6AE2" w:rsidR="001F6AE2" w:rsidRPr="00CF72AC">
      <w:pPr>
        <w:rPr>
          <w:rFonts w:cs="Times New Roman" w:eastAsia="Times New Roman"/>
          <w:szCs w:val="24"/>
          <w:lang w:eastAsia="hr-HR"/>
        </w:rPr>
      </w:pPr>
    </w:p>
    <w:p w:rsidRDefault="001F6AE2" w:rsidP="001F6AE2" w:rsidR="001F6AE2">
      <w:pPr>
        <w:ind w:firstLine="708"/>
        <w:rPr>
          <w:rFonts w:cs="Times New Roman" w:eastAsia="Times New Roman"/>
          <w:szCs w:val="24"/>
        </w:rPr>
      </w:pPr>
      <w:r w:rsidRPr="00374D4F">
        <w:rPr>
          <w:rFonts w:cs="Times New Roman" w:eastAsia="Times New Roman"/>
          <w:szCs w:val="24"/>
          <w:lang w:eastAsia="hr-HR"/>
        </w:rPr>
        <w:t>I.</w:t>
      </w:r>
      <w:r>
        <w:rPr>
          <w:rFonts w:cs="Times New Roman" w:eastAsia="Times New Roman"/>
          <w:szCs w:val="24"/>
          <w:lang w:eastAsia="hr-HR"/>
        </w:rPr>
        <w:t xml:space="preserve"> </w:t>
      </w:r>
      <w:r w:rsidRPr="00374D4F">
        <w:rPr>
          <w:rFonts w:cs="Times New Roman" w:eastAsia="Times New Roman"/>
          <w:szCs w:val="24"/>
          <w:lang w:eastAsia="hr-HR"/>
        </w:rPr>
        <w:t xml:space="preserve">Obustavlja se provedba skraćenog stečajnog postupka nad pravnom osobom </w:t>
      </w:r>
      <w:r>
        <w:rPr>
          <w:rFonts w:cs="Times New Roman" w:eastAsia="Times New Roman"/>
          <w:szCs w:val="24"/>
        </w:rPr>
        <w:t>D. I. N. d. o. o.</w:t>
      </w:r>
      <w:r w:rsidRPr="00F10AAD">
        <w:rPr>
          <w:rFonts w:cs="Times New Roman" w:eastAsia="Times New Roman"/>
          <w:szCs w:val="24"/>
        </w:rPr>
        <w:t xml:space="preserve"> </w:t>
      </w:r>
      <w:r>
        <w:rPr>
          <w:rFonts w:cs="Times New Roman" w:eastAsia="Times New Roman"/>
          <w:szCs w:val="24"/>
        </w:rPr>
        <w:t xml:space="preserve">Poreč, Mate Vlašića 20, </w:t>
      </w:r>
      <w:r w:rsidRPr="00F10AAD">
        <w:rPr>
          <w:rFonts w:cs="Times New Roman" w:eastAsia="Times New Roman"/>
          <w:szCs w:val="24"/>
        </w:rPr>
        <w:t xml:space="preserve">OIB </w:t>
      </w:r>
      <w:r>
        <w:rPr>
          <w:rFonts w:cs="Times New Roman" w:eastAsia="Times New Roman"/>
          <w:szCs w:val="24"/>
        </w:rPr>
        <w:t>51332837165, MBS 130001403.</w:t>
      </w:r>
    </w:p>
    <w:p w:rsidRDefault="001F6AE2" w:rsidP="001F6AE2" w:rsidR="001F6AE2" w:rsidRPr="00C108BC">
      <w:pPr>
        <w:ind w:firstLine="708"/>
        <w:rPr>
          <w:szCs w:val="24"/>
          <w:lang w:eastAsia="hr-HR"/>
        </w:rPr>
      </w:pPr>
    </w:p>
    <w:p w:rsidRDefault="001F6AE2" w:rsidP="001F6AE2" w:rsidR="001F6AE2">
      <w:pPr>
        <w:ind w:firstLine="709"/>
        <w:rPr>
          <w:rFonts w:cs="Times New Roman" w:eastAsia="Times New Roman"/>
          <w:szCs w:val="24"/>
          <w:lang w:eastAsia="hr-HR"/>
        </w:rPr>
      </w:pPr>
      <w:r>
        <w:rPr>
          <w:rFonts w:cs="Times New Roman" w:eastAsia="Times New Roman"/>
          <w:szCs w:val="24"/>
          <w:lang w:eastAsia="hr-HR"/>
        </w:rPr>
        <w:t xml:space="preserve">II. O prijedlogu vjerovnika za pokretanje stečajnog postupka </w:t>
      </w:r>
      <w:r w:rsidRPr="00CF72AC">
        <w:rPr>
          <w:rFonts w:cs="Times New Roman" w:eastAsia="Times New Roman"/>
          <w:szCs w:val="24"/>
          <w:lang w:eastAsia="hr-HR"/>
        </w:rPr>
        <w:t xml:space="preserve">nad pravnom osobom </w:t>
      </w:r>
      <w:r>
        <w:rPr>
          <w:rFonts w:cs="Times New Roman" w:eastAsia="Times New Roman"/>
          <w:szCs w:val="24"/>
        </w:rPr>
        <w:t>D. I. N. d. o. o.</w:t>
      </w:r>
      <w:r w:rsidRPr="00F10AAD">
        <w:rPr>
          <w:rFonts w:cs="Times New Roman" w:eastAsia="Times New Roman"/>
          <w:szCs w:val="24"/>
        </w:rPr>
        <w:t xml:space="preserve"> </w:t>
      </w:r>
      <w:r>
        <w:rPr>
          <w:rFonts w:cs="Times New Roman" w:eastAsia="Times New Roman"/>
          <w:szCs w:val="24"/>
        </w:rPr>
        <w:t xml:space="preserve">Poreč, Mate Vlašića 20, </w:t>
      </w:r>
      <w:r w:rsidRPr="00F10AAD">
        <w:rPr>
          <w:rFonts w:cs="Times New Roman" w:eastAsia="Times New Roman"/>
          <w:szCs w:val="24"/>
        </w:rPr>
        <w:t xml:space="preserve">OIB </w:t>
      </w:r>
      <w:r>
        <w:rPr>
          <w:rFonts w:cs="Times New Roman" w:eastAsia="Times New Roman"/>
          <w:szCs w:val="24"/>
        </w:rPr>
        <w:t>51332837165, MBS 130001403</w:t>
      </w:r>
      <w:r>
        <w:rPr>
          <w:rFonts w:cs="Times New Roman" w:eastAsia="Times New Roman"/>
          <w:szCs w:val="24"/>
          <w:lang w:eastAsia="hr-HR"/>
        </w:rPr>
        <w:t xml:space="preserve">, odlučit će se posebnim rješenjem za što će se predmetu dodijeliti novi posl. br. </w:t>
      </w:r>
    </w:p>
    <w:p w:rsidRDefault="001F6AE2" w:rsidP="001F6AE2" w:rsidR="001F6AE2" w:rsidRPr="00CF72AC">
      <w:pPr>
        <w:rPr>
          <w:rFonts w:cs="Times New Roman" w:eastAsia="Times New Roman"/>
          <w:szCs w:val="24"/>
          <w:lang w:eastAsia="hr-HR"/>
        </w:rPr>
      </w:pPr>
    </w:p>
    <w:p w:rsidRDefault="001F6AE2" w:rsidP="001F6AE2" w:rsidR="001F6AE2" w:rsidRPr="00CF72AC">
      <w:pPr>
        <w:jc w:val="center"/>
      </w:pPr>
      <w:r w:rsidRPr="00CF72AC">
        <w:t>Obrazloženje</w:t>
      </w:r>
    </w:p>
    <w:p w:rsidRDefault="001F6AE2" w:rsidP="001F6AE2" w:rsidR="001F6AE2" w:rsidRPr="00CF72AC">
      <w:pPr>
        <w:ind w:firstLine="708"/>
        <w:rPr>
          <w:rFonts w:cs="Times New Roman" w:eastAsia="Times New Roman"/>
          <w:szCs w:val="24"/>
          <w:lang w:eastAsia="hr-HR"/>
        </w:rPr>
      </w:pPr>
    </w:p>
    <w:p w:rsidRDefault="001F6AE2" w:rsidP="001F6AE2" w:rsidR="001F6AE2">
      <w:pPr>
        <w:ind w:firstLine="708"/>
        <w:rPr>
          <w:rFonts w:cs="Times New Roman" w:eastAsia="Times New Roman"/>
          <w:szCs w:val="24"/>
          <w:lang w:eastAsia="hr-HR"/>
        </w:rPr>
      </w:pPr>
      <w:r w:rsidRPr="00CF72AC">
        <w:rPr>
          <w:rFonts w:cs="Times New Roman" w:eastAsia="Times New Roman"/>
          <w:szCs w:val="24"/>
          <w:lang w:eastAsia="hr-HR"/>
        </w:rPr>
        <w:t>Povodo</w:t>
      </w:r>
      <w:r>
        <w:rPr>
          <w:rFonts w:cs="Times New Roman" w:eastAsia="Times New Roman"/>
          <w:szCs w:val="24"/>
          <w:lang w:eastAsia="hr-HR"/>
        </w:rPr>
        <w:t xml:space="preserve">m zahtjeva Financijske agencije za </w:t>
      </w:r>
      <w:r w:rsidRPr="00CF72AC">
        <w:rPr>
          <w:rFonts w:cs="Times New Roman" w:eastAsia="Times New Roman"/>
          <w:szCs w:val="24"/>
          <w:lang w:eastAsia="hr-HR"/>
        </w:rPr>
        <w:t>provedb</w:t>
      </w:r>
      <w:r>
        <w:rPr>
          <w:rFonts w:cs="Times New Roman" w:eastAsia="Times New Roman"/>
          <w:szCs w:val="24"/>
          <w:lang w:eastAsia="hr-HR"/>
        </w:rPr>
        <w:t xml:space="preserve">u skraćenog stečajnog postupka nad pravnom osobom </w:t>
      </w:r>
      <w:r>
        <w:rPr>
          <w:rFonts w:cs="Times New Roman" w:eastAsia="Times New Roman"/>
          <w:szCs w:val="24"/>
        </w:rPr>
        <w:t>D. I. N. d. o. o.</w:t>
      </w:r>
      <w:r w:rsidRPr="00F10AAD">
        <w:rPr>
          <w:rFonts w:cs="Times New Roman" w:eastAsia="Times New Roman"/>
          <w:szCs w:val="24"/>
        </w:rPr>
        <w:t xml:space="preserve"> </w:t>
      </w:r>
      <w:r>
        <w:rPr>
          <w:rFonts w:cs="Times New Roman" w:eastAsia="Times New Roman"/>
          <w:szCs w:val="24"/>
        </w:rPr>
        <w:t>Poreč</w:t>
      </w:r>
      <w:r w:rsidRPr="00F10AAD">
        <w:rPr>
          <w:rFonts w:cs="Times New Roman" w:eastAsia="Times New Roman"/>
          <w:szCs w:val="24"/>
        </w:rPr>
        <w:t xml:space="preserve">, </w:t>
      </w:r>
      <w:r>
        <w:rPr>
          <w:rFonts w:cs="Times New Roman" w:eastAsia="Times New Roman"/>
          <w:szCs w:val="24"/>
          <w:lang w:eastAsia="hr-HR"/>
        </w:rPr>
        <w:t xml:space="preserve">budući da su za to bili ispunjeni uvjeti predviđeni čl. 428. Stečajnog zakona (Narodne novine br. 71/15), sukladno čl. 430. Stečajnog zakona, 13. siječnja 2016. na mrežnoj stranici e-Oglasna ploča sudova objavljen je oglas posl. br. 11 St-1063/2015-3 kojim su, između ostalog, pozvani vjerovnici </w:t>
      </w:r>
      <w:r w:rsidRPr="00681344">
        <w:rPr>
          <w:rFonts w:cs="Times New Roman" w:eastAsia="Times New Roman"/>
          <w:szCs w:val="24"/>
          <w:lang w:eastAsia="hr-HR"/>
        </w:rPr>
        <w:t xml:space="preserve">dužnika da najkasnije u roku od 45 dana od objave oglasa predlože otvaranje stečajnog postupka nad dužnikom. </w:t>
      </w:r>
    </w:p>
    <w:p w:rsidRDefault="001F6AE2" w:rsidP="001F6AE2" w:rsidR="001F6AE2">
      <w:pPr>
        <w:ind w:firstLine="708"/>
        <w:rPr>
          <w:rFonts w:cs="Times New Roman" w:eastAsia="Times New Roman"/>
          <w:szCs w:val="24"/>
          <w:lang w:eastAsia="hr-HR"/>
        </w:rPr>
      </w:pPr>
      <w:r>
        <w:rPr>
          <w:rFonts w:cs="Times New Roman" w:eastAsia="Times New Roman"/>
          <w:szCs w:val="24"/>
          <w:lang w:eastAsia="hr-HR"/>
        </w:rPr>
        <w:t xml:space="preserve">Republika Hrvatska, Ministarstvo financija, Porezna uprava, Područni ured Istra, Primorje, Lika, po Županijskom državnom odvjetništvu u Puli – Pola, 25. veljače 2016. dostavila je podnesak na propisanom obrascu (predan na poštu preporučeno 24. veljače 2016.) kojim je, kao vjerovnik, predložila otvaranje stečajnog postupka nad dužnikom. </w:t>
      </w:r>
    </w:p>
    <w:p w:rsidRDefault="001F6AE2" w:rsidP="001F6AE2" w:rsidR="001F6AE2">
      <w:pPr>
        <w:ind w:firstLine="708"/>
        <w:rPr>
          <w:rFonts w:cs="Times New Roman" w:eastAsia="Times New Roman"/>
          <w:szCs w:val="24"/>
          <w:lang w:eastAsia="hr-HR"/>
        </w:rPr>
      </w:pPr>
      <w:r>
        <w:rPr>
          <w:rFonts w:cs="Times New Roman" w:eastAsia="Times New Roman"/>
          <w:szCs w:val="24"/>
          <w:lang w:eastAsia="hr-HR"/>
        </w:rPr>
        <w:t>Budući da je vjerovnik u zakonskom roku predložio otvaranje stečajnog postupka, a u smislu odredbe čl. 114. st. 3. Stečajnog zakona oslobođen je plaćanja predujma za namirenje troškova stečajnog postupka iz čl. 114. st. 1. Stečajnog zakona, nisu se ispunile pretpostavke za istodobno otvaranje i zaključenje skraćenog stečajnog postupka predviđene čl. 431. Stečajnog zakona. Stoga je provedbu skraćenog stečajnog postupka nad dužnikom, na temelju odredbe čl. 433. Stečajnog zakona, valjalo obustaviti. U skladu s navedenom odredbom, odlučeno je da će se o prijedlogu vjerovnika za otvaranje stečajnog postupka, odgovarajućom primjenom općih odredbi stečajnog postupka, odlučiti posebnim rješenjem.</w:t>
      </w:r>
    </w:p>
    <w:p w:rsidRDefault="001F6AE2" w:rsidP="001F6AE2" w:rsidR="001F6AE2">
      <w:pPr>
        <w:rPr>
          <w:rFonts w:cs="Times New Roman" w:eastAsia="Times New Roman"/>
          <w:szCs w:val="24"/>
          <w:lang w:eastAsia="hr-HR"/>
        </w:rPr>
      </w:pPr>
    </w:p>
    <w:p w:rsidRDefault="001F6AE2" w:rsidP="001F6AE2" w:rsidR="001F6AE2">
      <w:pPr>
        <w:jc w:val="center"/>
        <w:rPr>
          <w:rFonts w:cs="Times New Roman" w:eastAsia="Times New Roman"/>
          <w:szCs w:val="24"/>
          <w:lang w:eastAsia="hr-HR"/>
        </w:rPr>
      </w:pPr>
      <w:r w:rsidRPr="00CF72AC">
        <w:rPr>
          <w:rFonts w:cs="Times New Roman" w:eastAsia="Times New Roman"/>
          <w:szCs w:val="24"/>
          <w:lang w:eastAsia="hr-HR"/>
        </w:rPr>
        <w:t xml:space="preserve">U Pazinu </w:t>
      </w:r>
      <w:r>
        <w:rPr>
          <w:rFonts w:cs="Times New Roman" w:eastAsia="Times New Roman"/>
          <w:szCs w:val="24"/>
          <w:lang w:eastAsia="hr-HR"/>
        </w:rPr>
        <w:t>21. ožujka 2016.</w:t>
      </w:r>
    </w:p>
    <w:p w:rsidRDefault="001F6AE2" w:rsidP="001F6AE2" w:rsidR="001F6AE2">
      <w:pPr>
        <w:ind w:firstLine="708" w:left="4956"/>
        <w:jc w:val="center"/>
        <w:rPr>
          <w:rFonts w:cs="Times New Roman" w:eastAsia="Times New Roman"/>
          <w:szCs w:val="24"/>
          <w:lang w:eastAsia="hr-HR"/>
        </w:rPr>
      </w:pPr>
      <w:r>
        <w:rPr>
          <w:rFonts w:cs="Times New Roman" w:eastAsia="Times New Roman"/>
          <w:szCs w:val="24"/>
          <w:lang w:eastAsia="hr-HR"/>
        </w:rPr>
        <w:t>Sutkinja</w:t>
      </w:r>
    </w:p>
    <w:p w:rsidRDefault="00691EE4" w:rsidP="001F6AE2" w:rsidR="001F6AE2">
      <w:pPr>
        <w:ind w:left="5664"/>
        <w:jc w:val="center"/>
        <w:rPr>
          <w:rFonts w:cs="Times New Roman" w:eastAsia="Times New Roman"/>
          <w:szCs w:val="24"/>
          <w:lang w:eastAsia="hr-HR"/>
        </w:rPr>
      </w:pPr>
      <w:r>
        <w:rPr>
          <w:rFonts w:cs="Times New Roman" w:eastAsia="Times New Roman"/>
          <w:szCs w:val="24"/>
          <w:lang w:eastAsia="hr-HR"/>
        </w:rPr>
        <w:t>Sonja Marinac</w:t>
      </w:r>
    </w:p>
    <w:p w:rsidRDefault="001F6AE2" w:rsidP="001F6AE2" w:rsidR="001F6AE2" w:rsidRPr="00CF72AC">
      <w:pPr>
        <w:rPr>
          <w:rFonts w:cs="Times New Roman" w:eastAsia="Times New Roman"/>
          <w:szCs w:val="24"/>
          <w:lang w:eastAsia="hr-HR"/>
        </w:rPr>
      </w:pPr>
      <w:r w:rsidRPr="00CF72AC">
        <w:rPr>
          <w:rFonts w:cs="Times New Roman" w:eastAsia="Times New Roman"/>
          <w:szCs w:val="24"/>
          <w:lang w:eastAsia="hr-HR"/>
        </w:rPr>
        <w:lastRenderedPageBreak/>
        <w:t>UPUTA O PRAVNOM LIJEKU</w:t>
      </w:r>
    </w:p>
    <w:p w:rsidRDefault="001F6AE2" w:rsidP="001F6AE2" w:rsidR="001F6AE2" w:rsidRPr="00CF72AC">
      <w:pPr>
        <w:rPr>
          <w:rFonts w:cs="Times New Roman" w:eastAsia="Times New Roman"/>
          <w:szCs w:val="24"/>
          <w:lang w:eastAsia="hr-HR"/>
        </w:rPr>
      </w:pPr>
      <w:r>
        <w:rPr>
          <w:rFonts w:cs="Times New Roman" w:eastAsia="Times New Roman"/>
          <w:szCs w:val="24"/>
          <w:lang w:eastAsia="hr-HR"/>
        </w:rPr>
        <w:tab/>
        <w:t>Protiv t. I. ovog rješenja dopuštena je žalba u roku od osam dana od dostave rješenja. Žalba se podnosi ovome sudu u tri primjerka, a o njoj odlučuje Visoki trgovački sud Republike Hrvatske (čl. 19. st. 1. i 2. Stečajnog zakona).</w:t>
      </w:r>
    </w:p>
    <w:p w:rsidRDefault="001F6AE2" w:rsidP="001F6AE2" w:rsidR="001F6AE2">
      <w:pPr>
        <w:rPr>
          <w:rFonts w:cs="Times New Roman" w:eastAsia="Times New Roman"/>
          <w:szCs w:val="24"/>
          <w:lang w:eastAsia="hr-HR"/>
        </w:rPr>
      </w:pPr>
      <w:r>
        <w:rPr>
          <w:rFonts w:cs="Times New Roman" w:eastAsia="Times New Roman"/>
          <w:szCs w:val="24"/>
          <w:lang w:eastAsia="hr-HR"/>
        </w:rPr>
        <w:tab/>
        <w:t>Protiv t. II. ovog rješenja nije dopuštena posebna žalba (čl. 115. st. 1. Stečajnog zakona).</w:t>
      </w:r>
    </w:p>
    <w:p w:rsidRDefault="001F6AE2" w:rsidP="001F6AE2" w:rsidR="001F6AE2">
      <w:pPr>
        <w:rPr>
          <w:rFonts w:cs="Times New Roman" w:eastAsia="Times New Roman"/>
          <w:szCs w:val="24"/>
          <w:lang w:eastAsia="hr-HR"/>
        </w:rPr>
      </w:pPr>
    </w:p>
    <w:p w:rsidRDefault="001F6AE2" w:rsidP="001F6AE2" w:rsidR="001F6AE2" w:rsidRPr="00CF72AC">
      <w:pPr>
        <w:rPr>
          <w:rFonts w:cs="Times New Roman" w:eastAsia="Times New Roman"/>
          <w:szCs w:val="24"/>
          <w:lang w:eastAsia="hr-HR"/>
        </w:rPr>
      </w:pPr>
    </w:p>
    <w:p w:rsidRDefault="001F6AE2" w:rsidP="001F6AE2" w:rsidR="001F6AE2" w:rsidRPr="00CF72AC">
      <w:pPr>
        <w:rPr>
          <w:rFonts w:cs="Times New Roman" w:eastAsia="Times New Roman"/>
          <w:szCs w:val="24"/>
          <w:lang w:eastAsia="hr-HR"/>
        </w:rPr>
      </w:pPr>
      <w:r w:rsidRPr="00CF72AC">
        <w:rPr>
          <w:rFonts w:cs="Times New Roman" w:eastAsia="Times New Roman"/>
          <w:szCs w:val="24"/>
          <w:lang w:eastAsia="hr-HR"/>
        </w:rPr>
        <w:t>DNA:</w:t>
      </w:r>
    </w:p>
    <w:p w:rsidRDefault="001F6AE2" w:rsidP="001F6AE2" w:rsidR="001F6AE2">
      <w:pPr>
        <w:rPr>
          <w:rFonts w:cs="Times New Roman" w:eastAsia="Times New Roman"/>
          <w:szCs w:val="24"/>
        </w:rPr>
      </w:pPr>
      <w:r>
        <w:rPr>
          <w:rFonts w:eastAsiaTheme="minorEastAsia"/>
          <w:lang w:eastAsia="hr-HR"/>
        </w:rPr>
        <w:t xml:space="preserve">1. dužnik </w:t>
      </w:r>
      <w:r>
        <w:rPr>
          <w:rFonts w:cs="Times New Roman" w:eastAsia="Times New Roman"/>
          <w:szCs w:val="24"/>
        </w:rPr>
        <w:t>D. I. N. d. o. o.</w:t>
      </w:r>
      <w:r w:rsidRPr="00F10AAD">
        <w:rPr>
          <w:rFonts w:cs="Times New Roman" w:eastAsia="Times New Roman"/>
          <w:szCs w:val="24"/>
        </w:rPr>
        <w:t xml:space="preserve"> </w:t>
      </w:r>
      <w:r>
        <w:rPr>
          <w:rFonts w:cs="Times New Roman" w:eastAsia="Times New Roman"/>
          <w:szCs w:val="24"/>
        </w:rPr>
        <w:t>Poreč, Mate Vlašića 20,</w:t>
      </w:r>
    </w:p>
    <w:p w:rsidRDefault="001F6AE2" w:rsidP="001F6AE2" w:rsidR="001F6AE2">
      <w:pPr>
        <w:rPr>
          <w:rFonts w:eastAsiaTheme="minorEastAsia"/>
          <w:lang w:eastAsia="hr-HR"/>
        </w:rPr>
      </w:pPr>
      <w:r>
        <w:rPr>
          <w:rFonts w:eastAsiaTheme="minorEastAsia"/>
          <w:lang w:eastAsia="hr-HR"/>
        </w:rPr>
        <w:t>2. zakonski zastupnik dužnika – Jozo Nujić, Poreč, Ulica Tridesetog travnja 3,</w:t>
      </w:r>
    </w:p>
    <w:p w:rsidRDefault="001F6AE2" w:rsidP="001F6AE2" w:rsidR="001F6AE2">
      <w:pPr>
        <w:rPr>
          <w:rFonts w:eastAsiaTheme="minorEastAsia"/>
          <w:lang w:eastAsia="hr-HR"/>
        </w:rPr>
      </w:pPr>
      <w:r>
        <w:rPr>
          <w:rFonts w:eastAsiaTheme="minorEastAsia"/>
          <w:lang w:eastAsia="hr-HR"/>
        </w:rPr>
        <w:t xml:space="preserve">3. vjerovnik Republika Hrvatska, Ministarstvo financija, </w:t>
      </w:r>
      <w:r>
        <w:rPr>
          <w:rFonts w:cs="Times New Roman" w:eastAsia="Times New Roman"/>
          <w:szCs w:val="24"/>
          <w:lang w:eastAsia="hr-HR"/>
        </w:rPr>
        <w:t>Porezna uprava, Područni ured Istra, Primorje, Lika, po Županijskom državnom odvjetništvu u Puli – Pola,</w:t>
      </w:r>
      <w:r w:rsidRPr="00024AA5">
        <w:t xml:space="preserve"> </w:t>
      </w:r>
      <w:r w:rsidRPr="00024AA5">
        <w:rPr>
          <w:rFonts w:cs="Times New Roman" w:eastAsia="Times New Roman"/>
          <w:szCs w:val="24"/>
          <w:lang w:eastAsia="hr-HR"/>
        </w:rPr>
        <w:t>Pula, Kranjčevićeva 8,</w:t>
      </w:r>
      <w:r>
        <w:rPr>
          <w:rFonts w:cs="Times New Roman" w:eastAsia="Times New Roman"/>
          <w:szCs w:val="24"/>
          <w:lang w:eastAsia="hr-HR"/>
        </w:rPr>
        <w:t xml:space="preserve"> na broj: S-DO-33/2016,</w:t>
      </w:r>
    </w:p>
    <w:p w:rsidRDefault="001F6AE2" w:rsidP="001F6AE2" w:rsidR="001F6AE2" w:rsidRPr="00D9485F">
      <w:pPr>
        <w:rPr>
          <w:rFonts w:eastAsiaTheme="minorEastAsia"/>
          <w:lang w:eastAsia="hr-HR"/>
        </w:rPr>
      </w:pPr>
      <w:r>
        <w:rPr>
          <w:rFonts w:eastAsiaTheme="minorEastAsia"/>
          <w:lang w:eastAsia="hr-HR"/>
        </w:rPr>
        <w:t>4</w:t>
      </w:r>
      <w:r w:rsidRPr="00D9485F">
        <w:rPr>
          <w:rFonts w:eastAsiaTheme="minorEastAsia"/>
          <w:lang w:eastAsia="hr-HR"/>
        </w:rPr>
        <w:t>.</w:t>
      </w:r>
      <w:r>
        <w:rPr>
          <w:rFonts w:eastAsiaTheme="minorEastAsia"/>
          <w:lang w:eastAsia="hr-HR"/>
        </w:rPr>
        <w:t xml:space="preserve"> </w:t>
      </w:r>
      <w:r w:rsidRPr="00D9485F">
        <w:rPr>
          <w:rFonts w:eastAsiaTheme="minorEastAsia"/>
          <w:lang w:eastAsia="hr-HR"/>
        </w:rPr>
        <w:t xml:space="preserve">mrežna </w:t>
      </w:r>
      <w:r>
        <w:rPr>
          <w:rFonts w:eastAsiaTheme="minorEastAsia"/>
          <w:lang w:eastAsia="hr-HR"/>
        </w:rPr>
        <w:t>stranica e-Oglasna ploča sudova (8 dana).</w:t>
      </w:r>
    </w:p>
    <w:p w:rsidRDefault="001F6AE2" w:rsidP="001F6AE2" w:rsidR="001F6AE2" w:rsidRPr="00CF72AC">
      <w:pPr>
        <w:rPr>
          <w:rFonts w:eastAsiaTheme="minorEastAsia"/>
          <w:lang w:eastAsia="hr-HR"/>
        </w:rPr>
      </w:pPr>
    </w:p>
    <w:p w:rsidRDefault="001F6AE2" w:rsidP="001F6AE2" w:rsidR="001F6AE2"/>
    <w:p w:rsidRDefault="001F6AE2" w:rsidP="001F6AE2" w:rsidR="001F6AE2"/>
    <w:p w:rsidRDefault="001F6AE2" w:rsidP="001F6AE2" w:rsidR="001F6AE2"/>
    <w:p w:rsidRDefault="001F6AE2" w:rsidP="001F6AE2" w:rsidR="001F6AE2"/>
    <w:p w:rsidRDefault="001F6AE2" w:rsidP="001F6AE2" w:rsidR="001F6AE2"/>
    <w:p w:rsidRDefault="001F6AE2" w:rsidP="001F6AE2" w:rsidR="001F6AE2"/>
    <w:p w:rsidRDefault="001F6AE2" w:rsidP="001F6AE2" w:rsidR="001F6AE2"/>
    <w:p w:rsidRDefault="001F6AE2" w:rsidP="001F6AE2" w:rsidR="001F6AE2"/>
    <w:p w:rsidRDefault="001F6AE2" w:rsidP="001F6AE2" w:rsidR="001F6AE2"/>
    <w:p w:rsidRDefault="001F6AE2" w:rsidP="001F6AE2" w:rsidR="001F6AE2"/>
    <w:p w:rsidRDefault="001F6AE2" w:rsidP="001F6AE2" w:rsidR="001F6AE2"/>
    <w:p w:rsidRDefault="001F6AE2" w:rsidP="001F6AE2" w:rsidR="001F6AE2"/>
    <w:p w:rsidRDefault="004F5027" w:rsidR="004F5027"/>
    <w:sectPr w:rsidSect="00CD3267" w:rsidR="004F502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F6AE2" w:rsidP="001F6AE2" w:rsidR="001F6AE2">
      <w:r>
        <w:separator/>
      </w:r>
    </w:p>
  </w:endnote>
  <w:endnote w:id="0" w:type="continuationSeparator">
    <w:p w:rsidRDefault="001F6AE2" w:rsidP="001F6AE2" w:rsidR="001F6A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F6AE2" w:rsidP="001F6AE2" w:rsidR="001F6AE2">
      <w:r>
        <w:separator/>
      </w:r>
    </w:p>
  </w:footnote>
  <w:footnote w:id="0" w:type="continuationSeparator">
    <w:p w:rsidRDefault="001F6AE2" w:rsidP="001F6AE2" w:rsidR="001F6A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6AE2" w:rsidP="00CD3267" w:rsidR="00E91E01"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691EE4">
      <w:rPr>
        <w:noProof/>
        <w:szCs w:val="24"/>
      </w:rPr>
      <w:t>2</w:t>
    </w:r>
    <w:r w:rsidRPr="00A074C3">
      <w:rPr>
        <w:szCs w:val="24"/>
      </w:rPr>
      <w:fldChar w:fldCharType="end"/>
    </w:r>
    <w:r>
      <w:rPr>
        <w:szCs w:val="24"/>
      </w:rPr>
      <w:tab/>
      <w:t>8 St-1063/2015-6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6AE2" w:rsidP="00CD3267" w:rsidR="00E91E01" w:rsidRPr="005153B5">
    <w:pPr>
      <w:pStyle w:val="Zaglavlje"/>
      <w:jc w:val="right"/>
    </w:pPr>
    <w:r>
      <w:rPr>
        <w:szCs w:val="24"/>
      </w:rPr>
      <w:t>8 St-1063/2015-6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32EB"/>
    <w:rsid w:val="001F6AE2"/>
    <w:rsid w:val="004F5027"/>
    <w:rsid w:val="00691EE4"/>
    <w:rsid w:val="007632EB"/>
    <w:rsid w:val="00F919C8"/>
    <w:rsid w:val="00FC5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F6AE2"/>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F6AE2"/>
    <w:pPr>
      <w:tabs>
        <w:tab w:pos="4536" w:val="center"/>
        <w:tab w:pos="9072" w:val="right"/>
      </w:tabs>
    </w:pPr>
  </w:style>
  <w:style w:customStyle="true" w:styleId="ZaglavljeChar" w:type="character">
    <w:name w:val="Zaglavlje Char"/>
    <w:basedOn w:val="Zadanifontodlomka"/>
    <w:link w:val="Zaglavlje"/>
    <w:uiPriority w:val="99"/>
    <w:rsid w:val="001F6AE2"/>
    <w:rPr>
      <w:rFonts w:hAnsi="Times New Roman" w:ascii="Times New Roman"/>
      <w:sz w:val="24"/>
    </w:rPr>
  </w:style>
  <w:style w:styleId="Tekstbalonia" w:type="paragraph">
    <w:name w:val="Balloon Text"/>
    <w:basedOn w:val="Normal"/>
    <w:link w:val="TekstbaloniaChar"/>
    <w:uiPriority w:val="99"/>
    <w:semiHidden/>
    <w:unhideWhenUsed/>
    <w:rsid w:val="001F6AE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F6AE2"/>
    <w:rPr>
      <w:rFonts w:cs="Tahoma" w:hAnsi="Tahoma" w:ascii="Tahoma"/>
      <w:sz w:val="16"/>
      <w:szCs w:val="16"/>
    </w:rPr>
  </w:style>
  <w:style w:styleId="Podnoje" w:type="paragraph">
    <w:name w:val="footer"/>
    <w:basedOn w:val="Normal"/>
    <w:link w:val="PodnojeChar"/>
    <w:uiPriority w:val="99"/>
    <w:unhideWhenUsed/>
    <w:rsid w:val="001F6AE2"/>
    <w:pPr>
      <w:tabs>
        <w:tab w:pos="4536" w:val="center"/>
        <w:tab w:pos="9072" w:val="right"/>
      </w:tabs>
    </w:pPr>
  </w:style>
  <w:style w:customStyle="true" w:styleId="PodnojeChar" w:type="character">
    <w:name w:val="Podnožje Char"/>
    <w:basedOn w:val="Zadanifontodlomka"/>
    <w:link w:val="Podnoje"/>
    <w:uiPriority w:val="99"/>
    <w:rsid w:val="001F6AE2"/>
    <w:rPr>
      <w:rFonts w:hAnsi="Times New Roman" w:ascii="Times New Roman"/>
      <w:sz w:val="24"/>
    </w:rPr>
  </w:style>
  <w:style w:styleId="Tekstrezerviranogmjesta" w:type="character">
    <w:name w:val="Placeholder Text"/>
    <w:basedOn w:val="Zadanifontodlomka"/>
    <w:uiPriority w:val="99"/>
    <w:semiHidden/>
    <w:rsid w:val="00691EE4"/>
    <w:rPr>
      <w:color w:val="808080"/>
      <w:bdr w:space="0" w:sz="0" w:color="auto" w:val="none"/>
      <w:shd w:fill="auto" w:color="auto" w:val="clear"/>
    </w:rPr>
  </w:style>
  <w:style w:customStyle="true" w:styleId="eSPISCCParagraphDefaultFont" w:type="character">
    <w:name w:val="eSPIS_CC_Paragraph Default Font"/>
    <w:basedOn w:val="Zadanifontodlomka"/>
    <w:rsid w:val="00691EE4"/>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691EE4"/>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691EE4"/>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691EE4"/>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F6AE2"/>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F6AE2"/>
    <w:pPr>
      <w:tabs>
        <w:tab w:pos="4536" w:val="center"/>
        <w:tab w:pos="9072" w:val="right"/>
      </w:tabs>
    </w:pPr>
  </w:style>
  <w:style w:customStyle="1" w:styleId="ZaglavljeChar" w:type="character">
    <w:name w:val="Zaglavlje Char"/>
    <w:basedOn w:val="Zadanifontodlomka"/>
    <w:link w:val="Zaglavlje"/>
    <w:uiPriority w:val="99"/>
    <w:rsid w:val="001F6AE2"/>
    <w:rPr>
      <w:rFonts w:ascii="Times New Roman" w:hAnsi="Times New Roman"/>
      <w:sz w:val="24"/>
    </w:rPr>
  </w:style>
  <w:style w:styleId="Tekstbalonia" w:type="paragraph">
    <w:name w:val="Balloon Text"/>
    <w:basedOn w:val="Normal"/>
    <w:link w:val="TekstbaloniaChar"/>
    <w:uiPriority w:val="99"/>
    <w:semiHidden/>
    <w:unhideWhenUsed/>
    <w:rsid w:val="001F6AE2"/>
    <w:rPr>
      <w:rFonts w:ascii="Tahoma" w:cs="Tahoma" w:hAnsi="Tahoma"/>
      <w:sz w:val="16"/>
      <w:szCs w:val="16"/>
    </w:rPr>
  </w:style>
  <w:style w:customStyle="1" w:styleId="TekstbaloniaChar" w:type="character">
    <w:name w:val="Tekst balončića Char"/>
    <w:basedOn w:val="Zadanifontodlomka"/>
    <w:link w:val="Tekstbalonia"/>
    <w:uiPriority w:val="99"/>
    <w:semiHidden/>
    <w:rsid w:val="001F6AE2"/>
    <w:rPr>
      <w:rFonts w:ascii="Tahoma" w:cs="Tahoma" w:hAnsi="Tahoma"/>
      <w:sz w:val="16"/>
      <w:szCs w:val="16"/>
    </w:rPr>
  </w:style>
  <w:style w:styleId="Podnoje" w:type="paragraph">
    <w:name w:val="footer"/>
    <w:basedOn w:val="Normal"/>
    <w:link w:val="PodnojeChar"/>
    <w:uiPriority w:val="99"/>
    <w:unhideWhenUsed/>
    <w:rsid w:val="001F6AE2"/>
    <w:pPr>
      <w:tabs>
        <w:tab w:pos="4536" w:val="center"/>
        <w:tab w:pos="9072" w:val="right"/>
      </w:tabs>
    </w:pPr>
  </w:style>
  <w:style w:customStyle="1" w:styleId="PodnojeChar" w:type="character">
    <w:name w:val="Podnožje Char"/>
    <w:basedOn w:val="Zadanifontodlomka"/>
    <w:link w:val="Podnoje"/>
    <w:uiPriority w:val="99"/>
    <w:rsid w:val="001F6AE2"/>
    <w:rPr>
      <w:rFonts w:ascii="Times New Roman" w:hAnsi="Times New Roman"/>
      <w:sz w:val="24"/>
    </w:rPr>
  </w:style>
  <w:style w:styleId="Tekstrezerviranogmjesta" w:type="character">
    <w:name w:val="Placeholder Text"/>
    <w:basedOn w:val="Zadanifontodlomka"/>
    <w:uiPriority w:val="99"/>
    <w:semiHidden/>
    <w:rsid w:val="00691EE4"/>
    <w:rPr>
      <w:color w:val="808080"/>
      <w:bdr w:color="auto" w:space="0" w:sz="0" w:val="none"/>
      <w:shd w:color="auto" w:fill="auto" w:val="clear"/>
    </w:rPr>
  </w:style>
  <w:style w:customStyle="1" w:styleId="eSPISCCParagraphDefaultFont" w:type="character">
    <w:name w:val="eSPIS_CC_Paragraph Default Font"/>
    <w:basedOn w:val="Zadanifontodlomka"/>
    <w:rsid w:val="00691EE4"/>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691EE4"/>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691EE4"/>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691EE4"/>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2016.</izvorni_sadrzaj>
    <derivirana_varijabla naziv="DomainObject.DatumDonosenjaOdluke_1">21.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Sonja</izvorni_sadrzaj>
    <derivirana_varijabla naziv="DomainObject.DonositeljOdluke.Ime_1">Sonja</derivirana_varijabla>
  </DomainObject.DonositeljOdluke.Ime>
  <DomainObject.DonositeljOdluke.Prezime>
    <izvorni_sadrzaj>Marinac</izvorni_sadrzaj>
    <derivirana_varijabla naziv="DomainObject.DonositeljOdluke.Prezime_1">Marinac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1063</izvorni_sadrzaj>
    <derivirana_varijabla naziv="DomainObject.Predmet.Broj_1">1063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St-1063/2015</izvorni_sadrzaj>
    <derivirana_varijabla naziv="DomainObject.Predmet.OznakaBroj_1">St-1063/2015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D.I.N. d.o.o. POREČ</izvorni_sadrzaj>
    <derivirana_varijabla naziv="DomainObject.Predmet.ProtustrankaFormated_1">  D.I.N. d.o.o. POREČ</derivirana_varijabla>
  </DomainObject.Predmet.ProtustrankaFormated>
  <DomainObject.Predmet.ProtustrankaFormatedOIB>
    <izvorni_sadrzaj>  D.I.N. d.o.o. POREČ, OIB 51332837165</izvorni_sadrzaj>
    <derivirana_varijabla naziv="DomainObject.Predmet.ProtustrankaFormatedOIB_1">  D.I.N. d.o.o. POREČ, OIB 51332837165</derivirana_varijabla>
  </DomainObject.Predmet.ProtustrankaFormatedOIB>
  <DomainObject.Predmet.ProtustrankaFormatedWithAdress>
    <izvorni_sadrzaj> D.I.N. d.o.o. POREČ, Mate Vlašića 20, 52440 Poreč</izvorni_sadrzaj>
    <derivirana_varijabla naziv="DomainObject.Predmet.ProtustrankaFormatedWithAdress_1"> D.I.N. d.o.o. POREČ, Mate Vlašića 20, 52440 Poreč</derivirana_varijabla>
  </DomainObject.Predmet.ProtustrankaFormatedWithAdress>
  <DomainObject.Predmet.ProtustrankaFormatedWithAdressOIB>
    <izvorni_sadrzaj> D.I.N. d.o.o. POREČ, OIB 51332837165, Mate Vlašića 20, 52440 Poreč</izvorni_sadrzaj>
    <derivirana_varijabla naziv="DomainObject.Predmet.ProtustrankaFormatedWithAdressOIB_1"> D.I.N. d.o.o. POREČ, OIB 51332837165, Mate Vlašića 20, 52440 Poreč</derivirana_varijabla>
  </DomainObject.Predmet.ProtustrankaFormatedWithAdressOIB>
  <DomainObject.Predmet.ProtustrankaWithAdress>
    <izvorni_sadrzaj>D.I.N. d.o.o. POREČ Mate Vlašića 20, 52440 Poreč</izvorni_sadrzaj>
    <derivirana_varijabla naziv="DomainObject.Predmet.ProtustrankaWithAdress_1">D.I.N. d.o.o. POREČ Mate Vlašića 20, 52440 Poreč</derivirana_varijabla>
  </DomainObject.Predmet.ProtustrankaWithAdress>
  <DomainObject.Predmet.ProtustrankaWithAdressOIB>
    <izvorni_sadrzaj>D.I.N. d.o.o. POREČ, OIB 51332837165, Mate Vlašića 20, 52440 Poreč</izvorni_sadrzaj>
    <derivirana_varijabla naziv="DomainObject.Predmet.ProtustrankaWithAdressOIB_1">D.I.N. d.o.o. POREČ, OIB 51332837165, Mate Vlašića 20, 52440 Poreč</derivirana_varijabla>
  </DomainObject.Predmet.ProtustrankaWithAdressOIB>
  <DomainObject.Predmet.ProtustrankaNazivFormated>
    <izvorni_sadrzaj>D.I.N. d.o.o. POREČ</izvorni_sadrzaj>
    <derivirana_varijabla naziv="DomainObject.Predmet.ProtustrankaNazivFormated_1">D.I.N. d.o.o. POREČ</derivirana_varijabla>
  </DomainObject.Predmet.ProtustrankaNazivFormated>
  <DomainObject.Predmet.ProtustrankaNazivFormatedOIB>
    <izvorni_sadrzaj>D.I.N. d.o.o. POREČ, OIB 51332837165</izvorni_sadrzaj>
    <derivirana_varijabla naziv="DomainObject.Predmet.ProtustrankaNazivFormatedOIB_1">D.I.N. d.o.o. POREČ, OIB 51332837165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4</izvorni_sadrzaj>
    <derivirana_varijabla naziv="DomainObject.Predmet.Referada.Prostorija.Oznaka_1">4</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Sonja Marinac</izvorni_sadrzaj>
    <derivirana_varijabla naziv="DomainObject.Predmet.Referada.Sudac_1">Sonja Marinac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1075473.73</izvorni_sadrzaj>
    <derivirana_varijabla naziv="DomainObject.Predmet.TrenutnaVrijednost_1">1075473.73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Emanuela Pincin</izvorni_sadrzaj>
    <derivirana_varijabla naziv="DomainObject.Predmet.Zapisnicar_1">Emanuela Pincin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D.I.N. d.o.o. POREČ</item>
    </izvorni_sadrzaj>
    <derivirana_varijabla naziv="DomainObject.Predmet.ProtuStrankaListFormated_1">
      <item>D.I.N. d.o.o. POREČ</item>
    </derivirana_varijabla>
  </DomainObject.Predmet.ProtuStrankaListFormated>
  <DomainObject.Predmet.ProtuStrankaListFormatedOIB>
    <izvorni_sadrzaj>
      <item>D.I.N. d.o.o. POREČ, OIB 51332837165</item>
    </izvorni_sadrzaj>
    <derivirana_varijabla naziv="DomainObject.Predmet.ProtuStrankaListFormatedOIB_1">
      <item>D.I.N. d.o.o. POREČ, OIB 51332837165</item>
    </derivirana_varijabla>
  </DomainObject.Predmet.ProtuStrankaListFormatedOIB>
  <DomainObject.Predmet.ProtuStrankaListFormatedWithAdress>
    <izvorni_sadrzaj>
      <item>D.I.N. d.o.o. POREČ, Mate Vlašića 20, 52440 Poreč</item>
    </izvorni_sadrzaj>
    <derivirana_varijabla naziv="DomainObject.Predmet.ProtuStrankaListFormatedWithAdress_1">
      <item>D.I.N. d.o.o. POREČ, Mate Vlašića 20, 52440 Poreč</item>
    </derivirana_varijabla>
  </DomainObject.Predmet.ProtuStrankaListFormatedWithAdress>
  <DomainObject.Predmet.ProtuStrankaListFormatedWithAdressOIB>
    <izvorni_sadrzaj>
      <item>D.I.N. d.o.o. POREČ, OIB 51332837165, Mate Vlašića 20, 52440 Poreč</item>
    </izvorni_sadrzaj>
    <derivirana_varijabla naziv="DomainObject.Predmet.ProtuStrankaListFormatedWithAdressOIB_1">
      <item>D.I.N. d.o.o. POREČ, OIB 51332837165, Mate Vlašića 20, 52440 Poreč</item>
    </derivirana_varijabla>
  </DomainObject.Predmet.ProtuStrankaListFormatedWithAdressOIB>
  <DomainObject.Predmet.ProtuStrankaListNazivFormated>
    <izvorni_sadrzaj>
      <item>D.I.N. d.o.o. POREČ</item>
    </izvorni_sadrzaj>
    <derivirana_varijabla naziv="DomainObject.Predmet.ProtuStrankaListNazivFormated_1">
      <item>D.I.N. d.o.o. POREČ</item>
    </derivirana_varijabla>
  </DomainObject.Predmet.ProtuStrankaListNazivFormated>
  <DomainObject.Predmet.ProtuStrankaListNazivFormatedOIB>
    <izvorni_sadrzaj>
      <item>D.I.N. d.o.o. POREČ, OIB 51332837165</item>
    </izvorni_sadrzaj>
    <derivirana_varijabla naziv="DomainObject.Predmet.ProtuStrankaListNazivFormatedOIB_1">
      <item>D.I.N. d.o.o. POREČ, OIB 51332837165</item>
    </derivirana_varijabla>
  </DomainObject.Predmet.ProtuStrankaListNazivFormatedOIB>
  <DomainObject.Predmet.OstaliListFormated>
    <izvorni_sadrzaj>
      <item>REPUBLIKA HRVATSKA, Ministarstvo financija, Porezna uprava, Područni ured Istra, Primorje, Gorski Kotar  i Lika</item>
      <item>ŽDO PULA</item>
    </izvorni_sadrzaj>
    <derivirana_varijabla naziv="DomainObject.Predmet.OstaliListFormated_1">
      <item>REPUBLIKA HRVATSKA, Ministarstvo financija, Porezna uprava, Područni ured Istra, Primorje, Gorski Kotar  i Lika</item>
      <item>ŽDO PULA</item>
    </derivirana_varijabla>
  </DomainObject.Predmet.OstaliListFormated>
  <DomainObject.Predmet.OstaliListFormatedOIB>
    <izvorni_sadrzaj>
      <item>REPUBLIKA HRVATSKA, Ministarstvo financija, Porezna uprava, Područni ured Istra, Primorje, Gorski Kotar  i Lika</item>
      <item>ŽDO PULA</item>
    </izvorni_sadrzaj>
    <derivirana_varijabla naziv="DomainObject.Predmet.OstaliListFormatedOIB_1">
      <item>REPUBLIKA HRVATSKA, Ministarstvo financija, Porezna uprava, Područni ured Istra, Primorje, Gorski Kotar  i Lika</item>
      <item>ŽDO PULA</item>
    </derivirana_varijabla>
  </DomainObject.Predmet.OstaliListFormatedOIB>
  <DomainObject.Predmet.OstaliListFormatedWithAdress>
    <izvorni_sadrzaj>
      <item>REPUBLIKA HRVATSKA, Ministarstvo financija, Porezna uprava, Područni ured Istra, Primorje, Gorski Kotar  i Lika, M. B. Rašana 2/4, 52000 Pazin</item>
      <item>ŽDO PULA, Kranjčevićeva 8, 52100 Pula</item>
    </izvorni_sadrzaj>
    <derivirana_varijabla naziv="DomainObject.Predmet.OstaliListFormatedWithAdress_1">
      <item>REPUBLIKA HRVATSKA, Ministarstvo financija, Porezna uprava, Područni ured Istra, Primorje, Gorski Kotar  i Lika, M. B. Rašana 2/4, 52000 Pazin</item>
      <item>ŽDO PULA, Kranjčevićeva 8, 52100 Pula</item>
    </derivirana_varijabla>
  </DomainObject.Predmet.OstaliListFormatedWithAdress>
  <DomainObject.Predmet.OstaliListFormatedWithAdressOIB>
    <izvorni_sadrzaj>
      <item>REPUBLIKA HRVATSKA, Ministarstvo financija, Porezna uprava, Područni ured Istra, Primorje, Gorski Kotar  i Lika, M. B. Rašana 2/4, 52000 Pazin</item>
      <item>ŽDO PULA, Kranjčevićeva 8, 52100 Pula</item>
    </izvorni_sadrzaj>
    <derivirana_varijabla naziv="DomainObject.Predmet.OstaliListFormatedWithAdressOIB_1">
      <item>REPUBLIKA HRVATSKA, Ministarstvo financija, Porezna uprava, Područni ured Istra, Primorje, Gorski Kotar  i Lika, M. B. Rašana 2/4, 52000 Pazin</item>
      <item>ŽDO PULA, Kranjčevićeva 8, 52100 Pula</item>
    </derivirana_varijabla>
  </DomainObject.Predmet.OstaliListFormatedWithAdressOIB>
  <DomainObject.Predmet.OstaliListNazivFormated>
    <izvorni_sadrzaj>
      <item>REPUBLIKA HRVATSKA, Ministarstvo financija, Porezna uprava, Područni ured Istra, Primorje, Gorski Kotar  i Lika</item>
      <item>ŽDO PULA</item>
    </izvorni_sadrzaj>
    <derivirana_varijabla naziv="DomainObject.Predmet.OstaliListNazivFormated_1">
      <item>REPUBLIKA HRVATSKA, Ministarstvo financija, Porezna uprava, Područni ured Istra, Primorje, Gorski Kotar  i Lika</item>
      <item>ŽDO PULA</item>
    </derivirana_varijabla>
  </DomainObject.Predmet.OstaliListNazivFormated>
  <DomainObject.Predmet.OstaliListNazivFormatedOIB>
    <izvorni_sadrzaj>
      <item>REPUBLIKA HRVATSKA, Ministarstvo financija, Porezna uprava, Područni ured Istra, Primorje, Gorski Kotar  i Lika</item>
      <item>ŽDO PULA</item>
    </izvorni_sadrzaj>
    <derivirana_varijabla naziv="DomainObject.Predmet.OstaliListNazivFormatedOIB_1">
      <item>REPUBLIKA HRVATSKA, Ministarstvo financija, Porezna uprava, Područni ured Istra, Primorje, Gorski Kotar  i Lika</item>
      <item>ŽDO PULA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D.I.N. d.o.o. POREČ</izvorni_sadrzaj>
    <derivirana_varijabla naziv="DomainObject.Predmet.ProtustrankaIDrugi_1">D.I.N. d.o.o. POREČ</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D.I.N. d.o.o. POREČ, OIB 51332837165, Mate Vlašića 20, 52440 Poreč</izvorni_sadrzaj>
    <derivirana_varijabla naziv="DomainObject.Predmet.ProtustrankaIDrugiAdressOIB_1">D.I.N. d.o.o. POREČ, OIB 51332837165, Mate Vlašića 20,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D.I.N. d.o.o. POREČ</item>
      <item>REPUBLIKA HRVATSKA, Ministarstvo financija, Porezna uprava, Područni ured Istra, Primorje, Gorski Kotar  i Lika</item>
      <item>ŽDO PULA</item>
    </izvorni_sadrzaj>
    <derivirana_varijabla naziv="DomainObject.Predmet.SudioniciListNaziv_1">
      <item>FINANCIJSKA AGENCIJA, RC RIJEKA, PODRUŽNICA PULA, PULA</item>
      <item>D.I.N. d.o.o. POREČ</item>
      <item>REPUBLIKA HRVATSKA, Ministarstvo financija, Porezna uprava, Područni ured Istra, Primorje, Gorski Kotar  i Lika</item>
      <item>ŽDO PULA</item>
    </derivirana_varijabla>
  </DomainObject.Predmet.SudioniciListNaziv>
  <DomainObject.Predmet.SudioniciListAdressOIB>
    <izvorni_sadrzaj>
      <item>FINANCIJSKA AGENCIJA, RC RIJEKA, PODRUŽNICA PULA, PULA, OIB 85821130368, Ulica grada Vukovara 70,Zagreb</item>
      <item>D.I.N. d.o.o. POREČ, OIB 51332837165, Mate Vlašića 20,52440 Poreč</item>
      <item>REPUBLIKA HRVATSKA, Ministarstvo financija, Porezna uprava, Područni ured Istra, Primorje, Gorski Kotar  i Lika, M. B. Rašana 2/4,52000 Pazin</item>
      <item>ŽDO PULA, Kranjčevićeva 8,52100 Pula</item>
    </izvorni_sadrzaj>
    <derivirana_varijabla naziv="DomainObject.Predmet.SudioniciListAdressOIB_1">
      <item>FINANCIJSKA AGENCIJA, RC RIJEKA, PODRUŽNICA PULA, PULA, OIB 85821130368, Ulica grada Vukovara 70,Zagreb</item>
      <item>D.I.N. d.o.o. POREČ, OIB 51332837165, Mate Vlašića 20,52440 Poreč</item>
      <item>REPUBLIKA HRVATSKA, Ministarstvo financija, Porezna uprava, Područni ured Istra, Primorje, Gorski Kotar  i Lika, M. B. Rašana 2/4,52000 Pazin</item>
      <item>ŽDO PULA, Kranjčevićeva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51332837165</item>
      <item>, OIB null</item>
      <item>, OIB null</item>
    </izvorni_sadrzaj>
    <derivirana_varijabla naziv="DomainObject.Predmet.SudioniciListNazivOIB_1">
      <item>, OIB 85821130368</item>
      <item>, OIB 51332837165</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499</properties:Words>
  <properties:Characters>2681</properties:Characters>
  <properties:Lines>75</properties:Lines>
  <properties:Paragraphs>24</properties:Paragraphs>
  <properties:TotalTime>13</properties:TotalTime>
  <properties:ScaleCrop>false</properties:ScaleCrop>
  <properties:LinksUpToDate>false</properties:LinksUpToDate>
  <properties:CharactersWithSpaces>3200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2016-03-21T14:58:00Z</dcterms:created>
  <dc:creator>Mihaela Kaligari</dc:creator>
  <dc:description/>
  <cp:keywords/>
  <cp:lastModifiedBy>Tamara Žgrablić Širol</cp:lastModifiedBy>
  <cp:lastPrinted>2016-03-21T15:01:00Z</cp:lastPrinted>
  <dcterms:modified xmlns:xsi="http://www.w3.org/2001/XMLSchema-instance" xsi:type="dcterms:W3CDTF">2016-03-24T08:24:00Z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