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952a" w14:paraId="c45952a" w:rsidRDefault="00AB4602" w:rsidP="005740C3" w:rsidR="005740C3">
      <w:pPr>
        <w:pStyle w:val="NormaleSPIS"/>
        <w15:collapsed w:val="false"/>
        <w:rPr>
          <w:rFonts w:hAnsi="Garamond" w:ascii="Garamond"/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40C3" w:rsidP="005740C3" w:rsidR="005740C3">
      <w:pPr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>TRGOVAČKI SUD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  <w:b/>
        </w:rPr>
        <w:t>43000 BJELOVAR</w:t>
      </w:r>
    </w:p>
    <w:p w:rsidRDefault="005740C3" w:rsidP="005740C3" w:rsidR="005740C3">
      <w:pPr>
        <w:ind w:hanging="1134" w:left="1134"/>
        <w:jc w:val="center"/>
        <w:rPr>
          <w:rFonts w:hAnsi="Garamond" w:ascii="Garamond"/>
        </w:rPr>
      </w:pPr>
    </w:p>
    <w:p w:rsidRDefault="005740C3" w:rsidP="005740C3" w:rsidR="005740C3">
      <w:pPr>
        <w:ind w:hanging="1134" w:left="1134"/>
        <w:jc w:val="center"/>
        <w:rPr>
          <w:rFonts w:hAnsi="Garamond" w:ascii="Garamond"/>
          <w:b/>
          <w:sz w:val="28"/>
          <w:szCs w:val="28"/>
        </w:rPr>
      </w:pPr>
      <w:r>
        <w:rPr>
          <w:rFonts w:hAnsi="Garamond" w:ascii="Garamond"/>
          <w:b/>
          <w:sz w:val="28"/>
          <w:szCs w:val="28"/>
        </w:rPr>
        <w:t>P R I J E DL O G</w:t>
      </w:r>
    </w:p>
    <w:p w:rsidRDefault="005740C3" w:rsidP="005740C3" w:rsidR="005740C3">
      <w:pPr>
        <w:ind w:hanging="1134" w:left="1134"/>
        <w:jc w:val="center"/>
        <w:rPr>
          <w:rFonts w:hAnsi="Garamond" w:ascii="Garamond"/>
        </w:rPr>
      </w:pPr>
      <w:r>
        <w:rPr>
          <w:rFonts w:hAnsi="Garamond" w:ascii="Garamond"/>
        </w:rPr>
        <w:t xml:space="preserve">Jan </w:t>
      </w:r>
      <w:proofErr w:type="spellStart"/>
      <w:r>
        <w:rPr>
          <w:rFonts w:hAnsi="Garamond" w:ascii="Garamond"/>
        </w:rPr>
        <w:t>Vnouček</w:t>
      </w:r>
      <w:proofErr w:type="spellEnd"/>
      <w:r>
        <w:rPr>
          <w:rFonts w:hAnsi="Garamond" w:ascii="Garamond"/>
        </w:rPr>
        <w:t xml:space="preserve"> iz Bjelovara, Križevačka 18, </w:t>
      </w:r>
      <w:proofErr w:type="spellStart"/>
      <w:r>
        <w:rPr>
          <w:rFonts w:hAnsi="Garamond" w:ascii="Garamond"/>
        </w:rPr>
        <w:t>vl</w:t>
      </w:r>
      <w:proofErr w:type="spellEnd"/>
      <w:r>
        <w:rPr>
          <w:rFonts w:hAnsi="Garamond" w:ascii="Garamond"/>
        </w:rPr>
        <w:t>. OPG-a, OIB: 21320886879</w:t>
      </w:r>
    </w:p>
    <w:p w:rsidRDefault="005740C3" w:rsidP="005740C3" w:rsidR="005740C3">
      <w:pPr>
        <w:jc w:val="center"/>
        <w:rPr>
          <w:rFonts w:hAnsi="Garamond" w:ascii="Garamond"/>
        </w:rPr>
      </w:pPr>
      <w:r>
        <w:rPr>
          <w:rFonts w:hAnsi="Garamond" w:ascii="Garamond"/>
        </w:rPr>
        <w:t xml:space="preserve">zastupan po odvjetnicima Zajedničkog odvjetničkog ureda Zlatko Gregurić, Tatjana </w:t>
      </w:r>
      <w:proofErr w:type="spellStart"/>
      <w:r>
        <w:rPr>
          <w:rFonts w:hAnsi="Garamond" w:ascii="Garamond"/>
        </w:rPr>
        <w:t>Figač</w:t>
      </w:r>
      <w:proofErr w:type="spellEnd"/>
      <w:r>
        <w:rPr>
          <w:rFonts w:hAnsi="Garamond" w:ascii="Garamond"/>
        </w:rPr>
        <w:t xml:space="preserve">- Gregurić, Hrvoje </w:t>
      </w:r>
      <w:proofErr w:type="spellStart"/>
      <w:r>
        <w:rPr>
          <w:rFonts w:hAnsi="Garamond" w:ascii="Garamond"/>
        </w:rPr>
        <w:t>Mladinić</w:t>
      </w:r>
      <w:proofErr w:type="spellEnd"/>
      <w:r>
        <w:rPr>
          <w:rFonts w:hAnsi="Garamond" w:ascii="Garamond"/>
        </w:rPr>
        <w:t>, Bjelovar, Mihanovićeva 15b</w:t>
      </w:r>
    </w:p>
    <w:p w:rsidRDefault="005740C3" w:rsidP="005740C3" w:rsidR="005740C3">
      <w:pPr>
        <w:jc w:val="center"/>
        <w:rPr>
          <w:rFonts w:hAnsi="Garamond" w:ascii="Garamond"/>
        </w:rPr>
      </w:pPr>
    </w:p>
    <w:p w:rsidRDefault="005740C3" w:rsidP="005740C3" w:rsidR="005740C3">
      <w:pPr>
        <w:jc w:val="center"/>
        <w:rPr>
          <w:rFonts w:hAnsi="Garamond" w:ascii="Garamond"/>
        </w:rPr>
      </w:pPr>
    </w:p>
    <w:p w:rsidRDefault="005740C3" w:rsidP="005740C3" w:rsidR="005740C3">
      <w:pPr>
        <w:jc w:val="center"/>
        <w:rPr>
          <w:rFonts w:hAnsi="Garamond" w:ascii="Garamond"/>
        </w:rPr>
      </w:pPr>
    </w:p>
    <w:p w:rsidRDefault="005740C3" w:rsidP="005740C3" w:rsidR="005740C3">
      <w:pPr>
        <w:jc w:val="right"/>
        <w:rPr>
          <w:rFonts w:hAnsi="Garamond" w:ascii="Garamond"/>
        </w:rPr>
      </w:pPr>
      <w:r>
        <w:rPr>
          <w:rFonts w:hAnsi="Garamond" w:ascii="Garamond"/>
        </w:rPr>
        <w:t xml:space="preserve">za otvaranjem </w:t>
      </w:r>
      <w:proofErr w:type="spellStart"/>
      <w:r>
        <w:rPr>
          <w:rFonts w:hAnsi="Garamond" w:ascii="Garamond"/>
        </w:rPr>
        <w:t>predstečajnog</w:t>
      </w:r>
      <w:proofErr w:type="spellEnd"/>
      <w:r>
        <w:rPr>
          <w:rFonts w:hAnsi="Garamond" w:ascii="Garamond"/>
        </w:rPr>
        <w:t xml:space="preserve"> postupka</w:t>
      </w:r>
    </w:p>
    <w:p w:rsidRDefault="005740C3" w:rsidP="005740C3" w:rsidR="005740C3">
      <w:pPr>
        <w:ind w:hanging="1134" w:left="1134"/>
        <w:jc w:val="center"/>
        <w:rPr>
          <w:rFonts w:hAnsi="Garamond" w:ascii="Garamond"/>
        </w:rPr>
      </w:pPr>
    </w:p>
    <w:p w:rsidRDefault="005740C3" w:rsidP="005740C3" w:rsidR="005740C3">
      <w:pPr>
        <w:ind w:hanging="1134" w:left="1134"/>
        <w:jc w:val="center"/>
        <w:rPr>
          <w:rFonts w:hAnsi="Garamond" w:ascii="Garamond"/>
        </w:rPr>
      </w:pPr>
    </w:p>
    <w:p w:rsidRDefault="005740C3" w:rsidP="005740C3" w:rsidR="005740C3">
      <w:pPr>
        <w:ind w:hanging="1134" w:left="1134"/>
        <w:jc w:val="both"/>
        <w:rPr>
          <w:rFonts w:hAnsi="Garamond" w:ascii="Garamond"/>
        </w:rPr>
      </w:pPr>
    </w:p>
    <w:p w:rsidRDefault="005740C3" w:rsidP="005740C3" w:rsidR="005740C3">
      <w:pPr>
        <w:ind w:hanging="1134" w:left="1134"/>
        <w:jc w:val="both"/>
        <w:rPr>
          <w:rFonts w:hAnsi="Garamond" w:ascii="Garamond"/>
        </w:rPr>
      </w:pPr>
    </w:p>
    <w:p w:rsidRDefault="005740C3" w:rsidP="005740C3" w:rsidR="005740C3">
      <w:pPr>
        <w:ind w:hanging="1134" w:left="1134"/>
        <w:jc w:val="both"/>
        <w:rPr>
          <w:rFonts w:hAnsi="Garamond" w:ascii="Garamond"/>
        </w:rPr>
      </w:pPr>
      <w:r>
        <w:rPr>
          <w:rFonts w:hAnsi="Garamond" w:ascii="Garamond"/>
        </w:rPr>
        <w:t>jednostruko</w:t>
      </w:r>
    </w:p>
    <w:p w:rsidRDefault="005740C3" w:rsidP="005740C3" w:rsidR="005740C3">
      <w:pPr>
        <w:ind w:hanging="1134" w:left="1134"/>
        <w:jc w:val="both"/>
        <w:rPr>
          <w:rFonts w:hAnsi="Garamond" w:ascii="Garamond"/>
        </w:rPr>
      </w:pPr>
      <w:r>
        <w:rPr>
          <w:rFonts w:hAnsi="Garamond" w:ascii="Garamond"/>
        </w:rPr>
        <w:t>punomoć pod / A</w:t>
      </w:r>
    </w:p>
    <w:p w:rsidRDefault="005740C3" w:rsidP="005740C3" w:rsidR="005740C3">
      <w:pPr>
        <w:ind w:hanging="1134" w:left="1134"/>
        <w:jc w:val="both"/>
        <w:rPr>
          <w:rFonts w:hAnsi="Garamond" w:ascii="Garamond"/>
        </w:rPr>
      </w:pPr>
      <w:r>
        <w:rPr>
          <w:rFonts w:hAnsi="Garamond" w:ascii="Garamond"/>
        </w:rPr>
        <w:t>dokaz o plaćenom predujmu pod/ B</w:t>
      </w:r>
    </w:p>
    <w:p w:rsidRDefault="005740C3" w:rsidP="005740C3" w:rsidR="005740C3">
      <w:pPr>
        <w:ind w:hanging="1134" w:left="1134"/>
        <w:jc w:val="both"/>
        <w:rPr>
          <w:rFonts w:hAnsi="Garamond" w:ascii="Garamond"/>
        </w:rPr>
      </w:pPr>
      <w:r>
        <w:rPr>
          <w:rFonts w:hAnsi="Garamond" w:ascii="Garamond"/>
        </w:rPr>
        <w:t>dokumentacija prema specifikaciji pod /C</w:t>
      </w:r>
    </w:p>
    <w:p w:rsidRDefault="005740C3" w:rsidP="005740C3" w:rsidR="005740C3">
      <w:pPr>
        <w:ind w:hanging="1134" w:left="1134"/>
        <w:jc w:val="both"/>
        <w:rPr>
          <w:rFonts w:hAnsi="Garamond" w:ascii="Garamond"/>
        </w:rPr>
      </w:pPr>
    </w:p>
    <w:p w:rsidRDefault="005740C3" w:rsidP="005740C3" w:rsidR="005740C3">
      <w:pPr>
        <w:ind w:hanging="1134" w:left="1134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Dužnik podnosi prijedlog za otvaranjem </w:t>
      </w:r>
      <w:proofErr w:type="spellStart"/>
      <w:r>
        <w:rPr>
          <w:rFonts w:hAnsi="Garamond" w:ascii="Garamond"/>
        </w:rPr>
        <w:t>predstečajnog</w:t>
      </w:r>
      <w:proofErr w:type="spellEnd"/>
      <w:r>
        <w:rPr>
          <w:rFonts w:hAnsi="Garamond" w:ascii="Garamond"/>
        </w:rPr>
        <w:t xml:space="preserve"> postupka na obrascu koji se prilaže.</w:t>
      </w:r>
    </w:p>
    <w:p w:rsidRDefault="005740C3" w:rsidP="005740C3" w:rsidR="005740C3">
      <w:pPr>
        <w:ind w:hanging="1134" w:left="1134"/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Dužnik smatra kako postoji </w:t>
      </w:r>
      <w:proofErr w:type="spellStart"/>
      <w:r>
        <w:rPr>
          <w:rFonts w:hAnsi="Garamond" w:ascii="Garamond"/>
        </w:rPr>
        <w:t>predstečajni</w:t>
      </w:r>
      <w:proofErr w:type="spellEnd"/>
      <w:r>
        <w:rPr>
          <w:rFonts w:hAnsi="Garamond" w:ascii="Garamond"/>
        </w:rPr>
        <w:t xml:space="preserve"> razlog iz čl. 4 st. 1 Stečajnog zakona budući postoji prijeteća nesposobnost za plaćanje, a što se dokazuje očevidnikom o redoslijedu plaćanja koji se dostavlja u prilogu, a sve u smislu čl. 4 st. 2 alineja 1 Stečajnog zakona.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lastRenderedPageBreak/>
        <w:t xml:space="preserve">Dužnik je vodio pregovore sa Središnjim uredom Porezne uprave kao s najvećim vjerovnikom, te je postigao dogovor s Poreznom upravom po kojem bi se otpisalo 45 % ukupno utvrđenih tražbina Porezne uprave, te bi nakon jedne godine počeka dužnik otplatio Poreznoj upravi 55 % potraživanja utvrđenih u 48 jednakih mjesečnih rata uz propisanu kamatu od 4,5 % godišnje, a sve počevši od dana pravomoćnosti rješenja o sklopljenoj </w:t>
      </w:r>
      <w:proofErr w:type="spellStart"/>
      <w:r>
        <w:rPr>
          <w:rFonts w:hAnsi="Garamond" w:ascii="Garamond"/>
        </w:rPr>
        <w:t>predstečajnoj</w:t>
      </w:r>
      <w:proofErr w:type="spellEnd"/>
      <w:r>
        <w:rPr>
          <w:rFonts w:hAnsi="Garamond" w:ascii="Garamond"/>
        </w:rPr>
        <w:t xml:space="preserve"> nagodbi pred Trgovačkim sudom.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U odnosnu na ostale vjerovnike predlaže se otpis 50% duga uz poček od jedne godine, te otplatu utvrđenih tražbina u 48 jednakih mjesečnih rata uz propisanu kamatu od 4,5 % godišnje, a sve počevši od dana pravomoćnosti rješenja o sklopljenoj </w:t>
      </w:r>
      <w:proofErr w:type="spellStart"/>
      <w:r>
        <w:rPr>
          <w:rFonts w:hAnsi="Garamond" w:ascii="Garamond"/>
        </w:rPr>
        <w:t>predstečajnoj</w:t>
      </w:r>
      <w:proofErr w:type="spellEnd"/>
      <w:r>
        <w:rPr>
          <w:rFonts w:hAnsi="Garamond" w:ascii="Garamond"/>
        </w:rPr>
        <w:t xml:space="preserve"> nagodbi. 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Temeljem razgovora sa Zagrebačkom bankom koja ima upisana založna prava, utvrđeno je da ista neće glasati u postupku </w:t>
      </w:r>
      <w:proofErr w:type="spellStart"/>
      <w:r>
        <w:rPr>
          <w:rFonts w:hAnsi="Garamond" w:ascii="Garamond"/>
        </w:rPr>
        <w:t>predstečajne</w:t>
      </w:r>
      <w:proofErr w:type="spellEnd"/>
      <w:r>
        <w:rPr>
          <w:rFonts w:hAnsi="Garamond" w:ascii="Garamond"/>
        </w:rPr>
        <w:t xml:space="preserve"> nagodbe već će se koristiti </w:t>
      </w:r>
      <w:proofErr w:type="spellStart"/>
      <w:r>
        <w:rPr>
          <w:rFonts w:hAnsi="Garamond" w:ascii="Garamond"/>
        </w:rPr>
        <w:t>razlučnim</w:t>
      </w:r>
      <w:proofErr w:type="spellEnd"/>
      <w:r>
        <w:rPr>
          <w:rFonts w:hAnsi="Garamond" w:ascii="Garamond"/>
        </w:rPr>
        <w:t xml:space="preserve"> pravom u smislu čl. 323 Stečajnog zakona. </w:t>
      </w:r>
    </w:p>
    <w:p w:rsidRDefault="005740C3" w:rsidP="005740C3" w:rsidR="005740C3">
      <w:pPr>
        <w:ind w:hanging="1134" w:left="1134"/>
        <w:jc w:val="both"/>
        <w:rPr>
          <w:rFonts w:hAnsi="Garamond" w:ascii="Garamond"/>
        </w:rPr>
      </w:pPr>
    </w:p>
    <w:p w:rsidRDefault="005740C3" w:rsidP="005740C3" w:rsidR="005740C3">
      <w:pPr>
        <w:ind w:hanging="1134" w:left="1134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U prilogu se dostavlja : </w:t>
      </w:r>
    </w:p>
    <w:p w:rsidRDefault="005740C3" w:rsidP="005740C3" w:rsidR="005740C3">
      <w:pPr>
        <w:ind w:hanging="1134" w:left="1134"/>
        <w:jc w:val="both"/>
        <w:rPr>
          <w:rFonts w:hAnsi="Garamond" w:ascii="Garamond"/>
        </w:rPr>
      </w:pPr>
      <w:r>
        <w:rPr>
          <w:rFonts w:hAnsi="Garamond" w:ascii="Garamond"/>
        </w:rPr>
        <w:t>- Očevidnik o redoslijedu plaćanja</w:t>
      </w:r>
    </w:p>
    <w:p w:rsidRDefault="005740C3" w:rsidP="005740C3" w:rsidR="005740C3">
      <w:pPr>
        <w:ind w:hanging="1134" w:left="1134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- Plan financijskog i operativnog restrukturiranja </w:t>
      </w:r>
    </w:p>
    <w:p w:rsidRDefault="005740C3" w:rsidP="005740C3" w:rsidR="005740C3">
      <w:pPr>
        <w:ind w:hanging="1134" w:left="1134"/>
        <w:jc w:val="both"/>
        <w:rPr>
          <w:rFonts w:hAnsi="Garamond" w:ascii="Garamond"/>
        </w:rPr>
      </w:pPr>
      <w:r>
        <w:rPr>
          <w:rFonts w:hAnsi="Garamond" w:ascii="Garamond"/>
        </w:rPr>
        <w:t>- Stanje i popis dužnikovih dužnika na dan 31.08.2018. godine</w:t>
      </w:r>
    </w:p>
    <w:p w:rsidRDefault="005740C3" w:rsidP="005740C3" w:rsidR="005740C3">
      <w:pPr>
        <w:ind w:hanging="1134" w:left="1134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- Popis imovina i obveza dužnika </w:t>
      </w:r>
    </w:p>
    <w:p w:rsidRDefault="005740C3" w:rsidP="005740C3" w:rsidR="005740C3">
      <w:pPr>
        <w:ind w:hanging="1134" w:left="1134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- Zemljišnoknjižni izvadci za nekretnine u vlasništvu dužnika. </w:t>
      </w:r>
    </w:p>
    <w:p w:rsidRDefault="005740C3" w:rsidP="005740C3" w:rsidR="005740C3">
      <w:pPr>
        <w:ind w:hanging="1134" w:left="1134"/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Iz navedenih podataka vidi se da ukupan dug na dan 01.07.2018. godine iznosi 1.636.393,28 kn.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U odnosu na popis imovine i obveza dužnika prema čl. 17 Stečajnog zakona dostavljamo :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 xml:space="preserve">1) Nekretnine i pokretnine dužnika. 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A) Nekretnine dužnika : 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    nekretnine upisane u zk.ul.br.  427 k.o. Kapela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-     nekretnine upisane u zk.ul.br. 1378 k.o. Nove </w:t>
      </w:r>
      <w:proofErr w:type="spellStart"/>
      <w:r>
        <w:rPr>
          <w:rFonts w:hAnsi="Garamond" w:ascii="Garamond"/>
        </w:rPr>
        <w:t>Plavnice</w:t>
      </w:r>
      <w:proofErr w:type="spellEnd"/>
      <w:r>
        <w:rPr>
          <w:rFonts w:hAnsi="Garamond" w:ascii="Garamond"/>
        </w:rPr>
        <w:t xml:space="preserve">, </w:t>
      </w:r>
      <w:proofErr w:type="spellStart"/>
      <w:r>
        <w:rPr>
          <w:rFonts w:hAnsi="Garamond" w:ascii="Garamond"/>
        </w:rPr>
        <w:t>Hrgovljani</w:t>
      </w:r>
      <w:proofErr w:type="spellEnd"/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lastRenderedPageBreak/>
        <w:t>-     nekretnine upisane u zk.ul.br. 1399 k.o. Kapela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    nekretnine upisane u zk.ul.br. 1721 k.o. Kapela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  <w:b/>
        </w:rPr>
        <w:t>Dokaz</w:t>
      </w:r>
      <w:r>
        <w:rPr>
          <w:rFonts w:hAnsi="Garamond" w:ascii="Garamond"/>
        </w:rPr>
        <w:t xml:space="preserve">: uvid u ovjerene </w:t>
      </w:r>
      <w:proofErr w:type="spellStart"/>
      <w:r>
        <w:rPr>
          <w:rFonts w:hAnsi="Garamond" w:ascii="Garamond"/>
        </w:rPr>
        <w:t>zk</w:t>
      </w:r>
      <w:proofErr w:type="spellEnd"/>
      <w:r>
        <w:rPr>
          <w:rFonts w:hAnsi="Garamond" w:ascii="Garamond"/>
        </w:rPr>
        <w:t xml:space="preserve"> izvatke, te popis imovine i obveza dužnika u prilogu. 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B) Pokretnine dužnika: 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-    Traktor marke LAMBORHINI RS90 GS DT REG. OZNAKE BJ 363 EL, 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      godina proizvodnje 2009., broj šasije : ZKDP6202W0TL05011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>-   Traktor marke PRIMA TT 830 S, neregistriran, godina proizvodnje 2006., broj šasije:5297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>-    N1, marke FIAT DOBLO 1.9. JTD reg oznake BJ 582 GL, godina proizvodnje 2007., broj šasije:  ZFA22300005457473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-     </w:t>
      </w:r>
      <w:proofErr w:type="spellStart"/>
      <w:r>
        <w:rPr>
          <w:rFonts w:hAnsi="Garamond" w:ascii="Garamond"/>
        </w:rPr>
        <w:t>Malčer</w:t>
      </w:r>
      <w:proofErr w:type="spellEnd"/>
      <w:r>
        <w:rPr>
          <w:rFonts w:hAnsi="Garamond" w:ascii="Garamond"/>
        </w:rPr>
        <w:t xml:space="preserve"> traktorski TZF 1150, godina proizvodnje 2007.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>-     Stroj za zelenu rezidbu RINIERI, godina proizvodnje 2009.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>-     Kosilica traktorska JOLLY 120U, godina proizvodnje 2009.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-     </w:t>
      </w:r>
      <w:proofErr w:type="spellStart"/>
      <w:r>
        <w:rPr>
          <w:rFonts w:hAnsi="Garamond" w:ascii="Garamond"/>
        </w:rPr>
        <w:t>Atomizer</w:t>
      </w:r>
      <w:proofErr w:type="spellEnd"/>
      <w:r>
        <w:rPr>
          <w:rFonts w:hAnsi="Garamond" w:ascii="Garamond"/>
        </w:rPr>
        <w:t xml:space="preserve"> traktorski nošeni ZUPAN 200EN, godina proizvodnje 2006.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-     </w:t>
      </w:r>
      <w:proofErr w:type="spellStart"/>
      <w:r>
        <w:rPr>
          <w:rFonts w:hAnsi="Garamond" w:ascii="Garamond"/>
        </w:rPr>
        <w:t>Freza</w:t>
      </w:r>
      <w:proofErr w:type="spellEnd"/>
      <w:r>
        <w:rPr>
          <w:rFonts w:hAnsi="Garamond" w:ascii="Garamond"/>
        </w:rPr>
        <w:t xml:space="preserve"> traktorska PRIMA ROSSIT 115, godina proizvodnje 2005.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-     </w:t>
      </w:r>
      <w:proofErr w:type="spellStart"/>
      <w:r>
        <w:rPr>
          <w:rFonts w:hAnsi="Garamond" w:ascii="Garamond"/>
        </w:rPr>
        <w:t>Deponator</w:t>
      </w:r>
      <w:proofErr w:type="spellEnd"/>
      <w:r>
        <w:rPr>
          <w:rFonts w:hAnsi="Garamond" w:ascii="Garamond"/>
        </w:rPr>
        <w:t xml:space="preserve"> za umjetno gnojivo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-     </w:t>
      </w:r>
      <w:proofErr w:type="spellStart"/>
      <w:r>
        <w:rPr>
          <w:rFonts w:hAnsi="Garamond" w:ascii="Garamond"/>
        </w:rPr>
        <w:t>Vibrokultivator</w:t>
      </w:r>
      <w:proofErr w:type="spellEnd"/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>-     Pneumatska preša „ŠKRLJ“ PS16AV, godina proizvodnje 2012.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>-     Muljača PRECISA 50, godina proizvodnje 2012.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>-     Posuda INOX Z 3200 HV 14, godina proizvodnje 2012.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>-     Posuda INOX Z 1500 HV 11, 2 komada, godina proizvodnje 2012.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>-     Posuda INOX Z 3950 HV 14, 7 komada, godina proizvodnje 2012.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>-     Posuda INOX IZO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 3950 HV 14, , godina proizvodnje 2012.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>-     Tank VIK 2300 HV 14, godina proizvodnje 2012.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>-     Posuda INOX Z 10200 HV 26, godina proizvodnje 2014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lastRenderedPageBreak/>
        <w:t xml:space="preserve">-     Ubodna </w:t>
      </w:r>
      <w:proofErr w:type="spellStart"/>
      <w:r>
        <w:rPr>
          <w:rFonts w:hAnsi="Garamond" w:ascii="Garamond"/>
        </w:rPr>
        <w:t>mješalica</w:t>
      </w:r>
      <w:proofErr w:type="spellEnd"/>
      <w:r>
        <w:rPr>
          <w:rFonts w:hAnsi="Garamond" w:ascii="Garamond"/>
        </w:rPr>
        <w:t xml:space="preserve"> KIESEL RG-O, godina proizvodnje 2012.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  <w:b/>
        </w:rPr>
        <w:t>Dokaz</w:t>
      </w:r>
      <w:r>
        <w:rPr>
          <w:rFonts w:hAnsi="Garamond" w:ascii="Garamond"/>
        </w:rPr>
        <w:t>: uvid u potpis imovine i obveza dužnika u prilogu.</w:t>
      </w:r>
    </w:p>
    <w:p w:rsidRDefault="005740C3" w:rsidP="005740C3" w:rsidR="005740C3">
      <w:pPr>
        <w:ind w:hanging="426" w:left="426"/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>2) Imovinska prava dužnika na tuđim pravima.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Ne postoje. 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</w:p>
    <w:p w:rsidRDefault="005740C3" w:rsidP="005740C3" w:rsidR="005740C3">
      <w:pPr>
        <w:ind w:hanging="426" w:left="426"/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>3) Nenovčane i novčane tražbine dužnika.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Nenovčane tražbine dužnika ne postoje, a novčane prema konto kartici na dan 24.07.2018. godine koja se dostavlja u prilogu. 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>4) Druga prava koja čine imovinu dužnika.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Ne postoje.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>5) Novčana sredstva na računima.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Ne postoje.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>6) Druga imovina dužnika.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Ne postoji.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  <w:b/>
        </w:rPr>
        <w:t>7) Obveze dužnika unesene u njegove poslovne knjige.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>Prema bruto bilanci dužnika na dan 31.05.2018. godine dug iznosi 1.636.393,28 kn.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</w:p>
    <w:p w:rsidRDefault="005740C3" w:rsidP="005740C3" w:rsidR="005740C3">
      <w:pPr>
        <w:ind w:hanging="426" w:left="426"/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>8) Druge novčane i nenovčane obveze dužnika.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Ne postoje. </w:t>
      </w: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  <w:r>
        <w:rPr>
          <w:rFonts w:hAnsi="Garamond" w:ascii="Garamond"/>
          <w:b/>
        </w:rPr>
        <w:t xml:space="preserve">9) </w:t>
      </w:r>
      <w:proofErr w:type="spellStart"/>
      <w:r>
        <w:rPr>
          <w:rFonts w:hAnsi="Garamond" w:ascii="Garamond"/>
          <w:b/>
        </w:rPr>
        <w:t>Razlučna</w:t>
      </w:r>
      <w:proofErr w:type="spellEnd"/>
      <w:r>
        <w:rPr>
          <w:rFonts w:hAnsi="Garamond" w:ascii="Garamond"/>
          <w:b/>
        </w:rPr>
        <w:t xml:space="preserve"> prava na imovini dužnika.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Na nekretninama upisanim u zk.ul.br. 427. k.o. Kapela postoji uknjiženo založno pravo: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lastRenderedPageBreak/>
        <w:t>- u korist Zagrebačke banke d.d. Zagreb u iznosu od 127.800,00 eura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u korist Zagrebačke banke d.d. Zagreb u iznosu od 36.000,00 eura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u korist Zagrebačke banke d.d. Zagreb u iznosu od 38.000,00 eura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u korist Republike Hrvatske u iznosu od 111.251,85 kn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Na nekretnini upisanoj u zk.ul.br. 1378 k.o. Nove </w:t>
      </w:r>
      <w:proofErr w:type="spellStart"/>
      <w:r>
        <w:rPr>
          <w:rFonts w:hAnsi="Garamond" w:ascii="Garamond"/>
        </w:rPr>
        <w:t>Plavnice</w:t>
      </w:r>
      <w:proofErr w:type="spellEnd"/>
      <w:r>
        <w:rPr>
          <w:rFonts w:hAnsi="Garamond" w:ascii="Garamond"/>
        </w:rPr>
        <w:t xml:space="preserve">, </w:t>
      </w:r>
      <w:proofErr w:type="spellStart"/>
      <w:r>
        <w:rPr>
          <w:rFonts w:hAnsi="Garamond" w:ascii="Garamond"/>
        </w:rPr>
        <w:t>Hrgovljani</w:t>
      </w:r>
      <w:proofErr w:type="spellEnd"/>
      <w:r>
        <w:rPr>
          <w:rFonts w:hAnsi="Garamond" w:ascii="Garamond"/>
        </w:rPr>
        <w:t xml:space="preserve"> postoji uknjiženo založno pravo: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u korist Zagrebačke banke d.d. Zagreb u iznosu od 127.800,00 eura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u korist Zagrebačke banke d.d. Zagreb u visini 52.700,00 eura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u korist Zagrebačke banke d.d. Zagreb u iznosu od 36.000,00 eura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u korist Zagrebačke banke d.d. Zagreb u iznosu od 348.000,00 kn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u korist Republike Hrvatske za iznos od 111.251,85 kn.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Na nekretnini upisanoj u zk.ul.br. 1399 </w:t>
      </w:r>
      <w:proofErr w:type="spellStart"/>
      <w:r>
        <w:rPr>
          <w:rFonts w:hAnsi="Garamond" w:ascii="Garamond"/>
        </w:rPr>
        <w:t>k.o</w:t>
      </w:r>
      <w:proofErr w:type="spellEnd"/>
      <w:r>
        <w:rPr>
          <w:rFonts w:hAnsi="Garamond" w:ascii="Garamond"/>
        </w:rPr>
        <w:t xml:space="preserve"> Kapela postoji uknjiženo založno pravo :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u korist Zagrebačke banke d.d. Zagreb u iznosu od 51.200,00 eura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u korist Zagrebačke banke d.d. Zagreb u iznosu od 127.800,00 eura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u korist Zagrebačke banke d.d. Zagreb u iznosu od 36.000,00 eura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u korist Zagrebačke banke d.d. Zagreb u iznosu od 38.000,00 eura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u korist Republike Hrvatske za iznos od 111.251,85 kn.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Na nekretninama upisanim u zk.ul.br. 1721 k.o. Kapela postoji uknjiženo založno pravo: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u korist Zagrebačke banke d.d. Zagreb u iznosu od 127.800,00 eura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u korist Zagrebačke banke d.d. Zagreb u iznosu od 36.000,00 eura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u korist Zagrebačke banke d.d. Zagreb u iznosu od 38.000,00 eura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u korist Republike Hrvatske za iznos od 111.251,85 kn.</w:t>
      </w:r>
    </w:p>
    <w:p w:rsidRDefault="005740C3" w:rsidP="005740C3" w:rsidR="005740C3">
      <w:pPr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lastRenderedPageBreak/>
        <w:t>10) Izlučna prava.</w:t>
      </w:r>
      <w:r>
        <w:rPr>
          <w:rFonts w:hAnsi="Garamond" w:ascii="Garamond"/>
          <w:b/>
        </w:rPr>
        <w:t xml:space="preserve"> 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Ne postoje. 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 xml:space="preserve">11) Prosječeni mjesečni troškovi redovnog poslovanja dužnika u posljednjih godinu  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  <w:b/>
        </w:rPr>
        <w:t xml:space="preserve">      dana.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Prosječni mjesečni troškovi poslovanja iznose 27.650,00 kn prema popisu imovine i obveza dužnika koji se dostavljaju u prilogu. 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 xml:space="preserve">12) Postupci pred sudovima ili javnopravnim tijelima u kojima je dužnik stranka, te  </w:t>
      </w:r>
    </w:p>
    <w:p w:rsidRDefault="005740C3" w:rsidP="005740C3" w:rsidR="005740C3">
      <w:pPr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 xml:space="preserve">      visina ili opis tražbine koja je predmet postupka. 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Spis broj </w:t>
      </w:r>
      <w:proofErr w:type="spellStart"/>
      <w:r>
        <w:rPr>
          <w:rFonts w:hAnsi="Garamond" w:ascii="Garamond"/>
        </w:rPr>
        <w:t>Ovr</w:t>
      </w:r>
      <w:proofErr w:type="spellEnd"/>
      <w:r>
        <w:rPr>
          <w:rFonts w:hAnsi="Garamond" w:ascii="Garamond"/>
        </w:rPr>
        <w:t xml:space="preserve">-3398/18 Općinskog suda u Bjelovaru u kojem je ovrhovoditelj Zagrebačka banka d.d. Zagreb pokrenula ovrhu zbog utvrđenja vrijednosti nekretnina i njihove prodaje. 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Temeljem čl. 26 Stečajnog zakona u prilogu dostavljamo : </w:t>
      </w:r>
    </w:p>
    <w:p w:rsidRDefault="005740C3" w:rsidP="005740C3" w:rsidR="005740C3">
      <w:pPr>
        <w:ind w:hanging="284" w:left="284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- Financijske izvještaje u skladu sa Zakonom o računovodstvu zajedno s usporednim podatcima ( Sve unutar Plana restrukturiranja ) </w:t>
      </w:r>
    </w:p>
    <w:p w:rsidRDefault="005740C3" w:rsidP="005740C3" w:rsidR="005740C3">
      <w:pPr>
        <w:ind w:hanging="284" w:left="284"/>
        <w:jc w:val="both"/>
        <w:rPr>
          <w:rFonts w:hAnsi="Garamond" w:ascii="Garamond"/>
        </w:rPr>
      </w:pPr>
      <w:r>
        <w:rPr>
          <w:rFonts w:hAnsi="Garamond" w:ascii="Garamond"/>
        </w:rPr>
        <w:t>- Izjavu o broju zaposlenih na zadnji dan u mjesecu koji prethodi danu podnošenja prijedloga ( unutar Plana restrukturiranja )</w:t>
      </w:r>
    </w:p>
    <w:p w:rsidRDefault="005740C3" w:rsidP="005740C3" w:rsidR="005740C3">
      <w:pPr>
        <w:jc w:val="both"/>
        <w:rPr>
          <w:rFonts w:hAnsi="Garamond" w:ascii="Garamond"/>
        </w:rPr>
      </w:pPr>
      <w:r>
        <w:rPr>
          <w:rFonts w:hAnsi="Garamond" w:ascii="Garamond"/>
        </w:rPr>
        <w:t>-   Prijedlog Plana restrukturiranja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</w:p>
    <w:p w:rsidRDefault="005740C3" w:rsidP="005740C3" w:rsidR="005740C3">
      <w:pPr>
        <w:ind w:hanging="426" w:left="426"/>
        <w:jc w:val="both"/>
        <w:rPr>
          <w:rFonts w:hAnsi="Garamond" w:ascii="Garamond"/>
        </w:rPr>
      </w:pP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jc w:val="right"/>
        <w:rPr>
          <w:rFonts w:hAnsi="Garamond" w:ascii="Garamond"/>
          <w:b/>
        </w:rPr>
      </w:pPr>
      <w:r>
        <w:rPr>
          <w:rFonts w:hAnsi="Garamond" w:ascii="Garamond"/>
          <w:b/>
        </w:rPr>
        <w:t xml:space="preserve">JAN VNOUČEK </w:t>
      </w:r>
      <w:proofErr w:type="spellStart"/>
      <w:r>
        <w:rPr>
          <w:rFonts w:hAnsi="Garamond" w:ascii="Garamond"/>
          <w:b/>
        </w:rPr>
        <w:t>vl</w:t>
      </w:r>
      <w:proofErr w:type="spellEnd"/>
      <w:r>
        <w:rPr>
          <w:rFonts w:hAnsi="Garamond" w:ascii="Garamond"/>
          <w:b/>
        </w:rPr>
        <w:t xml:space="preserve">. OPG-a </w:t>
      </w:r>
    </w:p>
    <w:p w:rsidRDefault="005740C3" w:rsidP="005740C3" w:rsidR="005740C3">
      <w:pPr>
        <w:jc w:val="right"/>
        <w:rPr>
          <w:rFonts w:hAnsi="Garamond" w:ascii="Garamond"/>
        </w:rPr>
      </w:pPr>
      <w:r>
        <w:rPr>
          <w:rFonts w:hAnsi="Garamond" w:ascii="Garamond"/>
        </w:rPr>
        <w:t xml:space="preserve">po punomoćniku </w:t>
      </w:r>
    </w:p>
    <w:p w:rsidRDefault="005740C3" w:rsidP="005740C3" w:rsidR="005740C3">
      <w:pPr>
        <w:jc w:val="both"/>
        <w:rPr>
          <w:rFonts w:hAnsi="Garamond" w:ascii="Garamond"/>
        </w:rPr>
      </w:pPr>
    </w:p>
    <w:p w:rsidRDefault="005740C3" w:rsidP="005740C3" w:rsidR="005740C3">
      <w:pPr>
        <w:rPr>
          <w:rFonts w:hAnsi="Garamond" w:ascii="Garamond"/>
        </w:rPr>
      </w:pPr>
      <w:bookmarkStart w:name="_GoBack" w:id="0"/>
      <w:bookmarkEnd w:id="0"/>
      <w:r>
        <w:rPr>
          <w:rFonts w:hAnsi="Garamond" w:ascii="Garamond"/>
        </w:rPr>
        <w:t>Bjelovar, 10. rujna 2018. godine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0C3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05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St-729/2018-5</izvorni_sadrzaj>
    <derivirana_varijabla naziv="DomainObject.Oznaka_1">St-729/2018-5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St-729/2018</izvorni_sadrzaj>
    <derivirana_varijabla naziv="DomainObject.Predmet.OznakaBroj_1">St-729/2018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 VNOUČEK</izvorni_sadrzaj>
    <derivirana_varijabla naziv="DomainObject.Predmet.StrankaFormated_1">  JAN VNOUČEK</derivirana_varijabla>
  </DomainObject.Predmet.StrankaFormated>
  <DomainObject.Predmet.StrankaFormatedOIB>
    <izvorni_sadrzaj>  JAN VNOUČEK, OIB 21320886879</izvorni_sadrzaj>
    <derivirana_varijabla naziv="DomainObject.Predmet.StrankaFormatedOIB_1">  JAN VNOUČEK, OIB 21320886879</derivirana_varijabla>
  </DomainObject.Predmet.StrankaFormatedOIB>
  <DomainObject.Predmet.StrankaFormatedWithAdress>
    <izvorni_sadrzaj> JAN VNOUČEK, Križevačka 18, 43000 Bjelovar</izvorni_sadrzaj>
    <derivirana_varijabla naziv="DomainObject.Predmet.StrankaFormatedWithAdress_1"> JAN VNOUČEK, Križevačka 18, 43000 Bjelovar</derivirana_varijabla>
  </DomainObject.Predmet.StrankaFormatedWithAdress>
  <DomainObject.Predmet.StrankaFormatedWithAdressOIB>
    <izvorni_sadrzaj> JAN VNOUČEK, OIB 21320886879, Križevačka 18, 43000 Bjelovar</izvorni_sadrzaj>
    <derivirana_varijabla naziv="DomainObject.Predmet.StrankaFormatedWithAdressOIB_1"> JAN VNOUČEK, OIB 21320886879, Križevačka 18, 43000 Bjelovar</derivirana_varijabla>
  </DomainObject.Predmet.StrankaFormatedWithAdressOIB>
  <DomainObject.Predmet.StrankaWithAdress>
    <izvorni_sadrzaj>JAN VNOUČEK Križevačka 18,43000 Bjelovar</izvorni_sadrzaj>
    <derivirana_varijabla naziv="DomainObject.Predmet.StrankaWithAdress_1">JAN VNOUČEK Križevačka 18,43000 Bjelovar</derivirana_varijabla>
  </DomainObject.Predmet.StrankaWithAdress>
  <DomainObject.Predmet.StrankaWithAdressOIB>
    <izvorni_sadrzaj>JAN VNOUČEK, OIB 21320886879, Križevačka 18,43000 Bjelovar</izvorni_sadrzaj>
    <derivirana_varijabla naziv="DomainObject.Predmet.StrankaWithAdressOIB_1">JAN VNOUČEK, OIB 21320886879, Križevačka 18,43000 Bjelovar</derivirana_varijabla>
  </DomainObject.Predmet.StrankaWithAdressOIB>
  <DomainObject.Predmet.StrankaNazivFormated>
    <izvorni_sadrzaj>JAN VNOUČEK</izvorni_sadrzaj>
    <derivirana_varijabla naziv="DomainObject.Predmet.StrankaNazivFormated_1">JAN VNOUČEK</derivirana_varijabla>
  </DomainObject.Predmet.StrankaNazivFormated>
  <DomainObject.Predmet.StrankaNazivFormatedOIB>
    <izvorni_sadrzaj>JAN VNOUČEK, OIB 21320886879</izvorni_sadrzaj>
    <derivirana_varijabla naziv="DomainObject.Predmet.StrankaNazivFormatedOIB_1">JAN VNOUČEK, OIB 21320886879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JAN VNOUČEK</item>
    </izvorni_sadrzaj>
    <derivirana_varijabla naziv="DomainObject.Predmet.StrankaListFormated_1">
      <item>JAN VNOUČEK</item>
    </derivirana_varijabla>
  </DomainObject.Predmet.StrankaListFormated>
  <DomainObject.Predmet.StrankaListFormatedOIB>
    <izvorni_sadrzaj>
      <item>JAN VNOUČEK, OIB 21320886879</item>
    </izvorni_sadrzaj>
    <derivirana_varijabla naziv="DomainObject.Predmet.StrankaListFormatedOIB_1">
      <item>JAN VNOUČEK, OIB 21320886879</item>
    </derivirana_varijabla>
  </DomainObject.Predmet.StrankaListFormatedOIB>
  <DomainObject.Predmet.StrankaListFormatedWithAdress>
    <izvorni_sadrzaj>
      <item>JAN VNOUČEK, Križevačka 18, 43000 Bjelovar</item>
    </izvorni_sadrzaj>
    <derivirana_varijabla naziv="DomainObject.Predmet.StrankaListFormatedWithAdress_1">
      <item>JAN VNOUČEK, Križevačka 18, 43000 Bjelovar</item>
    </derivirana_varijabla>
  </DomainObject.Predmet.StrankaListFormatedWithAdress>
  <DomainObject.Predmet.StrankaListFormatedWithAdressOIB>
    <izvorni_sadrzaj>
      <item>JAN VNOUČEK, OIB 21320886879, Križevačka 18, 43000 Bjelovar</item>
    </izvorni_sadrzaj>
    <derivirana_varijabla naziv="DomainObject.Predmet.StrankaListFormatedWithAdressOIB_1">
      <item>JAN VNOUČEK, OIB 21320886879, Križevačka 18, 43000 Bjelovar</item>
    </derivirana_varijabla>
  </DomainObject.Predmet.StrankaListFormatedWithAdressOIB>
  <DomainObject.Predmet.StrankaListNazivFormated>
    <izvorni_sadrzaj>
      <item>JAN VNOUČEK</item>
    </izvorni_sadrzaj>
    <derivirana_varijabla naziv="DomainObject.Predmet.StrankaListNazivFormated_1">
      <item>JAN VNOUČEK</item>
    </derivirana_varijabla>
  </DomainObject.Predmet.StrankaListNazivFormated>
  <DomainObject.Predmet.StrankaListNazivFormatedOIB>
    <izvorni_sadrzaj>
      <item>JAN VNOUČEK, OIB 21320886879</item>
    </izvorni_sadrzaj>
    <derivirana_varijabla naziv="DomainObject.Predmet.StrankaListNazivFormatedOIB_1">
      <item>JAN VNOUČEK, OIB 21320886879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Hrvoje Mladinić</item>
    </izvorni_sadrzaj>
    <derivirana_varijabla naziv="DomainObject.Predmet.OstaliListFormated_1">
      <item>Hrvoje Mladinić</item>
    </derivirana_varijabla>
  </DomainObject.Predmet.OstaliListFormated>
  <DomainObject.Predmet.OstaliListFormatedOIB>
    <izvorni_sadrzaj>
      <item>Hrvoje Mladinić, OIB 06477765990</item>
    </izvorni_sadrzaj>
    <derivirana_varijabla naziv="DomainObject.Predmet.OstaliListFormatedOIB_1">
      <item>Hrvoje Mladinić, OIB 06477765990</item>
    </derivirana_varijabla>
  </DomainObject.Predmet.OstaliListFormatedOIB>
  <DomainObject.Predmet.OstaliListFormatedWithAdress>
    <izvorni_sadrzaj>
      <item>Hrvoje Mladinić, Mihanovićeva 15b, 43000 Bjelovar</item>
    </izvorni_sadrzaj>
    <derivirana_varijabla naziv="DomainObject.Predmet.OstaliListFormatedWithAdress_1">
      <item>Hrvoje Mladinić, Mihanovićeva 15b, 43000 Bjelovar</item>
    </derivirana_varijabla>
  </DomainObject.Predmet.OstaliListFormatedWithAdress>
  <DomainObject.Predmet.OstaliListFormatedWithAdressOIB>
    <izvorni_sadrzaj>
      <item>Hrvoje Mladinić, OIB 06477765990, Mihanovićeva 15b, 43000 Bjelovar</item>
    </izvorni_sadrzaj>
    <derivirana_varijabla naziv="DomainObject.Predmet.OstaliListFormatedWithAdressOIB_1">
      <item>Hrvoje Mladinić, OIB 06477765990, Mihanovićeva 15b, 43000 Bjelovar</item>
    </derivirana_varijabla>
  </DomainObject.Predmet.OstaliListFormatedWithAdressOIB>
  <DomainObject.Predmet.OstaliListNazivFormated>
    <izvorni_sadrzaj>
      <item>Hrvoje Mladinić</item>
    </izvorni_sadrzaj>
    <derivirana_varijabla naziv="DomainObject.Predmet.OstaliListNazivFormated_1">
      <item>Hrvoje Mladinić</item>
    </derivirana_varijabla>
  </DomainObject.Predmet.OstaliListNazivFormated>
  <DomainObject.Predmet.OstaliListNazivFormatedOIB>
    <izvorni_sadrzaj>
      <item>Hrvoje Mladinić, OIB 06477765990</item>
    </izvorni_sadrzaj>
    <derivirana_varijabla naziv="DomainObject.Predmet.OstaliListNazivFormatedOIB_1">
      <item>Hrvoje Mladinić, OIB 06477765990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St-729/2018-5</izvorni_sadrzaj>
    <derivirana_varijabla naziv="DomainObject.PoslovniBrojDokumenta_1">St-729/2018-5</derivirana_varijabla>
  </DomainObject.PoslovniBrojDokumenta>
  <DomainObject.Predmet.StrankaIDrugi>
    <izvorni_sadrzaj>JAN VNOUČEK</izvorni_sadrzaj>
    <derivirana_varijabla naziv="DomainObject.Predmet.StrankaIDrugi_1">JAN VNOUČEK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JAN VNOUČEK, OIB 21320886879, Križevačka 18, 43000 Bjelovar</izvorni_sadrzaj>
    <derivirana_varijabla naziv="DomainObject.Predmet.StrankaIDrugiAdressOIB_1">JAN VNOUČEK, OIB 21320886879, Križevačka 18,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 VNOUČEK</item>
      <item>Hrvoje Mladinić</item>
    </izvorni_sadrzaj>
    <derivirana_varijabla naziv="DomainObject.Predmet.SudioniciListNaziv_1">
      <item>JAN VNOUČEK</item>
      <item>Hrvoje Mladinić</item>
    </derivirana_varijabla>
  </DomainObject.Predmet.SudioniciListNaziv>
  <DomainObject.Predmet.SudioniciListAdressOIB>
    <izvorni_sadrzaj>
      <item>JAN VNOUČEK, OIB 21320886879, Križevačka 18,43000 Bjelovar</item>
      <item>Hrvoje Mladinić, OIB 06477765990, Mihanovićeva 15b,43000 Bjelovar</item>
    </izvorni_sadrzaj>
    <derivirana_varijabla naziv="DomainObject.Predmet.SudioniciListAdressOIB_1">
      <item>JAN VNOUČEK, OIB 21320886879, Križevačka 18,43000 Bjelovar</item>
      <item>Hrvoje Mladinić, OIB 06477765990,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57EA8-543D-4307-9719-7A98032E53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1078</properties:Words>
  <properties:Characters>5771</properties:Characters>
  <properties:Lines>166</properties:Lines>
  <properties:Paragraphs>105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2018-09-21T09:32:00Z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St-729/2018-5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