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82b8" w14:paraId="61282b8" w:rsidRDefault="000801E2" w:rsidP="002F5F1B" w:rsidR="002F5F1B" w:rsidRPr="007C0633">
      <w:pPr>
        <w:jc w:val="right"/>
        <w15:collapsed w:val="false"/>
        <w:rPr>
          <w:rFonts w:hAnsi="Cambria" w:ascii="Cambria"/>
          <w:b/>
        </w:rPr>
      </w:pPr>
      <w:bookmarkStart w:name="_GoBack" w:id="0"/>
      <w:bookmarkEnd w:id="0"/>
      <w:r>
        <w:rPr>
          <w:rFonts w:hAnsi="Cambria" w:ascii="Cambria"/>
          <w:b/>
        </w:rPr>
        <w:t>3. St – 174/12</w:t>
      </w:r>
    </w:p>
    <w:p w:rsidRDefault="00D05250" w:rsidP="002F5F1B" w:rsidR="00D05250">
      <w:pPr>
        <w:rPr>
          <w:rFonts w:hAnsi="Cambria" w:ascii="Cambria"/>
        </w:rPr>
      </w:pPr>
    </w:p>
    <w:p w:rsidRDefault="002F5F1B" w:rsidP="002F5F1B" w:rsidR="002F5F1B" w:rsidRPr="002F5F1B">
      <w:pPr>
        <w:rPr>
          <w:rFonts w:hAnsi="Cambria" w:ascii="Cambria"/>
        </w:rPr>
      </w:pPr>
      <w:r>
        <w:rPr>
          <w:rFonts w:hAnsi="Cambria" w:ascii="Cambria"/>
        </w:rPr>
        <w:t xml:space="preserve">Stečajna masa iza </w:t>
      </w:r>
      <w:r w:rsidR="000801E2">
        <w:rPr>
          <w:rFonts w:hAnsi="Cambria" w:ascii="Cambria"/>
        </w:rPr>
        <w:t>AGRO-GRADNJA JASENOVAC</w:t>
      </w:r>
      <w:r w:rsidRPr="002F5F1B">
        <w:rPr>
          <w:rFonts w:hAnsi="Cambria" w:ascii="Cambria"/>
        </w:rPr>
        <w:t xml:space="preserve"> d.o.o. u stečaju</w:t>
      </w:r>
    </w:p>
    <w:p w:rsidRDefault="001D5484" w:rsidP="002F5F1B" w:rsidR="000801E2">
      <w:pPr>
        <w:rPr>
          <w:rFonts w:hAnsi="Cambria" w:ascii="Cambria"/>
        </w:rPr>
      </w:pPr>
      <w:r>
        <w:rPr>
          <w:rFonts w:hAnsi="Cambria" w:ascii="Cambria"/>
        </w:rPr>
        <w:t>Donja Lomnica, II Deverićev odvojak 5</w:t>
      </w:r>
    </w:p>
    <w:p w:rsidRDefault="000801E2" w:rsidP="000801E2" w:rsidR="000801E2" w:rsidRPr="000801E2">
      <w:pPr>
        <w:rPr>
          <w:rFonts w:hAnsi="Cambria" w:ascii="Cambria"/>
        </w:rPr>
      </w:pPr>
      <w:r>
        <w:rPr>
          <w:rFonts w:hAnsi="Cambria" w:ascii="Cambria"/>
        </w:rPr>
        <w:t xml:space="preserve">OIB: </w:t>
      </w:r>
      <w:r w:rsidR="001D5484">
        <w:rPr>
          <w:rFonts w:hAnsi="Cambria" w:ascii="Cambria"/>
        </w:rPr>
        <w:t>63527171655</w:t>
      </w:r>
    </w:p>
    <w:p w:rsidRDefault="00AC5107" w:rsidP="00AC5107" w:rsidR="00AC5107" w:rsidRPr="007E3B4E">
      <w:pPr>
        <w:rPr>
          <w:rFonts w:cs="Courier New" w:hAnsi="Cambria" w:ascii="Cambria"/>
          <w:b/>
          <w:sz w:val="16"/>
          <w:szCs w:val="16"/>
        </w:rPr>
      </w:pPr>
    </w:p>
    <w:p w:rsidRDefault="00AC5107" w:rsidP="00AC5107" w:rsidR="00AC5107" w:rsidRPr="007E3B4E">
      <w:pPr>
        <w:rPr>
          <w:rFonts w:hAnsi="Cambria" w:ascii="Cambria"/>
        </w:rPr>
      </w:pPr>
      <w:r w:rsidRPr="007E3B4E">
        <w:rPr>
          <w:rFonts w:hAnsi="Cambria" w:ascii="Cambria"/>
        </w:rPr>
        <w:t>Stečajni upravitelj</w:t>
      </w:r>
    </w:p>
    <w:p w:rsidRDefault="00AC5107" w:rsidP="00AC5107" w:rsidR="00AC5107" w:rsidRPr="007E3B4E">
      <w:pPr>
        <w:rPr>
          <w:rFonts w:hAnsi="Cambria" w:ascii="Cambria"/>
        </w:rPr>
      </w:pPr>
      <w:r w:rsidRPr="007E3B4E">
        <w:rPr>
          <w:rFonts w:hAnsi="Cambria" w:ascii="Cambria"/>
        </w:rPr>
        <w:t>Mato Čičak</w:t>
      </w:r>
      <w:r w:rsidR="002F5F1B">
        <w:rPr>
          <w:rFonts w:hAnsi="Cambria" w:ascii="Cambria"/>
        </w:rPr>
        <w:t>, dipl. oec.</w:t>
      </w:r>
    </w:p>
    <w:p w:rsidRDefault="00AC5107" w:rsidP="00AC5107" w:rsidR="00AC5107" w:rsidRPr="007E3B4E">
      <w:pPr>
        <w:rPr>
          <w:rFonts w:hAnsi="Cambria" w:ascii="Cambria"/>
          <w:b/>
        </w:rPr>
      </w:pPr>
    </w:p>
    <w:p w:rsidRDefault="00AC5107" w:rsidP="00AC5107" w:rsidR="00AC5107" w:rsidRPr="007E3B4E">
      <w:pPr>
        <w:rPr>
          <w:rFonts w:hAnsi="Cambria" w:ascii="Cambria"/>
        </w:rPr>
      </w:pPr>
    </w:p>
    <w:p w:rsidRDefault="00AC5107" w:rsidP="00AC5107" w:rsidR="00AC5107" w:rsidRPr="007E3B4E">
      <w:pPr>
        <w:rPr>
          <w:rFonts w:hAnsi="Cambria" w:ascii="Cambria"/>
        </w:rPr>
      </w:pPr>
      <w:r w:rsidRPr="007E3B4E">
        <w:rPr>
          <w:rFonts w:hAnsi="Cambria" w:ascii="Cambria"/>
        </w:rPr>
        <w:t xml:space="preserve">Zagreb, </w:t>
      </w:r>
      <w:r w:rsidR="00B51FFE">
        <w:rPr>
          <w:rFonts w:hAnsi="Cambria" w:ascii="Cambria"/>
        </w:rPr>
        <w:t>09</w:t>
      </w:r>
      <w:r w:rsidRPr="007E3B4E">
        <w:rPr>
          <w:rFonts w:hAnsi="Cambria" w:ascii="Cambria"/>
        </w:rPr>
        <w:t>.</w:t>
      </w:r>
      <w:r w:rsidR="00344A5E" w:rsidRPr="007E3B4E">
        <w:rPr>
          <w:rFonts w:hAnsi="Cambria" w:ascii="Cambria"/>
        </w:rPr>
        <w:t xml:space="preserve"> </w:t>
      </w:r>
      <w:r w:rsidR="00B51FFE">
        <w:rPr>
          <w:rFonts w:hAnsi="Cambria" w:ascii="Cambria"/>
        </w:rPr>
        <w:t>travanj</w:t>
      </w:r>
      <w:r w:rsidR="005428D7" w:rsidRPr="007E3B4E">
        <w:rPr>
          <w:rFonts w:hAnsi="Cambria" w:ascii="Cambria"/>
        </w:rPr>
        <w:t xml:space="preserve"> </w:t>
      </w:r>
      <w:r w:rsidR="001D5484">
        <w:rPr>
          <w:rFonts w:hAnsi="Cambria" w:ascii="Cambria"/>
        </w:rPr>
        <w:t>2019</w:t>
      </w:r>
      <w:r w:rsidR="00387D26" w:rsidRPr="007E3B4E">
        <w:rPr>
          <w:rFonts w:hAnsi="Cambria" w:ascii="Cambria"/>
        </w:rPr>
        <w:t>.</w:t>
      </w:r>
      <w:r w:rsidRPr="007E3B4E">
        <w:rPr>
          <w:rFonts w:hAnsi="Cambria" w:ascii="Cambria"/>
        </w:rPr>
        <w:t xml:space="preserve"> godine</w:t>
      </w:r>
    </w:p>
    <w:p w:rsidRDefault="00AC5107" w:rsidP="00AC5107" w:rsidR="00AC5107" w:rsidRPr="007E3B4E">
      <w:pPr>
        <w:rPr>
          <w:rFonts w:hAnsi="Cambria" w:ascii="Cambria"/>
        </w:rPr>
      </w:pPr>
    </w:p>
    <w:p w:rsidRDefault="00AC5107" w:rsidP="00433415" w:rsidR="00AC5107" w:rsidRPr="007E3B4E">
      <w:pPr>
        <w:jc w:val="right"/>
        <w:rPr>
          <w:rFonts w:hAnsi="Cambria" w:ascii="Cambria"/>
        </w:rPr>
      </w:pPr>
    </w:p>
    <w:p w:rsidRDefault="00AC5107" w:rsidP="00433415" w:rsidR="00AC5107" w:rsidRPr="002F5F1B">
      <w:pPr>
        <w:jc w:val="right"/>
        <w:rPr>
          <w:rFonts w:hAnsi="Cambria" w:ascii="Cambria"/>
        </w:rPr>
      </w:pPr>
      <w:r w:rsidRPr="002F5F1B">
        <w:rPr>
          <w:rFonts w:hAnsi="Cambria" w:ascii="Cambria"/>
        </w:rPr>
        <w:t xml:space="preserve">                                                                             TRGOVAČKI SUD U ZAGREBU</w:t>
      </w:r>
    </w:p>
    <w:p w:rsidRDefault="00AC5107" w:rsidP="00433415" w:rsidR="00AC5107" w:rsidRPr="007E3B4E">
      <w:pPr>
        <w:jc w:val="right"/>
        <w:rPr>
          <w:rFonts w:hAnsi="Cambria" w:ascii="Cambria"/>
        </w:rPr>
      </w:pPr>
      <w:r w:rsidRPr="007E3B4E">
        <w:rPr>
          <w:rFonts w:hAnsi="Cambria" w:ascii="Cambria"/>
        </w:rPr>
        <w:t xml:space="preserve">                                                                                              Stečajni sudac</w:t>
      </w:r>
    </w:p>
    <w:p w:rsidRDefault="00D03699" w:rsidP="00433415" w:rsidR="00D03699" w:rsidRPr="007E3B4E">
      <w:pPr>
        <w:jc w:val="right"/>
        <w:rPr>
          <w:rFonts w:hAnsi="Cambria" w:ascii="Cambria"/>
        </w:rPr>
      </w:pPr>
    </w:p>
    <w:p w:rsidRDefault="00AC5107" w:rsidR="00AC5107" w:rsidRPr="007E3B4E">
      <w:pPr>
        <w:rPr>
          <w:rFonts w:hAnsi="Cambria" w:ascii="Cambria"/>
        </w:rPr>
      </w:pPr>
    </w:p>
    <w:p w:rsidRDefault="00AC5107" w:rsidP="001D5484" w:rsidR="001D5484">
      <w:pPr>
        <w:rPr>
          <w:rFonts w:hAnsi="Cambria" w:ascii="Cambria"/>
          <w:b/>
        </w:rPr>
      </w:pPr>
      <w:r w:rsidRPr="007E3B4E">
        <w:rPr>
          <w:rFonts w:hAnsi="Cambria" w:ascii="Cambria"/>
          <w:b/>
        </w:rPr>
        <w:t>PREDMET:</w:t>
      </w:r>
      <w:r w:rsidR="001D5484" w:rsidRPr="001D5484">
        <w:rPr>
          <w:rFonts w:hAnsi="Cambria" w:ascii="Cambria"/>
          <w:b/>
        </w:rPr>
        <w:t xml:space="preserve">Prijedlog stečajnog upravitelja za naknadnu </w:t>
      </w:r>
      <w:r w:rsidR="001D5484">
        <w:rPr>
          <w:rFonts w:hAnsi="Cambria" w:ascii="Cambria"/>
          <w:b/>
        </w:rPr>
        <w:t>diobu nad S</w:t>
      </w:r>
      <w:r w:rsidR="001D5484" w:rsidRPr="001D5484">
        <w:rPr>
          <w:rFonts w:hAnsi="Cambria" w:ascii="Cambria"/>
          <w:b/>
        </w:rPr>
        <w:t xml:space="preserve">tečajnom </w:t>
      </w:r>
    </w:p>
    <w:p w:rsidRDefault="001D5484" w:rsidP="001D5484" w:rsidR="001D5484" w:rsidRPr="001D5484">
      <w:pPr>
        <w:rPr>
          <w:rFonts w:hAnsi="Cambria" w:ascii="Cambria"/>
          <w:b/>
        </w:rPr>
      </w:pPr>
      <w:r>
        <w:rPr>
          <w:rFonts w:hAnsi="Cambria" w:ascii="Cambria"/>
          <w:b/>
        </w:rPr>
        <w:t xml:space="preserve">                      </w:t>
      </w:r>
      <w:r w:rsidRPr="001D5484">
        <w:rPr>
          <w:rFonts w:hAnsi="Cambria" w:ascii="Cambria"/>
          <w:b/>
        </w:rPr>
        <w:t xml:space="preserve">masom iza </w:t>
      </w:r>
      <w:r>
        <w:rPr>
          <w:rFonts w:hAnsi="Cambria" w:ascii="Cambria"/>
          <w:b/>
        </w:rPr>
        <w:t>AGRO-GRADNJA JASENOVAC</w:t>
      </w:r>
      <w:r w:rsidRPr="001D5484">
        <w:rPr>
          <w:rFonts w:hAnsi="Cambria" w:ascii="Cambria"/>
          <w:b/>
        </w:rPr>
        <w:t xml:space="preserve"> d.o.o. u stečaju</w:t>
      </w:r>
    </w:p>
    <w:p w:rsidRDefault="001D5484" w:rsidP="002F5F1B" w:rsidR="001D5484">
      <w:pPr>
        <w:jc w:val="both"/>
        <w:rPr>
          <w:rFonts w:hAnsi="Cambria" w:ascii="Cambria"/>
        </w:rPr>
      </w:pPr>
    </w:p>
    <w:p w:rsidRDefault="00A25276" w:rsidP="00A25276" w:rsidR="00A25276" w:rsidRPr="00A25276">
      <w:pPr>
        <w:numPr>
          <w:ilvl w:val="0"/>
          <w:numId w:val="38"/>
        </w:numPr>
        <w:jc w:val="both"/>
        <w:rPr>
          <w:rFonts w:hAnsi="Cambria" w:ascii="Cambria"/>
          <w:b/>
        </w:rPr>
      </w:pPr>
      <w:r w:rsidRPr="00A25276">
        <w:rPr>
          <w:rFonts w:hAnsi="Cambria" w:ascii="Cambria"/>
          <w:b/>
        </w:rPr>
        <w:t>Provedba nastavka stečajnoga postupka</w:t>
      </w:r>
    </w:p>
    <w:p w:rsidRDefault="00A25276" w:rsidP="002F5F1B" w:rsidR="001D5484" w:rsidRPr="00A25276">
      <w:pPr>
        <w:jc w:val="both"/>
        <w:rPr>
          <w:rFonts w:hAnsi="Cambria" w:ascii="Cambria"/>
          <w:b/>
        </w:rPr>
      </w:pPr>
      <w:r w:rsidRPr="00A25276">
        <w:rPr>
          <w:rFonts w:hAnsi="Cambria" w:ascii="Cambria"/>
          <w:b/>
        </w:rPr>
        <w:t xml:space="preserve">                   </w:t>
      </w:r>
    </w:p>
    <w:p w:rsidRDefault="001D5484" w:rsidP="002F5F1B" w:rsidR="001D5484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Rješenjem Trgovačkoga suda u Zagrebu, </w:t>
      </w:r>
      <w:r w:rsidRPr="001D5484">
        <w:rPr>
          <w:rFonts w:hAnsi="Cambria" w:ascii="Cambria"/>
        </w:rPr>
        <w:t>Stalna služba u Sisku br</w:t>
      </w:r>
      <w:r>
        <w:rPr>
          <w:rFonts w:hAnsi="Cambria" w:ascii="Cambria"/>
        </w:rPr>
        <w:t>oj 3.St-174/12 s nadnevkom od 23</w:t>
      </w:r>
      <w:r w:rsidRPr="001D5484">
        <w:rPr>
          <w:rFonts w:hAnsi="Cambria" w:ascii="Cambria"/>
        </w:rPr>
        <w:t xml:space="preserve">. Travnja </w:t>
      </w:r>
      <w:r>
        <w:rPr>
          <w:rFonts w:hAnsi="Cambria" w:ascii="Cambria"/>
        </w:rPr>
        <w:t>2012</w:t>
      </w:r>
      <w:r w:rsidRPr="001D5484">
        <w:rPr>
          <w:rFonts w:hAnsi="Cambria" w:ascii="Cambria"/>
        </w:rPr>
        <w:t>.godine</w:t>
      </w:r>
      <w:r>
        <w:rPr>
          <w:rFonts w:hAnsi="Cambria" w:ascii="Cambria"/>
        </w:rPr>
        <w:t xml:space="preserve">, otvoren je stečajni postupaka na dužnikom </w:t>
      </w:r>
    </w:p>
    <w:p w:rsidRDefault="001D5484" w:rsidP="002F5F1B" w:rsidR="003D6BF6">
      <w:pPr>
        <w:jc w:val="both"/>
        <w:rPr>
          <w:rFonts w:hAnsi="Cambria" w:ascii="Cambria"/>
        </w:rPr>
      </w:pPr>
      <w:r w:rsidRPr="001D5484">
        <w:rPr>
          <w:rFonts w:hAnsi="Cambria" w:ascii="Cambria"/>
        </w:rPr>
        <w:t>AGRO-GRADNJA JASENOVAC d.o.o</w:t>
      </w:r>
      <w:r>
        <w:rPr>
          <w:rFonts w:hAnsi="Cambria" w:ascii="Cambria"/>
        </w:rPr>
        <w:t xml:space="preserve">, Jasenovac, Vladimira Nazora 25, OIB:55180915072. Dana 29. lipnja 2012.godine, održano je ispitno izvještajno ročište, u narednom vremenskom periodu stečajni upravitelj je pokušao unovčiti stečajnu masu koju je činio poslovni udjel u trgovačkome društvu </w:t>
      </w:r>
      <w:r w:rsidRPr="001D5484">
        <w:rPr>
          <w:rFonts w:hAnsi="Cambria" w:ascii="Cambria"/>
        </w:rPr>
        <w:t>LA-BRA-CO za proizvodnju, usluge, trgovinu i graditeljstvo d.o.o., OIB:23960256467, Zagreb, Bukovačka cesta 335</w:t>
      </w:r>
      <w:r w:rsidR="003D6BF6">
        <w:rPr>
          <w:rFonts w:hAnsi="Cambria" w:ascii="Cambria"/>
        </w:rPr>
        <w:t>, nakon provedenih niz oglasa, predmetna imovina je ostala ne unovčena, u međuvremenu nad istim otvoren i proveden stečajni postupak.</w:t>
      </w:r>
    </w:p>
    <w:p w:rsidRDefault="003D6BF6" w:rsidP="002F5F1B" w:rsidR="003D6BF6">
      <w:pPr>
        <w:jc w:val="both"/>
        <w:rPr>
          <w:rFonts w:hAnsi="Cambria" w:ascii="Cambria"/>
        </w:rPr>
      </w:pPr>
    </w:p>
    <w:p w:rsidRDefault="003D6BF6" w:rsidP="002F5F1B" w:rsidR="001D5484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Zaključkom Trgovačkog suda u Zagrebu, Stalan služba u Sisku broj St-174/12 od 20. studenoga 2012.godine, pozvani su stečajni vjerovnici i vjerovnici stečajne mase na pisano očitovanje o namjeri Suda o obustavi i zaključenju stečajnoga postupka zbog nedostatnosti stečajne mase za pokriće troškova stečajnoga postupka, te na uplatu predujma za pokriće istih u iznosu od 85.000,00 kn. </w:t>
      </w:r>
    </w:p>
    <w:p w:rsidRDefault="001D5484" w:rsidP="002F5F1B" w:rsidR="001D5484">
      <w:pPr>
        <w:jc w:val="both"/>
        <w:rPr>
          <w:rFonts w:hAnsi="Cambria" w:ascii="Cambria"/>
        </w:rPr>
      </w:pPr>
    </w:p>
    <w:p w:rsidRDefault="003D6BF6" w:rsidP="002F5F1B" w:rsidR="003D6BF6">
      <w:pPr>
        <w:jc w:val="both"/>
        <w:rPr>
          <w:rFonts w:hAnsi="Cambria" w:ascii="Cambria"/>
        </w:rPr>
      </w:pPr>
      <w:r>
        <w:rPr>
          <w:rFonts w:hAnsi="Cambria" w:ascii="Cambria"/>
        </w:rPr>
        <w:t>Kako se nitko od vjerovnika nije usprotivio obustavi i zaključenju stečajnoga postupka, n</w:t>
      </w:r>
      <w:r w:rsidR="00A61451">
        <w:rPr>
          <w:rFonts w:hAnsi="Cambria" w:ascii="Cambria"/>
        </w:rPr>
        <w:t>ad steča</w:t>
      </w:r>
      <w:r w:rsidR="00DF13F1">
        <w:rPr>
          <w:rFonts w:hAnsi="Cambria" w:ascii="Cambria"/>
        </w:rPr>
        <w:t>jnim dužnikom AGRO-GRADNJA JASENOVAC</w:t>
      </w:r>
      <w:r w:rsidR="00DF13F1" w:rsidRPr="002F5F1B">
        <w:rPr>
          <w:rFonts w:hAnsi="Cambria" w:ascii="Cambria"/>
        </w:rPr>
        <w:t xml:space="preserve"> </w:t>
      </w:r>
      <w:r w:rsidR="002F5F1B" w:rsidRPr="002F5F1B">
        <w:rPr>
          <w:rFonts w:hAnsi="Cambria" w:ascii="Cambria"/>
        </w:rPr>
        <w:t>d.o.o. zaključen je stečajni postupka Rješenjem Trgova</w:t>
      </w:r>
      <w:r w:rsidR="000801E2">
        <w:rPr>
          <w:rFonts w:hAnsi="Cambria" w:ascii="Cambria"/>
        </w:rPr>
        <w:t xml:space="preserve">čkoga suda u Zagrebu, Stalna služba u Sisku broj </w:t>
      </w:r>
      <w:r>
        <w:rPr>
          <w:rFonts w:hAnsi="Cambria" w:ascii="Cambria"/>
        </w:rPr>
        <w:t>3.St-174/12 s nadnevkom od 05. t</w:t>
      </w:r>
      <w:r w:rsidR="000801E2">
        <w:rPr>
          <w:rFonts w:hAnsi="Cambria" w:ascii="Cambria"/>
        </w:rPr>
        <w:t xml:space="preserve">ravnja </w:t>
      </w:r>
      <w:r w:rsidR="00A61451">
        <w:rPr>
          <w:rFonts w:hAnsi="Cambria" w:ascii="Cambria"/>
        </w:rPr>
        <w:t>2013</w:t>
      </w:r>
      <w:r w:rsidR="000801E2">
        <w:rPr>
          <w:rFonts w:hAnsi="Cambria" w:ascii="Cambria"/>
        </w:rPr>
        <w:t>.godine</w:t>
      </w:r>
      <w:r w:rsidR="002F5F1B" w:rsidRPr="002F5F1B">
        <w:rPr>
          <w:rFonts w:hAnsi="Cambria" w:ascii="Cambria"/>
        </w:rPr>
        <w:t xml:space="preserve">. </w:t>
      </w:r>
    </w:p>
    <w:p w:rsidRDefault="003D6BF6" w:rsidP="002F5F1B" w:rsidR="003D6BF6">
      <w:pPr>
        <w:jc w:val="both"/>
        <w:rPr>
          <w:rFonts w:hAnsi="Cambria" w:ascii="Cambria"/>
        </w:rPr>
      </w:pPr>
    </w:p>
    <w:p w:rsidRDefault="002F5F1B" w:rsidP="002F5F1B" w:rsidR="002F5F1B" w:rsidRPr="002F5F1B">
      <w:pPr>
        <w:jc w:val="both"/>
        <w:rPr>
          <w:rFonts w:hAnsi="Cambria" w:ascii="Cambria"/>
        </w:rPr>
      </w:pPr>
      <w:r w:rsidRPr="002F5F1B">
        <w:rPr>
          <w:rFonts w:hAnsi="Cambria" w:ascii="Cambria"/>
        </w:rPr>
        <w:t>Sudski registra Trgovačkoga suda u Zagrebu, rješenjem bro</w:t>
      </w:r>
      <w:r w:rsidR="000801E2">
        <w:rPr>
          <w:rFonts w:hAnsi="Cambria" w:ascii="Cambria"/>
        </w:rPr>
        <w:t>j Tt-13-/16306-1 od 12.07</w:t>
      </w:r>
      <w:r w:rsidR="00A61451">
        <w:rPr>
          <w:rFonts w:hAnsi="Cambria" w:ascii="Cambria"/>
        </w:rPr>
        <w:t>.2013. bris</w:t>
      </w:r>
      <w:r w:rsidR="000801E2">
        <w:rPr>
          <w:rFonts w:hAnsi="Cambria" w:ascii="Cambria"/>
        </w:rPr>
        <w:t>ao je subjekt AGRO-GRADNJA JASENOVAC d.o.o. u stečaju, Jasenovac</w:t>
      </w:r>
      <w:r w:rsidR="003171CF">
        <w:rPr>
          <w:rFonts w:hAnsi="Cambria" w:ascii="Cambria"/>
        </w:rPr>
        <w:t>, Vladimira Nazora 25; OIB: 55180915072; MBS:120005719</w:t>
      </w:r>
      <w:r w:rsidRPr="002F5F1B">
        <w:rPr>
          <w:rFonts w:hAnsi="Cambria" w:ascii="Cambria"/>
        </w:rPr>
        <w:t xml:space="preserve">. </w:t>
      </w:r>
    </w:p>
    <w:p w:rsidRDefault="002F5F1B" w:rsidP="002F5F1B" w:rsidR="002F5F1B" w:rsidRPr="002F5F1B">
      <w:pPr>
        <w:rPr>
          <w:rFonts w:hAnsi="Cambria" w:ascii="Cambria"/>
        </w:rPr>
      </w:pPr>
    </w:p>
    <w:p w:rsidRDefault="002F5F1B" w:rsidP="00052ECE" w:rsidR="00052ECE" w:rsidRPr="00052ECE">
      <w:pPr>
        <w:jc w:val="both"/>
        <w:rPr>
          <w:rFonts w:hAnsi="Cambria" w:ascii="Cambria"/>
          <w:bCs/>
        </w:rPr>
      </w:pPr>
      <w:r w:rsidRPr="002F5F1B">
        <w:rPr>
          <w:rFonts w:hAnsi="Cambria" w:ascii="Cambria"/>
        </w:rPr>
        <w:t>Stečajni upravitelj je u svome i</w:t>
      </w:r>
      <w:r w:rsidR="00A61451">
        <w:rPr>
          <w:rFonts w:hAnsi="Cambria" w:ascii="Cambria"/>
        </w:rPr>
        <w:t xml:space="preserve">zvješću </w:t>
      </w:r>
      <w:r w:rsidRPr="002F5F1B">
        <w:rPr>
          <w:rFonts w:hAnsi="Cambria" w:ascii="Cambria"/>
        </w:rPr>
        <w:t xml:space="preserve"> naveo da </w:t>
      </w:r>
      <w:r w:rsidR="00A61451">
        <w:rPr>
          <w:rFonts w:hAnsi="Cambria" w:ascii="Cambria"/>
        </w:rPr>
        <w:t>stečajni dužnik vodi</w:t>
      </w:r>
      <w:r w:rsidRPr="002F5F1B">
        <w:rPr>
          <w:rFonts w:hAnsi="Cambria" w:ascii="Cambria"/>
        </w:rPr>
        <w:t xml:space="preserve"> par</w:t>
      </w:r>
      <w:r w:rsidR="00A61451">
        <w:rPr>
          <w:rFonts w:hAnsi="Cambria" w:ascii="Cambria"/>
        </w:rPr>
        <w:t>nicu</w:t>
      </w:r>
      <w:r w:rsidRPr="002F5F1B">
        <w:rPr>
          <w:rFonts w:hAnsi="Cambria" w:ascii="Cambria"/>
          <w:bCs/>
        </w:rPr>
        <w:t xml:space="preserve"> </w:t>
      </w:r>
      <w:r w:rsidR="00052ECE">
        <w:rPr>
          <w:rFonts w:hAnsi="Cambria" w:ascii="Cambria"/>
          <w:bCs/>
        </w:rPr>
        <w:t>pred Trgovačkim sudom u Za</w:t>
      </w:r>
      <w:r w:rsidR="006F7FB9">
        <w:rPr>
          <w:rFonts w:hAnsi="Cambria" w:ascii="Cambria"/>
          <w:bCs/>
        </w:rPr>
        <w:t xml:space="preserve">grebu, </w:t>
      </w:r>
      <w:r w:rsidRPr="002F5F1B">
        <w:rPr>
          <w:rFonts w:hAnsi="Cambria" w:ascii="Cambria"/>
          <w:bCs/>
        </w:rPr>
        <w:t xml:space="preserve"> kao tužitelj protiv </w:t>
      </w:r>
      <w:r w:rsidR="00A61451">
        <w:rPr>
          <w:rFonts w:hAnsi="Cambria" w:ascii="Cambria"/>
          <w:bCs/>
        </w:rPr>
        <w:t>t</w:t>
      </w:r>
      <w:r w:rsidR="0097346D">
        <w:rPr>
          <w:rFonts w:hAnsi="Cambria" w:ascii="Cambria"/>
          <w:bCs/>
        </w:rPr>
        <w:t xml:space="preserve">uženik </w:t>
      </w:r>
      <w:r w:rsidR="006F7FB9">
        <w:rPr>
          <w:rFonts w:hAnsi="Cambria" w:ascii="Cambria"/>
          <w:bCs/>
        </w:rPr>
        <w:t xml:space="preserve"> METAL MARLOVIĆ d.o.o., Velika Gorica, Petrovinska 46</w:t>
      </w:r>
      <w:r w:rsidR="00DF13F1">
        <w:rPr>
          <w:rFonts w:hAnsi="Cambria" w:ascii="Cambria"/>
          <w:bCs/>
        </w:rPr>
        <w:t>, OIB:93288378839,</w:t>
      </w:r>
      <w:r w:rsidR="00A61451">
        <w:rPr>
          <w:rFonts w:hAnsi="Cambria" w:ascii="Cambria"/>
          <w:bCs/>
        </w:rPr>
        <w:t xml:space="preserve"> </w:t>
      </w:r>
      <w:r w:rsidR="00052ECE">
        <w:rPr>
          <w:rFonts w:hAnsi="Cambria" w:ascii="Cambria"/>
          <w:bCs/>
        </w:rPr>
        <w:t xml:space="preserve">pod </w:t>
      </w:r>
      <w:r w:rsidR="00052ECE" w:rsidRPr="00052ECE">
        <w:rPr>
          <w:rFonts w:hAnsi="Cambria" w:ascii="Cambria"/>
          <w:bCs/>
        </w:rPr>
        <w:t>p</w:t>
      </w:r>
      <w:r w:rsidR="00A61451" w:rsidRPr="00052ECE">
        <w:rPr>
          <w:rFonts w:hAnsi="Cambria" w:ascii="Cambria"/>
          <w:bCs/>
        </w:rPr>
        <w:t>oslovni</w:t>
      </w:r>
      <w:r w:rsidR="00052ECE" w:rsidRPr="00052ECE">
        <w:rPr>
          <w:rFonts w:hAnsi="Cambria" w:ascii="Cambria"/>
          <w:bCs/>
        </w:rPr>
        <w:t>m brojem</w:t>
      </w:r>
      <w:r w:rsidR="006F7FB9">
        <w:rPr>
          <w:rFonts w:hAnsi="Cambria" w:ascii="Cambria"/>
          <w:bCs/>
        </w:rPr>
        <w:t xml:space="preserve"> P-4584/2008</w:t>
      </w:r>
      <w:r w:rsidR="00052ECE" w:rsidRPr="00052ECE">
        <w:rPr>
          <w:rFonts w:hAnsi="Cambria" w:ascii="Cambria"/>
          <w:bCs/>
        </w:rPr>
        <w:t>,</w:t>
      </w:r>
      <w:r w:rsidR="006F7FB9">
        <w:rPr>
          <w:rFonts w:hAnsi="Cambria" w:ascii="Cambria"/>
          <w:bCs/>
        </w:rPr>
        <w:t xml:space="preserve"> radi predaje i naknade štete</w:t>
      </w:r>
      <w:r w:rsidR="00052ECE">
        <w:rPr>
          <w:rFonts w:hAnsi="Cambria" w:ascii="Cambria"/>
          <w:bCs/>
        </w:rPr>
        <w:t>.</w:t>
      </w:r>
    </w:p>
    <w:p w:rsidRDefault="00052ECE" w:rsidP="00052ECE" w:rsidR="00052ECE" w:rsidRPr="00052ECE">
      <w:pPr>
        <w:jc w:val="both"/>
        <w:rPr>
          <w:rFonts w:hAnsi="Cambria" w:ascii="Cambria"/>
          <w:bCs/>
        </w:rPr>
      </w:pPr>
      <w:r w:rsidRPr="00052ECE">
        <w:rPr>
          <w:rFonts w:hAnsi="Cambria" w:ascii="Cambria"/>
          <w:bCs/>
        </w:rPr>
        <w:tab/>
      </w:r>
    </w:p>
    <w:p w:rsidRDefault="006F7FB9" w:rsidP="00052ECE" w:rsidR="00052ECE" w:rsidRPr="00052ECE">
      <w:pPr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t>Nepravmoćnom presudom od 05.02.2009</w:t>
      </w:r>
      <w:r w:rsidR="00052ECE">
        <w:rPr>
          <w:rFonts w:hAnsi="Cambria" w:ascii="Cambria"/>
          <w:bCs/>
        </w:rPr>
        <w:t xml:space="preserve">.godine Trgovačkoga suda u </w:t>
      </w:r>
      <w:r>
        <w:rPr>
          <w:rFonts w:hAnsi="Cambria" w:ascii="Cambria"/>
          <w:bCs/>
        </w:rPr>
        <w:t>Zagrebu, P-4584/2008</w:t>
      </w:r>
      <w:r w:rsidR="00052ECE">
        <w:rPr>
          <w:rFonts w:hAnsi="Cambria" w:ascii="Cambria"/>
          <w:bCs/>
        </w:rPr>
        <w:t>,</w:t>
      </w:r>
      <w:r w:rsidR="00052ECE" w:rsidRPr="00052ECE">
        <w:rPr>
          <w:rFonts w:hAnsi="Cambria" w:ascii="Cambria"/>
          <w:bCs/>
        </w:rPr>
        <w:t xml:space="preserve"> </w:t>
      </w:r>
      <w:r>
        <w:rPr>
          <w:rFonts w:hAnsi="Cambria" w:ascii="Cambria"/>
          <w:bCs/>
        </w:rPr>
        <w:t>naloženo je tuženiku platiti tužitelju iznos od 57.6000,00 kn sa zakonskom kamatom na iznos od 9.600,00 kn od 23.11.2007. i na iznos od 9.600,00 kn od 23.12.2007, pa sve  do 31.12.2008</w:t>
      </w:r>
      <w:r w:rsidR="003D6BF6">
        <w:rPr>
          <w:rFonts w:hAnsi="Cambria" w:ascii="Cambria"/>
          <w:bCs/>
        </w:rPr>
        <w:t>.</w:t>
      </w:r>
      <w:r>
        <w:rPr>
          <w:rFonts w:hAnsi="Cambria" w:ascii="Cambria"/>
          <w:bCs/>
        </w:rPr>
        <w:t>godine</w:t>
      </w:r>
      <w:r w:rsidR="00052ECE" w:rsidRPr="00052ECE">
        <w:rPr>
          <w:rFonts w:hAnsi="Cambria" w:ascii="Cambria"/>
          <w:bCs/>
        </w:rPr>
        <w:t>. Također, Tuženiku je naloženo da naknadi Tužitelju trošak vođenja parničnog po</w:t>
      </w:r>
      <w:r>
        <w:rPr>
          <w:rFonts w:hAnsi="Cambria" w:ascii="Cambria"/>
          <w:bCs/>
        </w:rPr>
        <w:t>stupka u iznosu od 6.740,00</w:t>
      </w:r>
      <w:r w:rsidR="00052ECE" w:rsidRPr="00052ECE">
        <w:rPr>
          <w:rFonts w:hAnsi="Cambria" w:ascii="Cambria"/>
          <w:bCs/>
        </w:rPr>
        <w:t xml:space="preserve"> kn. U odnosu na</w:t>
      </w:r>
      <w:r w:rsidR="00052ECE">
        <w:rPr>
          <w:rFonts w:hAnsi="Cambria" w:ascii="Cambria"/>
          <w:bCs/>
        </w:rPr>
        <w:t xml:space="preserve"> predmetnu presudu Tu</w:t>
      </w:r>
      <w:r w:rsidR="007400AD">
        <w:rPr>
          <w:rFonts w:hAnsi="Cambria" w:ascii="Cambria"/>
          <w:bCs/>
        </w:rPr>
        <w:t>ženik je izjavio žalbu tuženika</w:t>
      </w:r>
      <w:r w:rsidR="00052ECE">
        <w:rPr>
          <w:rFonts w:hAnsi="Cambria" w:ascii="Cambria"/>
          <w:bCs/>
        </w:rPr>
        <w:t>, u povodu koje žalbe je predmet</w:t>
      </w:r>
      <w:r w:rsidR="00052ECE" w:rsidRPr="00052ECE">
        <w:rPr>
          <w:rFonts w:hAnsi="Cambria" w:ascii="Cambria"/>
          <w:bCs/>
        </w:rPr>
        <w:t>i rješavan od strane Visokog trgovačkog suda Republike Hrvatske.</w:t>
      </w:r>
    </w:p>
    <w:p w:rsidRDefault="007400AD" w:rsidP="00052ECE" w:rsidR="007400AD" w:rsidRPr="00700A69">
      <w:pPr>
        <w:jc w:val="both"/>
        <w:rPr>
          <w:rFonts w:hAnsi="Cambria" w:ascii="Cambria"/>
          <w:bCs/>
          <w:i/>
        </w:rPr>
      </w:pPr>
    </w:p>
    <w:p w:rsidRDefault="003D6BF6" w:rsidP="00700A69" w:rsidR="00A61451">
      <w:pPr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t>Pre</w:t>
      </w:r>
      <w:r w:rsidR="00052ECE">
        <w:rPr>
          <w:rFonts w:hAnsi="Cambria" w:ascii="Cambria"/>
          <w:bCs/>
        </w:rPr>
        <w:t xml:space="preserve">sudom Visokoga trgovačkoga suda  Republike </w:t>
      </w:r>
      <w:r w:rsidR="007400AD">
        <w:rPr>
          <w:rFonts w:hAnsi="Cambria" w:ascii="Cambria"/>
          <w:bCs/>
        </w:rPr>
        <w:t>Hrvatske pod poslovnim brojem 9.Pž-1617/2016 od 24. svibnja 2018</w:t>
      </w:r>
      <w:r w:rsidR="00052ECE">
        <w:rPr>
          <w:rFonts w:hAnsi="Cambria" w:ascii="Cambria"/>
          <w:bCs/>
        </w:rPr>
        <w:t xml:space="preserve">.godine tuženikova žalba je odbijena kao neosnovana i potvrđena presuda </w:t>
      </w:r>
      <w:r w:rsidR="00700A69" w:rsidRPr="00700A69">
        <w:rPr>
          <w:rFonts w:hAnsi="Cambria" w:ascii="Cambria"/>
          <w:bCs/>
        </w:rPr>
        <w:t>Trgovačkoga suda u Z</w:t>
      </w:r>
      <w:r w:rsidR="007400AD">
        <w:rPr>
          <w:rFonts w:hAnsi="Cambria" w:ascii="Cambria"/>
          <w:bCs/>
        </w:rPr>
        <w:t>agrebu poslovni broj P-4584/08 od 05. veljače 2019</w:t>
      </w:r>
      <w:r w:rsidR="00700A69">
        <w:rPr>
          <w:rFonts w:hAnsi="Cambria" w:ascii="Cambria"/>
          <w:bCs/>
        </w:rPr>
        <w:t>.godine. Potvrđenom presudom Tuženik je u obvezi platiti Tužitelju</w:t>
      </w:r>
      <w:r w:rsidR="00E33A8C">
        <w:rPr>
          <w:rFonts w:hAnsi="Cambria" w:ascii="Cambria"/>
          <w:bCs/>
        </w:rPr>
        <w:t>, i to:</w:t>
      </w:r>
    </w:p>
    <w:p w:rsidRDefault="00D05250" w:rsidP="00700A69" w:rsidR="00D05250">
      <w:pPr>
        <w:jc w:val="both"/>
        <w:rPr>
          <w:rFonts w:hAnsi="Cambria" w:ascii="Cambria"/>
          <w:bCs/>
        </w:rPr>
      </w:pPr>
    </w:p>
    <w:p w:rsidRDefault="00DF13F1" w:rsidP="00700A69" w:rsidR="00E33A8C">
      <w:pPr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t>Tablica 1: Numerički iskaz po pojedinoj stavki temeljem presude VTS RH</w:t>
      </w:r>
    </w:p>
    <w:p w:rsidRDefault="00DF13F1" w:rsidP="00700A69" w:rsidR="00DF13F1">
      <w:pPr>
        <w:jc w:val="both"/>
        <w:rPr>
          <w:rFonts w:hAnsi="Cambria" w:ascii="Cambria"/>
          <w:bCs/>
        </w:rPr>
      </w:pPr>
    </w:p>
    <w:tbl>
      <w:tblPr>
        <w:tblW w:type="auto" w:w="0"/>
        <w:tblInd w:type="dxa" w:w="15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2520"/>
        <w:gridCol w:w="1404"/>
        <w:gridCol w:w="2265"/>
        <w:gridCol w:w="15"/>
        <w:gridCol w:w="2495"/>
      </w:tblGrid>
      <w:tr w:rsidTr="00A84C26" w:rsidR="00D05250">
        <w:trPr>
          <w:trHeight w:val="218"/>
        </w:trPr>
        <w:tc>
          <w:tcPr>
            <w:tcW w:type="dxa" w:w="2520"/>
          </w:tcPr>
          <w:p w:rsidRDefault="00D05250" w:rsidP="00E33A8C" w:rsidR="00D05250" w:rsidRPr="00E33A8C">
            <w:pPr>
              <w:ind w:left="-45"/>
              <w:jc w:val="both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O</w:t>
            </w:r>
            <w:r w:rsidRPr="00E33A8C">
              <w:rPr>
                <w:rFonts w:hAnsi="Cambria" w:ascii="Cambria"/>
                <w:bCs/>
                <w:sz w:val="20"/>
                <w:szCs w:val="20"/>
              </w:rPr>
              <w:t>pis</w:t>
            </w:r>
          </w:p>
        </w:tc>
        <w:tc>
          <w:tcPr>
            <w:tcW w:type="dxa" w:w="1404"/>
          </w:tcPr>
          <w:p w:rsidRDefault="00D05250" w:rsidP="00E5715B" w:rsidR="00D05250" w:rsidRPr="00E33A8C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Iznos glavnice</w:t>
            </w:r>
          </w:p>
        </w:tc>
        <w:tc>
          <w:tcPr>
            <w:tcW w:type="dxa" w:w="2265"/>
          </w:tcPr>
          <w:p w:rsidRDefault="00D05250" w:rsidP="00EE4FD7" w:rsidR="00D05250" w:rsidRPr="00E33A8C">
            <w:pPr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Iznos kamata</w:t>
            </w:r>
          </w:p>
        </w:tc>
        <w:tc>
          <w:tcPr>
            <w:tcW w:type="dxa" w:w="2510"/>
            <w:gridSpan w:val="2"/>
          </w:tcPr>
          <w:p w:rsidRDefault="00D05250" w:rsidP="00E33A8C" w:rsidR="00D05250">
            <w:pPr>
              <w:ind w:left="-45"/>
              <w:jc w:val="both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Ukupno:</w:t>
            </w:r>
          </w:p>
          <w:p w:rsidRDefault="00D05250" w:rsidP="00E33A8C" w:rsidR="00D05250" w:rsidRPr="00E33A8C">
            <w:pPr>
              <w:ind w:left="-45"/>
              <w:jc w:val="both"/>
              <w:rPr>
                <w:rFonts w:hAnsi="Cambria" w:ascii="Cambria"/>
                <w:bCs/>
                <w:sz w:val="20"/>
                <w:szCs w:val="20"/>
              </w:rPr>
            </w:pPr>
          </w:p>
        </w:tc>
      </w:tr>
      <w:tr w:rsidTr="00A84C26" w:rsidR="00D05250">
        <w:trPr>
          <w:trHeight w:val="465"/>
        </w:trPr>
        <w:tc>
          <w:tcPr>
            <w:tcW w:type="dxa" w:w="8699"/>
            <w:gridSpan w:val="5"/>
          </w:tcPr>
          <w:p w:rsidRDefault="00D05250" w:rsidP="00D05250" w:rsidR="00D05250" w:rsidRPr="00D05250">
            <w:pPr>
              <w:ind w:left="-45"/>
              <w:jc w:val="both"/>
              <w:rPr>
                <w:rFonts w:hAnsi="Cambria" w:ascii="Cambria"/>
                <w:b/>
                <w:bCs/>
                <w:sz w:val="20"/>
                <w:szCs w:val="20"/>
              </w:rPr>
            </w:pPr>
          </w:p>
          <w:p w:rsidRDefault="00D05250" w:rsidP="00D05250" w:rsidR="00D05250" w:rsidRPr="00D05250">
            <w:pPr>
              <w:ind w:left="-45"/>
              <w:jc w:val="both"/>
              <w:rPr>
                <w:rFonts w:hAnsi="Cambria" w:ascii="Cambria"/>
                <w:b/>
                <w:bCs/>
                <w:sz w:val="20"/>
                <w:szCs w:val="20"/>
              </w:rPr>
            </w:pPr>
            <w:r w:rsidRPr="00D05250">
              <w:rPr>
                <w:rFonts w:hAnsi="Cambria" w:ascii="Cambria"/>
                <w:b/>
                <w:bCs/>
                <w:sz w:val="20"/>
                <w:szCs w:val="20"/>
              </w:rPr>
              <w:t xml:space="preserve">Potraživanje po osnovu naknade štete na iznos od 57.600,00 kn podijeljeno na jednakih šest mjesečnih rata kako slijedi </w:t>
            </w:r>
          </w:p>
          <w:p w:rsidRDefault="00D05250" w:rsidP="00D05250" w:rsidR="00D05250" w:rsidRPr="00D05250">
            <w:pPr>
              <w:ind w:left="-45"/>
              <w:jc w:val="both"/>
              <w:rPr>
                <w:rFonts w:hAnsi="Cambria" w:ascii="Cambria"/>
                <w:b/>
                <w:bCs/>
                <w:sz w:val="20"/>
                <w:szCs w:val="20"/>
              </w:rPr>
            </w:pPr>
          </w:p>
        </w:tc>
      </w:tr>
      <w:tr w:rsidTr="00A84C26" w:rsidR="00D05250">
        <w:trPr>
          <w:trHeight w:val="99"/>
        </w:trPr>
        <w:tc>
          <w:tcPr>
            <w:tcW w:type="dxa" w:w="2520"/>
          </w:tcPr>
          <w:p w:rsidRDefault="00D05250" w:rsidP="00E33A8C" w:rsidR="00D05250">
            <w:pPr>
              <w:ind w:left="-45"/>
              <w:jc w:val="both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 xml:space="preserve">Počevši od 23.11.2007. do 31.12.2007. za iznos od </w:t>
            </w:r>
          </w:p>
        </w:tc>
        <w:tc>
          <w:tcPr>
            <w:tcW w:type="dxa" w:w="1404"/>
          </w:tcPr>
          <w:p w:rsidRDefault="00D05250" w:rsidP="00E5715B" w:rsidR="00D05250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9.600,00</w:t>
            </w:r>
          </w:p>
        </w:tc>
        <w:tc>
          <w:tcPr>
            <w:tcW w:type="dxa" w:w="2280"/>
            <w:gridSpan w:val="2"/>
          </w:tcPr>
          <w:p w:rsidRDefault="00D05250" w:rsidP="007400AD" w:rsidR="00D05250" w:rsidRPr="00E33A8C">
            <w:pPr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149,92</w:t>
            </w:r>
          </w:p>
        </w:tc>
        <w:tc>
          <w:tcPr>
            <w:tcW w:type="dxa" w:w="2495"/>
          </w:tcPr>
          <w:p w:rsidRDefault="00D05250" w:rsidP="00EE4FD7" w:rsidR="00D05250" w:rsidRPr="00E33A8C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9.749,92</w:t>
            </w:r>
          </w:p>
        </w:tc>
      </w:tr>
      <w:tr w:rsidTr="00A84C26" w:rsidR="00D05250">
        <w:trPr>
          <w:trHeight w:val="120"/>
        </w:trPr>
        <w:tc>
          <w:tcPr>
            <w:tcW w:type="dxa" w:w="2520"/>
          </w:tcPr>
          <w:p w:rsidRDefault="00D05250" w:rsidP="00E33A8C" w:rsidR="00D05250">
            <w:pPr>
              <w:ind w:left="-45"/>
              <w:jc w:val="both"/>
              <w:rPr>
                <w:rFonts w:hAnsi="Cambria" w:ascii="Cambria"/>
                <w:bCs/>
                <w:sz w:val="20"/>
                <w:szCs w:val="20"/>
              </w:rPr>
            </w:pPr>
            <w:r w:rsidRPr="007400AD">
              <w:rPr>
                <w:rFonts w:hAnsi="Cambria" w:ascii="Cambria"/>
                <w:bCs/>
                <w:sz w:val="20"/>
                <w:szCs w:val="20"/>
              </w:rPr>
              <w:t>Počevši od 23.1</w:t>
            </w:r>
            <w:r>
              <w:rPr>
                <w:rFonts w:hAnsi="Cambria" w:ascii="Cambria"/>
                <w:bCs/>
                <w:sz w:val="20"/>
                <w:szCs w:val="20"/>
              </w:rPr>
              <w:t>2</w:t>
            </w:r>
            <w:r w:rsidRPr="007400AD">
              <w:rPr>
                <w:rFonts w:hAnsi="Cambria" w:ascii="Cambria"/>
                <w:bCs/>
                <w:sz w:val="20"/>
                <w:szCs w:val="20"/>
              </w:rPr>
              <w:t xml:space="preserve">.2007. do </w:t>
            </w:r>
            <w:r>
              <w:rPr>
                <w:rFonts w:hAnsi="Cambria" w:ascii="Cambria"/>
                <w:bCs/>
                <w:sz w:val="20"/>
                <w:szCs w:val="20"/>
              </w:rPr>
              <w:t>31.12.2007.</w:t>
            </w:r>
            <w:r w:rsidRPr="007400AD">
              <w:rPr>
                <w:rFonts w:hAnsi="Cambria" w:ascii="Cambria"/>
                <w:bCs/>
                <w:sz w:val="20"/>
                <w:szCs w:val="20"/>
              </w:rPr>
              <w:t xml:space="preserve"> za iznos od</w:t>
            </w:r>
          </w:p>
        </w:tc>
        <w:tc>
          <w:tcPr>
            <w:tcW w:type="dxa" w:w="1404"/>
          </w:tcPr>
          <w:p w:rsidRDefault="00D05250" w:rsidP="00E5715B" w:rsidR="00D05250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9.600,00</w:t>
            </w:r>
          </w:p>
        </w:tc>
        <w:tc>
          <w:tcPr>
            <w:tcW w:type="dxa" w:w="2280"/>
            <w:gridSpan w:val="2"/>
          </w:tcPr>
          <w:p w:rsidRDefault="00D05250" w:rsidP="007400AD" w:rsidR="00D05250" w:rsidRPr="00E33A8C">
            <w:pPr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31,56</w:t>
            </w:r>
          </w:p>
        </w:tc>
        <w:tc>
          <w:tcPr>
            <w:tcW w:type="dxa" w:w="2495"/>
          </w:tcPr>
          <w:p w:rsidRDefault="00D05250" w:rsidP="00EE4FD7" w:rsidR="00D05250" w:rsidRPr="00E33A8C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9.631,56</w:t>
            </w:r>
          </w:p>
        </w:tc>
      </w:tr>
      <w:tr w:rsidTr="00A84C26" w:rsidR="00D05250">
        <w:trPr>
          <w:trHeight w:val="105"/>
        </w:trPr>
        <w:tc>
          <w:tcPr>
            <w:tcW w:type="dxa" w:w="2520"/>
          </w:tcPr>
          <w:p w:rsidRDefault="00D05250" w:rsidP="00E33A8C" w:rsidR="00D05250">
            <w:pPr>
              <w:ind w:left="-45"/>
              <w:jc w:val="both"/>
              <w:rPr>
                <w:rFonts w:hAnsi="Cambria" w:ascii="Cambria"/>
                <w:bCs/>
                <w:sz w:val="20"/>
                <w:szCs w:val="20"/>
              </w:rPr>
            </w:pPr>
            <w:r w:rsidRPr="007400AD">
              <w:rPr>
                <w:rFonts w:hAnsi="Cambria" w:ascii="Cambria"/>
                <w:bCs/>
                <w:sz w:val="20"/>
                <w:szCs w:val="20"/>
              </w:rPr>
              <w:t>Počev</w:t>
            </w:r>
            <w:r>
              <w:rPr>
                <w:rFonts w:hAnsi="Cambria" w:ascii="Cambria"/>
                <w:bCs/>
                <w:sz w:val="20"/>
                <w:szCs w:val="20"/>
              </w:rPr>
              <w:t>ši od 23.01.2008</w:t>
            </w:r>
            <w:r w:rsidRPr="007400AD">
              <w:rPr>
                <w:rFonts w:hAnsi="Cambria" w:ascii="Cambria"/>
                <w:bCs/>
                <w:sz w:val="20"/>
                <w:szCs w:val="20"/>
              </w:rPr>
              <w:t>. do isplate za iznos od</w:t>
            </w:r>
          </w:p>
        </w:tc>
        <w:tc>
          <w:tcPr>
            <w:tcW w:type="dxa" w:w="1404"/>
          </w:tcPr>
          <w:p w:rsidRDefault="00D05250" w:rsidP="00E5715B" w:rsidR="00D05250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9.600,00</w:t>
            </w:r>
          </w:p>
        </w:tc>
        <w:tc>
          <w:tcPr>
            <w:tcW w:type="dxa" w:w="2280"/>
            <w:gridSpan w:val="2"/>
          </w:tcPr>
          <w:p w:rsidRDefault="00D05250" w:rsidP="007400AD" w:rsidR="00D05250" w:rsidRPr="00E33A8C">
            <w:pPr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14.155,59</w:t>
            </w:r>
          </w:p>
        </w:tc>
        <w:tc>
          <w:tcPr>
            <w:tcW w:type="dxa" w:w="2495"/>
          </w:tcPr>
          <w:p w:rsidRDefault="00D05250" w:rsidP="00EE4FD7" w:rsidR="00D05250" w:rsidRPr="00E33A8C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23.755,59</w:t>
            </w:r>
          </w:p>
        </w:tc>
      </w:tr>
      <w:tr w:rsidTr="00A84C26" w:rsidR="00D05250">
        <w:trPr>
          <w:trHeight w:val="480"/>
        </w:trPr>
        <w:tc>
          <w:tcPr>
            <w:tcW w:type="dxa" w:w="2520"/>
          </w:tcPr>
          <w:p w:rsidRDefault="00D05250" w:rsidP="00E33A8C" w:rsidR="00D05250">
            <w:pPr>
              <w:ind w:left="-45"/>
              <w:jc w:val="both"/>
              <w:rPr>
                <w:rFonts w:hAnsi="Cambria" w:ascii="Cambria"/>
                <w:bCs/>
                <w:sz w:val="20"/>
                <w:szCs w:val="20"/>
              </w:rPr>
            </w:pPr>
            <w:r w:rsidRPr="007400AD">
              <w:rPr>
                <w:rFonts w:hAnsi="Cambria" w:ascii="Cambria"/>
                <w:bCs/>
                <w:sz w:val="20"/>
                <w:szCs w:val="20"/>
              </w:rPr>
              <w:t>Počevši od 23.</w:t>
            </w:r>
            <w:r>
              <w:rPr>
                <w:rFonts w:hAnsi="Cambria" w:ascii="Cambria"/>
                <w:bCs/>
                <w:sz w:val="20"/>
                <w:szCs w:val="20"/>
              </w:rPr>
              <w:t>02</w:t>
            </w:r>
            <w:r w:rsidRPr="007400AD">
              <w:rPr>
                <w:rFonts w:hAnsi="Cambria" w:ascii="Cambria"/>
                <w:bCs/>
                <w:sz w:val="20"/>
                <w:szCs w:val="20"/>
              </w:rPr>
              <w:t>.2008. do isplate za iznos od</w:t>
            </w:r>
          </w:p>
        </w:tc>
        <w:tc>
          <w:tcPr>
            <w:tcW w:type="dxa" w:w="1404"/>
          </w:tcPr>
          <w:p w:rsidRDefault="00D05250" w:rsidP="00E5715B" w:rsidR="00D05250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9.600,00</w:t>
            </w:r>
          </w:p>
        </w:tc>
        <w:tc>
          <w:tcPr>
            <w:tcW w:type="dxa" w:w="2280"/>
            <w:gridSpan w:val="2"/>
          </w:tcPr>
          <w:p w:rsidRDefault="00D05250" w:rsidP="007400AD" w:rsidR="00D05250" w:rsidRPr="00E33A8C">
            <w:pPr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14.017,36</w:t>
            </w:r>
          </w:p>
        </w:tc>
        <w:tc>
          <w:tcPr>
            <w:tcW w:type="dxa" w:w="2495"/>
          </w:tcPr>
          <w:p w:rsidRDefault="00D05250" w:rsidP="00EE4FD7" w:rsidR="00D05250" w:rsidRPr="00E33A8C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23.617,36</w:t>
            </w:r>
          </w:p>
        </w:tc>
      </w:tr>
      <w:tr w:rsidTr="00A84C26" w:rsidR="00D05250">
        <w:trPr>
          <w:trHeight w:val="105"/>
        </w:trPr>
        <w:tc>
          <w:tcPr>
            <w:tcW w:type="dxa" w:w="2520"/>
          </w:tcPr>
          <w:p w:rsidRDefault="00D05250" w:rsidP="00E33A8C" w:rsidR="00D05250" w:rsidRPr="007400AD">
            <w:pPr>
              <w:ind w:left="-45"/>
              <w:jc w:val="both"/>
              <w:rPr>
                <w:rFonts w:hAnsi="Cambria" w:ascii="Cambria"/>
                <w:bCs/>
                <w:sz w:val="20"/>
                <w:szCs w:val="20"/>
              </w:rPr>
            </w:pPr>
            <w:r w:rsidRPr="007400AD">
              <w:rPr>
                <w:rFonts w:hAnsi="Cambria" w:ascii="Cambria"/>
                <w:bCs/>
                <w:sz w:val="20"/>
                <w:szCs w:val="20"/>
              </w:rPr>
              <w:t>Počevši od 23.0</w:t>
            </w:r>
            <w:r>
              <w:rPr>
                <w:rFonts w:hAnsi="Cambria" w:ascii="Cambria"/>
                <w:bCs/>
                <w:sz w:val="20"/>
                <w:szCs w:val="20"/>
              </w:rPr>
              <w:t>3</w:t>
            </w:r>
            <w:r w:rsidRPr="007400AD">
              <w:rPr>
                <w:rFonts w:hAnsi="Cambria" w:ascii="Cambria"/>
                <w:bCs/>
                <w:sz w:val="20"/>
                <w:szCs w:val="20"/>
              </w:rPr>
              <w:t>.2008. do isplate za iznos od</w:t>
            </w:r>
          </w:p>
        </w:tc>
        <w:tc>
          <w:tcPr>
            <w:tcW w:type="dxa" w:w="1404"/>
          </w:tcPr>
          <w:p w:rsidRDefault="00D05250" w:rsidP="00E5715B" w:rsidR="00D05250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9.600,00</w:t>
            </w:r>
          </w:p>
        </w:tc>
        <w:tc>
          <w:tcPr>
            <w:tcW w:type="dxa" w:w="2280"/>
            <w:gridSpan w:val="2"/>
          </w:tcPr>
          <w:p w:rsidRDefault="00D05250" w:rsidP="007400AD" w:rsidR="00D05250" w:rsidRPr="00E33A8C">
            <w:pPr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13.888,05</w:t>
            </w:r>
          </w:p>
        </w:tc>
        <w:tc>
          <w:tcPr>
            <w:tcW w:type="dxa" w:w="2495"/>
          </w:tcPr>
          <w:p w:rsidRDefault="00D05250" w:rsidP="00EE4FD7" w:rsidR="00D05250" w:rsidRPr="00E33A8C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23.488,05</w:t>
            </w:r>
          </w:p>
        </w:tc>
      </w:tr>
      <w:tr w:rsidTr="00A84C26" w:rsidR="00D05250">
        <w:trPr>
          <w:trHeight w:val="120"/>
        </w:trPr>
        <w:tc>
          <w:tcPr>
            <w:tcW w:type="dxa" w:w="2520"/>
          </w:tcPr>
          <w:p w:rsidRDefault="00D05250" w:rsidP="00E33A8C" w:rsidR="00D05250" w:rsidRPr="007400AD">
            <w:pPr>
              <w:ind w:left="-45"/>
              <w:jc w:val="both"/>
              <w:rPr>
                <w:rFonts w:hAnsi="Cambria" w:ascii="Cambria"/>
                <w:bCs/>
                <w:sz w:val="20"/>
                <w:szCs w:val="20"/>
              </w:rPr>
            </w:pPr>
            <w:r w:rsidRPr="007400AD">
              <w:rPr>
                <w:rFonts w:hAnsi="Cambria" w:ascii="Cambria"/>
                <w:bCs/>
                <w:sz w:val="20"/>
                <w:szCs w:val="20"/>
              </w:rPr>
              <w:t>Počevši od 23.0</w:t>
            </w:r>
            <w:r>
              <w:rPr>
                <w:rFonts w:hAnsi="Cambria" w:ascii="Cambria"/>
                <w:bCs/>
                <w:sz w:val="20"/>
                <w:szCs w:val="20"/>
              </w:rPr>
              <w:t>4</w:t>
            </w:r>
            <w:r w:rsidRPr="007400AD">
              <w:rPr>
                <w:rFonts w:hAnsi="Cambria" w:ascii="Cambria"/>
                <w:bCs/>
                <w:sz w:val="20"/>
                <w:szCs w:val="20"/>
              </w:rPr>
              <w:t>.2008. do isplate za iznos od</w:t>
            </w:r>
          </w:p>
        </w:tc>
        <w:tc>
          <w:tcPr>
            <w:tcW w:type="dxa" w:w="1404"/>
          </w:tcPr>
          <w:p w:rsidRDefault="00D05250" w:rsidP="00E5715B" w:rsidR="00D05250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9.600,00</w:t>
            </w:r>
          </w:p>
        </w:tc>
        <w:tc>
          <w:tcPr>
            <w:tcW w:type="dxa" w:w="2280"/>
            <w:gridSpan w:val="2"/>
          </w:tcPr>
          <w:p w:rsidRDefault="00D05250" w:rsidP="007400AD" w:rsidR="00D05250" w:rsidRPr="00E33A8C">
            <w:pPr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13.749,82</w:t>
            </w:r>
          </w:p>
        </w:tc>
        <w:tc>
          <w:tcPr>
            <w:tcW w:type="dxa" w:w="2495"/>
          </w:tcPr>
          <w:p w:rsidRDefault="00D05250" w:rsidP="00EE4FD7" w:rsidR="00D05250" w:rsidRPr="00E33A8C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23.349,82</w:t>
            </w:r>
          </w:p>
        </w:tc>
      </w:tr>
      <w:tr w:rsidTr="00A84C26" w:rsidR="00D05250">
        <w:trPr>
          <w:trHeight w:val="255"/>
        </w:trPr>
        <w:tc>
          <w:tcPr>
            <w:tcW w:type="dxa" w:w="2520"/>
          </w:tcPr>
          <w:p w:rsidRDefault="00D05250" w:rsidP="00E33A8C" w:rsidR="00D05250">
            <w:pPr>
              <w:ind w:left="-45"/>
              <w:jc w:val="both"/>
              <w:rPr>
                <w:rFonts w:hAnsi="Cambria" w:ascii="Cambria"/>
                <w:bCs/>
                <w:sz w:val="20"/>
                <w:szCs w:val="20"/>
              </w:rPr>
            </w:pPr>
          </w:p>
          <w:p w:rsidRDefault="00D05250" w:rsidP="00E33A8C" w:rsidR="00D05250">
            <w:pPr>
              <w:ind w:left="-45"/>
              <w:jc w:val="both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 xml:space="preserve">Parnični troškovi </w:t>
            </w:r>
          </w:p>
        </w:tc>
        <w:tc>
          <w:tcPr>
            <w:tcW w:type="dxa" w:w="1404"/>
          </w:tcPr>
          <w:p w:rsidRDefault="00D05250" w:rsidP="00EE4FD7" w:rsidR="00D05250">
            <w:pPr>
              <w:jc w:val="right"/>
              <w:rPr>
                <w:rFonts w:hAnsi="Cambria" w:ascii="Cambria"/>
                <w:bCs/>
                <w:sz w:val="20"/>
                <w:szCs w:val="20"/>
              </w:rPr>
            </w:pPr>
          </w:p>
          <w:p w:rsidRDefault="00D05250" w:rsidP="00EE4FD7" w:rsidR="00D05250">
            <w:pPr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6.740,00</w:t>
            </w:r>
          </w:p>
        </w:tc>
        <w:tc>
          <w:tcPr>
            <w:tcW w:type="dxa" w:w="2280"/>
            <w:gridSpan w:val="2"/>
          </w:tcPr>
          <w:p w:rsidRDefault="00D05250" w:rsidP="00D05250" w:rsidR="00D05250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</w:p>
          <w:p w:rsidRDefault="00D05250" w:rsidP="00D05250" w:rsidR="00D05250" w:rsidRPr="00E33A8C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8.751,60</w:t>
            </w:r>
          </w:p>
        </w:tc>
        <w:tc>
          <w:tcPr>
            <w:tcW w:type="dxa" w:w="2495"/>
          </w:tcPr>
          <w:p w:rsidRDefault="00D05250" w:rsidP="00D60591" w:rsidR="00D05250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</w:p>
          <w:p w:rsidRDefault="00D05250" w:rsidP="00D60591" w:rsidR="00D05250" w:rsidRPr="00E33A8C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15.491,60</w:t>
            </w:r>
          </w:p>
        </w:tc>
      </w:tr>
      <w:tr w:rsidTr="00A84C26" w:rsidR="00D05250">
        <w:trPr>
          <w:trHeight w:val="199"/>
        </w:trPr>
        <w:tc>
          <w:tcPr>
            <w:tcW w:type="dxa" w:w="2520"/>
          </w:tcPr>
          <w:p w:rsidRDefault="00D05250" w:rsidP="00E33A8C" w:rsidR="00D05250">
            <w:pPr>
              <w:ind w:left="-45"/>
              <w:jc w:val="both"/>
              <w:rPr>
                <w:rFonts w:hAnsi="Cambria" w:ascii="Cambria"/>
                <w:bCs/>
                <w:sz w:val="20"/>
                <w:szCs w:val="20"/>
              </w:rPr>
            </w:pPr>
          </w:p>
          <w:p w:rsidRDefault="00D05250" w:rsidP="00E33A8C" w:rsidR="00D05250">
            <w:pPr>
              <w:ind w:left="-45"/>
              <w:jc w:val="both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UKUPNO:</w:t>
            </w:r>
          </w:p>
        </w:tc>
        <w:tc>
          <w:tcPr>
            <w:tcW w:type="dxa" w:w="1404"/>
          </w:tcPr>
          <w:p w:rsidRDefault="00D05250" w:rsidP="00EE4FD7" w:rsidR="00D05250">
            <w:pPr>
              <w:jc w:val="right"/>
              <w:rPr>
                <w:rFonts w:hAnsi="Cambria" w:ascii="Cambria"/>
                <w:bCs/>
                <w:sz w:val="20"/>
                <w:szCs w:val="20"/>
              </w:rPr>
            </w:pPr>
          </w:p>
          <w:p w:rsidRDefault="00D05250" w:rsidP="00EE4FD7" w:rsidR="00D05250">
            <w:pPr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64.340,00</w:t>
            </w:r>
          </w:p>
        </w:tc>
        <w:tc>
          <w:tcPr>
            <w:tcW w:type="dxa" w:w="2280"/>
            <w:gridSpan w:val="2"/>
          </w:tcPr>
          <w:p w:rsidRDefault="00D05250" w:rsidP="00D05250" w:rsidR="00D05250">
            <w:pPr>
              <w:jc w:val="right"/>
              <w:rPr>
                <w:rFonts w:hAnsi="Cambria" w:ascii="Cambria"/>
                <w:bCs/>
                <w:sz w:val="20"/>
                <w:szCs w:val="20"/>
              </w:rPr>
            </w:pPr>
          </w:p>
          <w:p w:rsidRDefault="00D05250" w:rsidP="00D05250" w:rsidR="00D05250" w:rsidRPr="00E33A8C">
            <w:pPr>
              <w:jc w:val="right"/>
              <w:rPr>
                <w:rFonts w:hAnsi="Cambria" w:ascii="Cambria"/>
                <w:bCs/>
                <w:sz w:val="20"/>
                <w:szCs w:val="20"/>
              </w:rPr>
            </w:pPr>
            <w:r>
              <w:rPr>
                <w:rFonts w:hAnsi="Cambria" w:ascii="Cambria"/>
                <w:bCs/>
                <w:sz w:val="20"/>
                <w:szCs w:val="20"/>
              </w:rPr>
              <w:t>64.743,90</w:t>
            </w:r>
          </w:p>
        </w:tc>
        <w:tc>
          <w:tcPr>
            <w:tcW w:type="dxa" w:w="2495"/>
          </w:tcPr>
          <w:p w:rsidRDefault="00D05250" w:rsidP="00D05250" w:rsidR="00D05250">
            <w:pPr>
              <w:jc w:val="right"/>
              <w:rPr>
                <w:rFonts w:hAnsi="Cambria" w:ascii="Cambria"/>
                <w:bCs/>
                <w:sz w:val="20"/>
                <w:szCs w:val="20"/>
              </w:rPr>
            </w:pPr>
          </w:p>
          <w:p w:rsidRDefault="00D05250" w:rsidP="00D05250" w:rsidR="00D05250" w:rsidRPr="00D05250">
            <w:pPr>
              <w:jc w:val="right"/>
              <w:rPr>
                <w:rFonts w:hAnsi="Cambria" w:ascii="Cambria"/>
                <w:b/>
                <w:bCs/>
                <w:sz w:val="20"/>
                <w:szCs w:val="20"/>
              </w:rPr>
            </w:pPr>
            <w:r w:rsidRPr="00D05250">
              <w:rPr>
                <w:rFonts w:hAnsi="Cambria" w:ascii="Cambria"/>
                <w:b/>
                <w:bCs/>
                <w:sz w:val="20"/>
                <w:szCs w:val="20"/>
              </w:rPr>
              <w:t>129.083,90</w:t>
            </w:r>
          </w:p>
          <w:p w:rsidRDefault="00D05250" w:rsidP="00D60591" w:rsidR="00D05250" w:rsidRPr="00E33A8C">
            <w:pPr>
              <w:ind w:left="-45"/>
              <w:jc w:val="right"/>
              <w:rPr>
                <w:rFonts w:hAnsi="Cambria" w:ascii="Cambria"/>
                <w:bCs/>
                <w:sz w:val="20"/>
                <w:szCs w:val="20"/>
              </w:rPr>
            </w:pPr>
          </w:p>
        </w:tc>
      </w:tr>
    </w:tbl>
    <w:p w:rsidRDefault="00D60591" w:rsidP="00A61451" w:rsidR="00D60591">
      <w:pPr>
        <w:jc w:val="both"/>
        <w:rPr>
          <w:rFonts w:hAnsi="Cambria" w:ascii="Cambria"/>
          <w:bCs/>
        </w:rPr>
      </w:pPr>
    </w:p>
    <w:p w:rsidRDefault="007569B5" w:rsidP="005A6C79" w:rsidR="007569B5">
      <w:pPr>
        <w:jc w:val="both"/>
        <w:rPr>
          <w:rFonts w:hAnsi="Cambria" w:ascii="Cambria"/>
          <w:bCs/>
        </w:rPr>
      </w:pPr>
    </w:p>
    <w:p w:rsidRDefault="008963AC" w:rsidP="005A6C79" w:rsidR="008963AC" w:rsidRPr="007569B5">
      <w:pPr>
        <w:jc w:val="both"/>
        <w:rPr>
          <w:rFonts w:hAnsi="Cambria" w:ascii="Cambria"/>
          <w:bCs/>
        </w:rPr>
      </w:pPr>
    </w:p>
    <w:p w:rsidRDefault="00C55A6C" w:rsidP="005A6C79" w:rsidR="00C55A6C">
      <w:pPr>
        <w:jc w:val="both"/>
        <w:rPr>
          <w:rFonts w:hAnsi="Cambria" w:ascii="Cambria"/>
          <w:bCs/>
        </w:rPr>
      </w:pPr>
    </w:p>
    <w:p w:rsidRDefault="00C55A6C" w:rsidP="005A6C79" w:rsidR="00C55A6C">
      <w:pPr>
        <w:jc w:val="both"/>
        <w:rPr>
          <w:rFonts w:hAnsi="Cambria" w:ascii="Cambria"/>
          <w:bCs/>
        </w:rPr>
      </w:pPr>
    </w:p>
    <w:p w:rsidRDefault="00C55A6C" w:rsidP="005A6C79" w:rsidR="00C55A6C">
      <w:pPr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lastRenderedPageBreak/>
        <w:t xml:space="preserve">Tuženik </w:t>
      </w:r>
      <w:r w:rsidR="008963AC">
        <w:rPr>
          <w:rFonts w:hAnsi="Cambria" w:ascii="Cambria"/>
          <w:bCs/>
        </w:rPr>
        <w:t>METAL MARLOVIĆ d.o.o., postupio je po presudi Trgovačkoga suda u Zagrebu, P-4584/2008 i rješenju Visokoga trgovačkoga suda RH, Pž-</w:t>
      </w:r>
      <w:r w:rsidR="008963AC" w:rsidRPr="008963AC">
        <w:rPr>
          <w:rFonts w:hAnsi="Cambria" w:ascii="Cambria"/>
          <w:bCs/>
        </w:rPr>
        <w:t>1617/2016</w:t>
      </w:r>
      <w:r w:rsidR="008963AC">
        <w:rPr>
          <w:rFonts w:hAnsi="Cambria" w:ascii="Cambria"/>
          <w:bCs/>
        </w:rPr>
        <w:t>, te na depozit Trgovačkog suda u Zagreb</w:t>
      </w:r>
      <w:r w:rsidR="00D02B7A">
        <w:rPr>
          <w:rFonts w:hAnsi="Cambria" w:ascii="Cambria"/>
          <w:bCs/>
        </w:rPr>
        <w:t>u broj HR8723600001101314688 kod</w:t>
      </w:r>
      <w:r w:rsidR="008963AC">
        <w:rPr>
          <w:rFonts w:hAnsi="Cambria" w:ascii="Cambria"/>
          <w:bCs/>
        </w:rPr>
        <w:t xml:space="preserve"> HPB d.d. sa pozivom na broj 17412 uplatio iznos od 129.613,50 kn.</w:t>
      </w:r>
    </w:p>
    <w:p w:rsidRDefault="008963AC" w:rsidP="005A6C79" w:rsidR="008963AC">
      <w:pPr>
        <w:jc w:val="both"/>
        <w:rPr>
          <w:rFonts w:hAnsi="Cambria" w:ascii="Cambria"/>
          <w:bCs/>
        </w:rPr>
      </w:pPr>
    </w:p>
    <w:p w:rsidRDefault="00A753A6" w:rsidP="005A6C79" w:rsidR="008963AC">
      <w:pPr>
        <w:jc w:val="both"/>
        <w:rPr>
          <w:rFonts w:hAnsi="Cambria" w:ascii="Cambria"/>
          <w:bCs/>
          <w:i/>
        </w:rPr>
      </w:pPr>
      <w:r>
        <w:rPr>
          <w:rFonts w:hAnsi="Cambria" w:ascii="Cambria"/>
          <w:bCs/>
          <w:i/>
        </w:rPr>
        <w:t>Prilog</w:t>
      </w:r>
      <w:r w:rsidR="008963AC" w:rsidRPr="008963AC">
        <w:rPr>
          <w:rFonts w:hAnsi="Cambria" w:ascii="Cambria"/>
          <w:bCs/>
          <w:i/>
        </w:rPr>
        <w:t>: Izvadak poslovne banke dostavljen od stra</w:t>
      </w:r>
      <w:r w:rsidR="008963AC">
        <w:rPr>
          <w:rFonts w:hAnsi="Cambria" w:ascii="Cambria"/>
          <w:bCs/>
          <w:i/>
        </w:rPr>
        <w:t>ne tuženika o izvršenim uplatama</w:t>
      </w:r>
    </w:p>
    <w:p w:rsidRDefault="008963AC" w:rsidP="005A6C79" w:rsidR="008963AC">
      <w:pPr>
        <w:jc w:val="both"/>
        <w:rPr>
          <w:rFonts w:hAnsi="Cambria" w:ascii="Cambria"/>
          <w:bCs/>
          <w:i/>
        </w:rPr>
      </w:pPr>
    </w:p>
    <w:p w:rsidRDefault="008963AC" w:rsidP="008963AC" w:rsidR="008963AC" w:rsidRPr="008963AC">
      <w:pPr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t>Kako je od ost</w:t>
      </w:r>
      <w:r w:rsidRPr="008963AC">
        <w:rPr>
          <w:rFonts w:hAnsi="Cambria" w:ascii="Cambria"/>
          <w:bCs/>
        </w:rPr>
        <w:t>v</w:t>
      </w:r>
      <w:r>
        <w:rPr>
          <w:rFonts w:hAnsi="Cambria" w:ascii="Cambria"/>
          <w:bCs/>
        </w:rPr>
        <w:t>arenoga iznosa naplate po usp</w:t>
      </w:r>
      <w:r w:rsidRPr="008963AC">
        <w:rPr>
          <w:rFonts w:hAnsi="Cambria" w:ascii="Cambria"/>
          <w:bCs/>
        </w:rPr>
        <w:t>jehu u parnici neophodno namirit nastale troškove postu</w:t>
      </w:r>
      <w:r>
        <w:rPr>
          <w:rFonts w:hAnsi="Cambria" w:ascii="Cambria"/>
          <w:bCs/>
        </w:rPr>
        <w:t>p</w:t>
      </w:r>
      <w:r w:rsidRPr="008963AC">
        <w:rPr>
          <w:rFonts w:hAnsi="Cambria" w:ascii="Cambria"/>
          <w:bCs/>
        </w:rPr>
        <w:t xml:space="preserve">ka s osnova zastupanja </w:t>
      </w:r>
      <w:r w:rsidR="001E2F5E">
        <w:rPr>
          <w:rFonts w:hAnsi="Cambria" w:ascii="Cambria"/>
          <w:bCs/>
        </w:rPr>
        <w:t>odvjetnika u iznosu od 3.875,00</w:t>
      </w:r>
      <w:r w:rsidRPr="008963AC">
        <w:rPr>
          <w:rFonts w:hAnsi="Cambria" w:ascii="Cambria"/>
          <w:bCs/>
        </w:rPr>
        <w:t xml:space="preserve"> HRK </w:t>
      </w:r>
      <w:r w:rsidR="00A753A6">
        <w:rPr>
          <w:rFonts w:hAnsi="Cambria" w:ascii="Cambria"/>
          <w:bCs/>
        </w:rPr>
        <w:t>(</w:t>
      </w:r>
      <w:r w:rsidR="001E2F5E">
        <w:rPr>
          <w:rFonts w:hAnsi="Cambria" w:ascii="Cambria"/>
          <w:bCs/>
        </w:rPr>
        <w:t>u prilogu troškovnik izdan od Odvjetničkoga ureda Ilić&amp;Ilić, Zagreb, Smičiklasova 18</w:t>
      </w:r>
      <w:r w:rsidRPr="008963AC">
        <w:rPr>
          <w:rFonts w:hAnsi="Cambria" w:ascii="Cambria"/>
          <w:bCs/>
        </w:rPr>
        <w:t>),  troškove nagrade stečajnoga u</w:t>
      </w:r>
      <w:r w:rsidR="00D55C34">
        <w:rPr>
          <w:rFonts w:hAnsi="Cambria" w:ascii="Cambria"/>
          <w:bCs/>
        </w:rPr>
        <w:t xml:space="preserve">pravitelja u iznosu od 48.791,38 </w:t>
      </w:r>
      <w:r w:rsidRPr="008963AC">
        <w:rPr>
          <w:rFonts w:hAnsi="Cambria" w:ascii="Cambria"/>
          <w:bCs/>
        </w:rPr>
        <w:t xml:space="preserve">HRK, </w:t>
      </w:r>
      <w:r w:rsidR="001E2F5E">
        <w:rPr>
          <w:rFonts w:hAnsi="Cambria" w:ascii="Cambria"/>
          <w:bCs/>
        </w:rPr>
        <w:t xml:space="preserve">troškovi knjigovođe </w:t>
      </w:r>
      <w:r w:rsidR="002877D7">
        <w:rPr>
          <w:rFonts w:hAnsi="Cambria" w:ascii="Cambria"/>
          <w:bCs/>
        </w:rPr>
        <w:t>u iznosu od 3.0</w:t>
      </w:r>
      <w:r w:rsidR="00495949">
        <w:rPr>
          <w:rFonts w:hAnsi="Cambria" w:ascii="Cambria"/>
          <w:bCs/>
        </w:rPr>
        <w:t xml:space="preserve">00,00 kn, </w:t>
      </w:r>
      <w:r w:rsidR="001E2F5E">
        <w:rPr>
          <w:rFonts w:hAnsi="Cambria" w:ascii="Cambria"/>
          <w:bCs/>
        </w:rPr>
        <w:t>za sastavljanje godišnji f</w:t>
      </w:r>
      <w:r w:rsidR="00A753A6">
        <w:rPr>
          <w:rFonts w:hAnsi="Cambria" w:ascii="Cambria"/>
          <w:bCs/>
        </w:rPr>
        <w:t>inancijski izviješća, sastav</w:t>
      </w:r>
      <w:r w:rsidR="001E2F5E">
        <w:rPr>
          <w:rFonts w:hAnsi="Cambria" w:ascii="Cambria"/>
          <w:bCs/>
        </w:rPr>
        <w:t xml:space="preserve"> i prijave JOPPD obrasca sve putem e-Porezna,  </w:t>
      </w:r>
      <w:r w:rsidRPr="008963AC">
        <w:rPr>
          <w:rFonts w:hAnsi="Cambria" w:ascii="Cambria"/>
          <w:bCs/>
        </w:rPr>
        <w:t xml:space="preserve">te planiranih troškova platnoga prometa od 500,00 HRK, što ukupno </w:t>
      </w:r>
      <w:r w:rsidR="002877D7">
        <w:rPr>
          <w:rFonts w:hAnsi="Cambria" w:ascii="Cambria"/>
          <w:bCs/>
        </w:rPr>
        <w:t>iznosi 56.1</w:t>
      </w:r>
      <w:r w:rsidR="00495949">
        <w:rPr>
          <w:rFonts w:hAnsi="Cambria" w:ascii="Cambria"/>
          <w:bCs/>
        </w:rPr>
        <w:t xml:space="preserve">66,38 </w:t>
      </w:r>
      <w:r w:rsidRPr="008963AC">
        <w:rPr>
          <w:rFonts w:hAnsi="Cambria" w:ascii="Cambria"/>
          <w:bCs/>
        </w:rPr>
        <w:t>HRK.</w:t>
      </w:r>
    </w:p>
    <w:p w:rsidRDefault="008963AC" w:rsidP="008963AC" w:rsidR="008963AC" w:rsidRPr="008963AC">
      <w:pPr>
        <w:jc w:val="both"/>
        <w:rPr>
          <w:rFonts w:hAnsi="Cambria" w:ascii="Cambria"/>
          <w:bCs/>
        </w:rPr>
      </w:pPr>
    </w:p>
    <w:p w:rsidRDefault="008963AC" w:rsidP="008963AC" w:rsidR="008963AC" w:rsidRPr="008963AC">
      <w:pPr>
        <w:jc w:val="both"/>
        <w:rPr>
          <w:rFonts w:hAnsi="Cambria" w:ascii="Cambria"/>
          <w:bCs/>
        </w:rPr>
      </w:pPr>
      <w:r w:rsidRPr="008963AC">
        <w:rPr>
          <w:rFonts w:hAnsi="Cambria" w:ascii="Cambria"/>
          <w:bCs/>
        </w:rPr>
        <w:t>Od ukupno ostvare</w:t>
      </w:r>
      <w:r w:rsidR="00495949">
        <w:rPr>
          <w:rFonts w:hAnsi="Cambria" w:ascii="Cambria"/>
          <w:bCs/>
        </w:rPr>
        <w:t>ne naplate u iznos od 129.083,90</w:t>
      </w:r>
      <w:r w:rsidRPr="008963AC">
        <w:rPr>
          <w:rFonts w:hAnsi="Cambria" w:ascii="Cambria"/>
          <w:bCs/>
        </w:rPr>
        <w:t xml:space="preserve"> HRK nakon umanjenja troškova stečajnog</w:t>
      </w:r>
      <w:r w:rsidR="00495949">
        <w:rPr>
          <w:rFonts w:hAnsi="Cambria" w:ascii="Cambria"/>
          <w:bCs/>
        </w:rPr>
        <w:t>a postupka u i</w:t>
      </w:r>
      <w:r w:rsidR="002877D7">
        <w:rPr>
          <w:rFonts w:hAnsi="Cambria" w:ascii="Cambria"/>
          <w:bCs/>
        </w:rPr>
        <w:t>znosu od 56.1</w:t>
      </w:r>
      <w:r w:rsidR="00495949">
        <w:rPr>
          <w:rFonts w:hAnsi="Cambria" w:ascii="Cambria"/>
          <w:bCs/>
        </w:rPr>
        <w:t>66,38 HRK</w:t>
      </w:r>
      <w:r w:rsidRPr="008963AC">
        <w:rPr>
          <w:rFonts w:hAnsi="Cambria" w:ascii="Cambria"/>
          <w:bCs/>
        </w:rPr>
        <w:t xml:space="preserve">, na preostali iznos od </w:t>
      </w:r>
      <w:r w:rsidR="002877D7">
        <w:rPr>
          <w:rFonts w:hAnsi="Cambria" w:ascii="Cambria"/>
          <w:bCs/>
        </w:rPr>
        <w:t>73.447,12</w:t>
      </w:r>
      <w:r w:rsidRPr="008963AC">
        <w:rPr>
          <w:rFonts w:hAnsi="Cambria" w:ascii="Cambria"/>
          <w:bCs/>
        </w:rPr>
        <w:t xml:space="preserve"> HRK nužno je  izdvojiti 12% sredstava  s osnova obveza poreza na dobit ( izvanredni prihod temeljem otpisanih potraživanja u prethodnome vremenskome periodu čime je bila umanjena porezna osnovica), sve prema  Zakona o porezu na dobit (NN 177/04 do 115/16) a u svezi odredbi čl. 6., 7. i 17. Zakona  o porezu na dobiti, te Mišljenja Ministarstva financija, Porezna uprava, Broj klase: 410-01/17-01/16 od 22.02.2017. gdje u svome mišljenju navodi da je:</w:t>
      </w:r>
    </w:p>
    <w:p w:rsidRDefault="008963AC" w:rsidP="008963AC" w:rsidR="008963AC" w:rsidRPr="008963AC">
      <w:pPr>
        <w:jc w:val="both"/>
        <w:rPr>
          <w:rFonts w:hAnsi="Cambria" w:ascii="Cambria"/>
          <w:bCs/>
        </w:rPr>
      </w:pPr>
    </w:p>
    <w:p w:rsidRDefault="008963AC" w:rsidP="008963AC" w:rsidR="008963AC" w:rsidRPr="00495949">
      <w:pPr>
        <w:jc w:val="both"/>
        <w:rPr>
          <w:rFonts w:hAnsi="Cambria" w:ascii="Cambria"/>
          <w:bCs/>
          <w:i/>
        </w:rPr>
      </w:pPr>
      <w:r w:rsidRPr="00495949">
        <w:rPr>
          <w:rFonts w:hAnsi="Cambria" w:ascii="Cambria"/>
          <w:bCs/>
          <w:i/>
        </w:rPr>
        <w:t xml:space="preserve">Porezni obveznik: Uzimajući u obzir da su društva u stečaju obveznici poreza na dobit istu obvezu zadržava i stečajna masa koja je upisana u sudski registar.   </w:t>
      </w:r>
    </w:p>
    <w:p w:rsidRDefault="008963AC" w:rsidP="008963AC" w:rsidR="008963AC">
      <w:pPr>
        <w:jc w:val="both"/>
        <w:rPr>
          <w:rFonts w:hAnsi="Cambria" w:ascii="Cambria"/>
          <w:bCs/>
        </w:rPr>
      </w:pPr>
    </w:p>
    <w:p w:rsidRDefault="00A753A6" w:rsidP="008963AC" w:rsidR="00A753A6" w:rsidRPr="00A753A6">
      <w:pPr>
        <w:jc w:val="both"/>
        <w:rPr>
          <w:rFonts w:hAnsi="Cambria" w:ascii="Cambria"/>
          <w:bCs/>
          <w:i/>
        </w:rPr>
      </w:pPr>
      <w:r w:rsidRPr="00A753A6">
        <w:rPr>
          <w:rFonts w:hAnsi="Cambria" w:ascii="Cambria"/>
          <w:bCs/>
          <w:i/>
        </w:rPr>
        <w:t>Prilog: Mišljenje MF PU, KLASA: 410-01/17-01/16 od 22.02.2017</w:t>
      </w:r>
    </w:p>
    <w:p w:rsidRDefault="00A25276" w:rsidP="008963AC" w:rsidR="00A25276">
      <w:pPr>
        <w:jc w:val="both"/>
        <w:rPr>
          <w:rFonts w:hAnsi="Cambria" w:ascii="Cambria"/>
          <w:bCs/>
        </w:rPr>
      </w:pPr>
    </w:p>
    <w:p w:rsidRDefault="00A25276" w:rsidP="008963AC" w:rsidR="00A753A6">
      <w:pPr>
        <w:jc w:val="both"/>
        <w:rPr>
          <w:rFonts w:hAnsi="Cambria" w:ascii="Cambria"/>
          <w:bCs/>
        </w:rPr>
      </w:pPr>
      <w:r w:rsidRPr="00A25276">
        <w:rPr>
          <w:rFonts w:hAnsi="Cambria" w:ascii="Cambria"/>
          <w:bCs/>
        </w:rPr>
        <w:t xml:space="preserve">Slijedom toga na osnovicu poreza na dobit od 73.447,12 HRK primjenjuje se stopa poreza na dobit od 12% čime obveza Stečajne mase iza AGRO-GRADNJA JASENOVAC d.o.o. u stečaju s osnova poreza na dobit uplatiti iznos od 8.813,65 HRK, te preostali iznos od </w:t>
      </w:r>
      <w:r>
        <w:rPr>
          <w:rFonts w:hAnsi="Cambria" w:ascii="Cambria"/>
          <w:bCs/>
        </w:rPr>
        <w:t>64.633,00</w:t>
      </w:r>
      <w:r w:rsidRPr="00A25276">
        <w:rPr>
          <w:rFonts w:hAnsi="Cambria" w:ascii="Cambria"/>
          <w:bCs/>
        </w:rPr>
        <w:t xml:space="preserve"> HRK  kroz naknadu diobu doznačit će se vjerovnicima drugoga višega isplatnoga reda</w:t>
      </w:r>
      <w:r>
        <w:rPr>
          <w:rFonts w:hAnsi="Cambria" w:ascii="Cambria"/>
          <w:bCs/>
        </w:rPr>
        <w:t>.</w:t>
      </w:r>
    </w:p>
    <w:p w:rsidRDefault="00A25276" w:rsidP="008963AC" w:rsidR="00A25276">
      <w:pPr>
        <w:jc w:val="both"/>
        <w:rPr>
          <w:rFonts w:hAnsi="Cambria" w:ascii="Cambria"/>
          <w:bCs/>
        </w:rPr>
      </w:pPr>
    </w:p>
    <w:p w:rsidRDefault="00A25276" w:rsidP="00A25276" w:rsidR="00A25276" w:rsidRPr="00A25276">
      <w:pPr>
        <w:numPr>
          <w:ilvl w:val="0"/>
          <w:numId w:val="38"/>
        </w:numPr>
        <w:jc w:val="both"/>
        <w:rPr>
          <w:rFonts w:hAnsi="Cambria" w:ascii="Cambria"/>
          <w:b/>
          <w:bCs/>
        </w:rPr>
      </w:pPr>
      <w:r w:rsidRPr="00A25276">
        <w:rPr>
          <w:rFonts w:hAnsi="Cambria" w:ascii="Cambria"/>
          <w:b/>
          <w:bCs/>
        </w:rPr>
        <w:t>Namirenja stečajnih vjerovnika kroz drugu naknadnu diobu</w:t>
      </w:r>
    </w:p>
    <w:p w:rsidRDefault="00A25276" w:rsidP="00A25276" w:rsidR="00A25276" w:rsidRPr="00A25276">
      <w:pPr>
        <w:jc w:val="both"/>
        <w:rPr>
          <w:rFonts w:hAnsi="Cambria" w:ascii="Cambria"/>
          <w:bCs/>
        </w:rPr>
      </w:pPr>
    </w:p>
    <w:p w:rsidRDefault="008963AC" w:rsidP="008963AC" w:rsidR="008963AC" w:rsidRPr="008963AC">
      <w:pPr>
        <w:jc w:val="both"/>
        <w:rPr>
          <w:rFonts w:hAnsi="Cambria" w:ascii="Cambria"/>
          <w:bCs/>
        </w:rPr>
      </w:pPr>
      <w:r w:rsidRPr="008963AC">
        <w:rPr>
          <w:rFonts w:hAnsi="Cambria" w:ascii="Cambria"/>
          <w:bCs/>
        </w:rPr>
        <w:t xml:space="preserve">Osnovica za visinu namirenja vjerovnika drugoga višega isplatnoga </w:t>
      </w:r>
      <w:r w:rsidR="00495949">
        <w:rPr>
          <w:rFonts w:hAnsi="Cambria" w:ascii="Cambria"/>
          <w:bCs/>
        </w:rPr>
        <w:t>reda predstavljaju utvrđene tražbine temeljem rješenja Trgovačkoga suda u Zagrebu – Stalna služ</w:t>
      </w:r>
      <w:r w:rsidR="002877D7">
        <w:rPr>
          <w:rFonts w:hAnsi="Cambria" w:ascii="Cambria"/>
          <w:bCs/>
        </w:rPr>
        <w:t>ba u Sisku sa nadnevkom od 29. l</w:t>
      </w:r>
      <w:r w:rsidR="00495949">
        <w:rPr>
          <w:rFonts w:hAnsi="Cambria" w:ascii="Cambria"/>
          <w:bCs/>
        </w:rPr>
        <w:t xml:space="preserve">ipnja 2012.godine </w:t>
      </w:r>
      <w:r w:rsidRPr="008963AC">
        <w:rPr>
          <w:rFonts w:hAnsi="Cambria" w:ascii="Cambria"/>
          <w:bCs/>
        </w:rPr>
        <w:t xml:space="preserve"> a on</w:t>
      </w:r>
      <w:r w:rsidR="00495949">
        <w:rPr>
          <w:rFonts w:hAnsi="Cambria" w:ascii="Cambria"/>
          <w:bCs/>
        </w:rPr>
        <w:t xml:space="preserve">e iznose </w:t>
      </w:r>
      <w:r w:rsidRPr="008963AC">
        <w:rPr>
          <w:rFonts w:hAnsi="Cambria" w:ascii="Cambria"/>
          <w:bCs/>
        </w:rPr>
        <w:t xml:space="preserve"> </w:t>
      </w:r>
      <w:r w:rsidR="00A753A6">
        <w:rPr>
          <w:rFonts w:hAnsi="Cambria" w:ascii="Cambria"/>
          <w:bCs/>
        </w:rPr>
        <w:t xml:space="preserve">8.885.042,59 </w:t>
      </w:r>
      <w:r w:rsidRPr="008963AC">
        <w:rPr>
          <w:rFonts w:hAnsi="Cambria" w:ascii="Cambria"/>
          <w:bCs/>
        </w:rPr>
        <w:t>HRK,</w:t>
      </w:r>
      <w:r w:rsidR="00A25276">
        <w:rPr>
          <w:rFonts w:hAnsi="Cambria" w:ascii="Cambria"/>
          <w:bCs/>
        </w:rPr>
        <w:t xml:space="preserve"> </w:t>
      </w:r>
      <w:r w:rsidR="00A25276" w:rsidRPr="00A25276">
        <w:rPr>
          <w:rFonts w:hAnsi="Cambria" w:ascii="Cambria"/>
          <w:bCs/>
        </w:rPr>
        <w:t xml:space="preserve">te su raspoloživa </w:t>
      </w:r>
      <w:r w:rsidR="00A25276">
        <w:rPr>
          <w:rFonts w:hAnsi="Cambria" w:ascii="Cambria"/>
          <w:bCs/>
        </w:rPr>
        <w:t xml:space="preserve">novčana sredstva za </w:t>
      </w:r>
      <w:r w:rsidR="00A25276" w:rsidRPr="00A25276">
        <w:rPr>
          <w:rFonts w:hAnsi="Cambria" w:ascii="Cambria"/>
          <w:bCs/>
        </w:rPr>
        <w:t xml:space="preserve"> naknadnu diobu u iznosu od </w:t>
      </w:r>
      <w:r w:rsidR="00A25276">
        <w:rPr>
          <w:rFonts w:hAnsi="Cambria" w:ascii="Cambria"/>
          <w:bCs/>
        </w:rPr>
        <w:t>64.633,00</w:t>
      </w:r>
      <w:r w:rsidR="00A25276" w:rsidRPr="00A25276">
        <w:rPr>
          <w:rFonts w:hAnsi="Cambria" w:ascii="Cambria"/>
          <w:bCs/>
        </w:rPr>
        <w:t xml:space="preserve"> kn</w:t>
      </w:r>
      <w:r w:rsidR="00A25276">
        <w:rPr>
          <w:rFonts w:hAnsi="Cambria" w:ascii="Cambria"/>
          <w:bCs/>
        </w:rPr>
        <w:t>, dostatna</w:t>
      </w:r>
      <w:r w:rsidRPr="008963AC">
        <w:rPr>
          <w:rFonts w:hAnsi="Cambria" w:ascii="Cambria"/>
          <w:bCs/>
        </w:rPr>
        <w:t xml:space="preserve"> da se vjerovnici drugoga višeg</w:t>
      </w:r>
      <w:r w:rsidR="00A753A6">
        <w:rPr>
          <w:rFonts w:hAnsi="Cambria" w:ascii="Cambria"/>
          <w:bCs/>
        </w:rPr>
        <w:t>a i</w:t>
      </w:r>
      <w:r w:rsidR="002877D7">
        <w:rPr>
          <w:rFonts w:hAnsi="Cambria" w:ascii="Cambria"/>
          <w:bCs/>
        </w:rPr>
        <w:t xml:space="preserve">splatnoga reda namiruju 0,727436 </w:t>
      </w:r>
      <w:r w:rsidR="00A753A6">
        <w:rPr>
          <w:rFonts w:hAnsi="Cambria" w:ascii="Cambria"/>
          <w:bCs/>
        </w:rPr>
        <w:t>% u odnosu na utvrđene</w:t>
      </w:r>
      <w:r w:rsidRPr="008963AC">
        <w:rPr>
          <w:rFonts w:hAnsi="Cambria" w:ascii="Cambria"/>
          <w:bCs/>
        </w:rPr>
        <w:t xml:space="preserve"> tražbine.</w:t>
      </w:r>
    </w:p>
    <w:p w:rsidRDefault="008963AC" w:rsidP="008963AC" w:rsidR="008963AC" w:rsidRPr="008963AC">
      <w:pPr>
        <w:jc w:val="both"/>
        <w:rPr>
          <w:rFonts w:hAnsi="Cambria" w:ascii="Cambria"/>
          <w:bCs/>
        </w:rPr>
      </w:pPr>
    </w:p>
    <w:p w:rsidRDefault="00A753A6" w:rsidP="008963AC" w:rsidR="00A753A6">
      <w:pPr>
        <w:jc w:val="both"/>
        <w:rPr>
          <w:rFonts w:hAnsi="Cambria" w:ascii="Cambria"/>
          <w:bCs/>
          <w:i/>
        </w:rPr>
      </w:pPr>
      <w:r w:rsidRPr="00A753A6">
        <w:rPr>
          <w:rFonts w:hAnsi="Cambria" w:ascii="Cambria"/>
          <w:bCs/>
          <w:i/>
        </w:rPr>
        <w:t>Prilog: Rješenje o utvrđenim tražbinama St-174/12 od 29.06.2012.</w:t>
      </w:r>
    </w:p>
    <w:p w:rsidRDefault="00A25276" w:rsidP="008963AC" w:rsidR="00A25276" w:rsidRPr="00A25276">
      <w:pPr>
        <w:jc w:val="both"/>
        <w:rPr>
          <w:rFonts w:hAnsi="Cambria" w:ascii="Cambria"/>
          <w:bCs/>
          <w:i/>
        </w:rPr>
      </w:pPr>
    </w:p>
    <w:p w:rsidRDefault="008963AC" w:rsidP="008963AC" w:rsidR="008963AC" w:rsidRPr="008963AC">
      <w:pPr>
        <w:jc w:val="both"/>
        <w:rPr>
          <w:rFonts w:hAnsi="Cambria" w:ascii="Cambria"/>
          <w:bCs/>
        </w:rPr>
      </w:pPr>
      <w:r w:rsidRPr="008963AC">
        <w:rPr>
          <w:rFonts w:hAnsi="Cambria" w:ascii="Cambria"/>
          <w:bCs/>
        </w:rPr>
        <w:lastRenderedPageBreak/>
        <w:t>Slijedom gore iznijetoga, stečajni upravitelj:</w:t>
      </w:r>
    </w:p>
    <w:p w:rsidRDefault="008963AC" w:rsidP="008963AC" w:rsidR="008963AC" w:rsidRPr="008963AC">
      <w:pPr>
        <w:jc w:val="both"/>
        <w:rPr>
          <w:rFonts w:hAnsi="Cambria" w:ascii="Cambria"/>
          <w:bCs/>
        </w:rPr>
      </w:pPr>
    </w:p>
    <w:p w:rsidRDefault="008963AC" w:rsidP="00A753A6" w:rsidR="008963AC" w:rsidRPr="008963AC">
      <w:pPr>
        <w:jc w:val="center"/>
        <w:rPr>
          <w:rFonts w:hAnsi="Cambria" w:ascii="Cambria"/>
          <w:b/>
          <w:bCs/>
        </w:rPr>
      </w:pPr>
      <w:r w:rsidRPr="008963AC">
        <w:rPr>
          <w:rFonts w:hAnsi="Cambria" w:ascii="Cambria"/>
          <w:b/>
          <w:bCs/>
        </w:rPr>
        <w:t>p r e d l a ž e</w:t>
      </w:r>
    </w:p>
    <w:p w:rsidRDefault="008963AC" w:rsidP="00A753A6" w:rsidR="008963AC" w:rsidRPr="008963AC">
      <w:pPr>
        <w:jc w:val="center"/>
        <w:rPr>
          <w:rFonts w:hAnsi="Cambria" w:ascii="Cambria"/>
          <w:b/>
          <w:bCs/>
        </w:rPr>
      </w:pPr>
    </w:p>
    <w:p w:rsidRDefault="008963AC" w:rsidP="008963AC" w:rsidR="008963AC" w:rsidRPr="008963AC">
      <w:pPr>
        <w:numPr>
          <w:ilvl w:val="0"/>
          <w:numId w:val="35"/>
        </w:numPr>
        <w:jc w:val="both"/>
        <w:rPr>
          <w:rFonts w:hAnsi="Cambria" w:ascii="Cambria"/>
          <w:bCs/>
        </w:rPr>
      </w:pPr>
      <w:r w:rsidRPr="008963AC">
        <w:rPr>
          <w:rFonts w:hAnsi="Cambria" w:ascii="Cambria"/>
          <w:bCs/>
        </w:rPr>
        <w:t>da stečajni sudac izda suglasnost stečajnom upravitelju za  naknadn</w:t>
      </w:r>
      <w:r w:rsidR="00A753A6">
        <w:rPr>
          <w:rFonts w:hAnsi="Cambria" w:ascii="Cambria"/>
          <w:bCs/>
        </w:rPr>
        <w:t xml:space="preserve">u diobu temeljem odredbi čl. </w:t>
      </w:r>
      <w:r w:rsidR="009F1F96">
        <w:rPr>
          <w:rFonts w:hAnsi="Cambria" w:ascii="Cambria"/>
          <w:bCs/>
        </w:rPr>
        <w:t>201</w:t>
      </w:r>
      <w:r w:rsidRPr="008963AC">
        <w:rPr>
          <w:rFonts w:hAnsi="Cambria" w:ascii="Cambria"/>
          <w:bCs/>
        </w:rPr>
        <w:t>. Stečajnoga zakona</w:t>
      </w:r>
      <w:r w:rsidR="009F1F96">
        <w:rPr>
          <w:rFonts w:hAnsi="Cambria" w:ascii="Cambria"/>
          <w:bCs/>
        </w:rPr>
        <w:t xml:space="preserve"> (NN 44/96 do 133/12)</w:t>
      </w:r>
      <w:r w:rsidRPr="008963AC">
        <w:rPr>
          <w:rFonts w:hAnsi="Cambria" w:ascii="Cambria"/>
          <w:bCs/>
        </w:rPr>
        <w:t>,</w:t>
      </w:r>
    </w:p>
    <w:p w:rsidRDefault="008963AC" w:rsidP="008963AC" w:rsidR="008963AC" w:rsidRPr="008963AC">
      <w:pPr>
        <w:jc w:val="both"/>
        <w:rPr>
          <w:rFonts w:hAnsi="Cambria" w:ascii="Cambria"/>
          <w:bCs/>
        </w:rPr>
      </w:pPr>
    </w:p>
    <w:p w:rsidRDefault="008963AC" w:rsidP="008963AC" w:rsidR="00A753A6">
      <w:pPr>
        <w:jc w:val="both"/>
        <w:rPr>
          <w:rFonts w:hAnsi="Cambria" w:ascii="Cambria"/>
          <w:bCs/>
        </w:rPr>
      </w:pPr>
      <w:r w:rsidRPr="008963AC">
        <w:rPr>
          <w:rFonts w:hAnsi="Cambria" w:ascii="Cambria"/>
          <w:bCs/>
        </w:rPr>
        <w:t xml:space="preserve">U privitku ovog podneska, stečajni upravitelj dostavlja stečajnom sucu </w:t>
      </w:r>
    </w:p>
    <w:p w:rsidRDefault="00A753A6" w:rsidP="008963AC" w:rsidR="00A753A6">
      <w:pPr>
        <w:jc w:val="both"/>
        <w:rPr>
          <w:rFonts w:hAnsi="Cambria" w:ascii="Cambria"/>
          <w:bCs/>
        </w:rPr>
      </w:pPr>
    </w:p>
    <w:p w:rsidRDefault="008963AC" w:rsidP="00A753A6" w:rsidR="00A753A6">
      <w:pPr>
        <w:numPr>
          <w:ilvl w:val="0"/>
          <w:numId w:val="36"/>
        </w:numPr>
        <w:jc w:val="both"/>
        <w:rPr>
          <w:rFonts w:hAnsi="Cambria" w:ascii="Cambria"/>
          <w:bCs/>
        </w:rPr>
      </w:pPr>
      <w:r w:rsidRPr="008963AC">
        <w:rPr>
          <w:rFonts w:hAnsi="Cambria" w:ascii="Cambria"/>
          <w:bCs/>
        </w:rPr>
        <w:t>diobni popis  za na</w:t>
      </w:r>
      <w:r w:rsidR="00A753A6">
        <w:rPr>
          <w:rFonts w:hAnsi="Cambria" w:ascii="Cambria"/>
          <w:bCs/>
        </w:rPr>
        <w:t>k</w:t>
      </w:r>
      <w:r w:rsidRPr="008963AC">
        <w:rPr>
          <w:rFonts w:hAnsi="Cambria" w:ascii="Cambria"/>
          <w:bCs/>
        </w:rPr>
        <w:t>nadnu diobu radi javne objave na e-oglasna</w:t>
      </w:r>
      <w:r w:rsidR="00A753A6">
        <w:rPr>
          <w:rFonts w:hAnsi="Cambria" w:ascii="Cambria"/>
          <w:bCs/>
        </w:rPr>
        <w:t xml:space="preserve"> </w:t>
      </w:r>
      <w:r w:rsidR="002877D7">
        <w:rPr>
          <w:rFonts w:hAnsi="Cambria" w:ascii="Cambria"/>
          <w:bCs/>
        </w:rPr>
        <w:t>Suda</w:t>
      </w:r>
    </w:p>
    <w:p w:rsidRDefault="00A753A6" w:rsidP="00A753A6" w:rsidR="008963AC" w:rsidRPr="008963AC">
      <w:pPr>
        <w:numPr>
          <w:ilvl w:val="0"/>
          <w:numId w:val="36"/>
        </w:numPr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t>podnesak za određivanje nag</w:t>
      </w:r>
      <w:r w:rsidR="008963AC" w:rsidRPr="008963AC">
        <w:rPr>
          <w:rFonts w:hAnsi="Cambria" w:ascii="Cambria"/>
          <w:bCs/>
        </w:rPr>
        <w:t>r</w:t>
      </w:r>
      <w:r>
        <w:rPr>
          <w:rFonts w:hAnsi="Cambria" w:ascii="Cambria"/>
          <w:bCs/>
        </w:rPr>
        <w:t>a</w:t>
      </w:r>
      <w:r w:rsidR="008963AC" w:rsidRPr="008963AC">
        <w:rPr>
          <w:rFonts w:hAnsi="Cambria" w:ascii="Cambria"/>
          <w:bCs/>
        </w:rPr>
        <w:t>de</w:t>
      </w:r>
      <w:r>
        <w:rPr>
          <w:rFonts w:hAnsi="Cambria" w:ascii="Cambria"/>
          <w:bCs/>
        </w:rPr>
        <w:t xml:space="preserve"> </w:t>
      </w:r>
      <w:r w:rsidR="008963AC" w:rsidRPr="008963AC">
        <w:rPr>
          <w:rFonts w:hAnsi="Cambria" w:ascii="Cambria"/>
          <w:bCs/>
        </w:rPr>
        <w:t>stečajnom up</w:t>
      </w:r>
      <w:r>
        <w:rPr>
          <w:rFonts w:hAnsi="Cambria" w:ascii="Cambria"/>
          <w:bCs/>
        </w:rPr>
        <w:t>ravitelju</w:t>
      </w:r>
      <w:r w:rsidR="008963AC" w:rsidRPr="008963AC">
        <w:rPr>
          <w:rFonts w:hAnsi="Cambria" w:ascii="Cambria"/>
          <w:bCs/>
        </w:rPr>
        <w:t>.</w:t>
      </w:r>
    </w:p>
    <w:p w:rsidRDefault="008963AC" w:rsidP="00A17FB7" w:rsidR="008963AC">
      <w:pPr>
        <w:jc w:val="right"/>
        <w:rPr>
          <w:rFonts w:hAnsi="Cambria" w:ascii="Cambria"/>
          <w:bCs/>
        </w:rPr>
      </w:pPr>
    </w:p>
    <w:p w:rsidRDefault="00A17FB7" w:rsidP="00A17FB7" w:rsidR="00A17FB7">
      <w:pPr>
        <w:jc w:val="right"/>
        <w:rPr>
          <w:rFonts w:hAnsi="Cambria" w:ascii="Cambria"/>
          <w:bCs/>
        </w:rPr>
      </w:pPr>
      <w:r>
        <w:rPr>
          <w:rFonts w:hAnsi="Cambria" w:ascii="Cambria"/>
          <w:bCs/>
        </w:rPr>
        <w:t>Stečajni upravitelj</w:t>
      </w:r>
    </w:p>
    <w:p w:rsidRDefault="00A17FB7" w:rsidP="00A17FB7" w:rsidR="00A17FB7" w:rsidRPr="008963AC">
      <w:pPr>
        <w:jc w:val="right"/>
        <w:rPr>
          <w:rFonts w:hAnsi="Cambria" w:ascii="Cambria"/>
          <w:bCs/>
        </w:rPr>
      </w:pPr>
      <w:r>
        <w:rPr>
          <w:rFonts w:hAnsi="Cambria" w:ascii="Cambria"/>
          <w:bCs/>
        </w:rPr>
        <w:t>Mato Čičak, dipl. oec.</w:t>
      </w:r>
    </w:p>
    <w:sectPr w:rsidSect="00D05250" w:rsidR="00A17FB7" w:rsidRPr="008963AC">
      <w:footerReference w:type="even" r:id="rId9"/>
      <w:footerReference w:type="default" r:id="rId10"/>
      <w:pgSz w:h="15840" w:w="12240"/>
      <w:pgMar w:gutter="0" w:footer="708" w:header="708" w:left="1800" w:bottom="1276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EE1" w:rsidR="00121EE1">
      <w:r>
        <w:separator/>
      </w:r>
    </w:p>
  </w:endnote>
  <w:endnote w:id="0" w:type="continuationSeparator">
    <w:p w:rsidRDefault="00121EE1" w:rsidR="00121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82" w:rsidP="00E3373C" w:rsidR="0075758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582" w:rsidP="00EA5B34" w:rsidR="0075758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82" w:rsidP="00E3373C" w:rsidR="0075758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92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57582" w:rsidP="00EA5B34" w:rsidR="0075758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EE1" w:rsidR="00121EE1">
      <w:r>
        <w:separator/>
      </w:r>
    </w:p>
  </w:footnote>
  <w:footnote w:id="0" w:type="continuationSeparator">
    <w:p w:rsidRDefault="00121EE1" w:rsidR="00121EE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695A"/>
    <w:multiLevelType w:val="hybridMultilevel"/>
    <w:tmpl w:val="F0B2A484"/>
    <w:lvl w:tplc="824650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56C21E8"/>
    <w:multiLevelType w:val="hybridMultilevel"/>
    <w:tmpl w:val="200CDAB6"/>
    <w:lvl w:tplc="6D3AE8E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4314B812" w:ilvl="1">
      <w:start w:val="1"/>
      <w:numFmt w:val="decimal"/>
      <w:lvlText w:val="%2)"/>
      <w:lvlJc w:val="left"/>
      <w:pPr>
        <w:tabs>
          <w:tab w:pos="1080" w:val="num"/>
        </w:tabs>
        <w:ind w:hanging="360" w:left="1080"/>
      </w:pPr>
      <w:rPr>
        <w:b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71D1315"/>
    <w:multiLevelType w:val="hybridMultilevel"/>
    <w:tmpl w:val="887A18B6"/>
    <w:lvl w:tplc="04090001" w:ilvl="0">
      <w:start w:val="1"/>
      <w:numFmt w:val="bullet"/>
      <w:lvlText w:val=""/>
      <w:lvlJc w:val="left"/>
      <w:pPr>
        <w:tabs>
          <w:tab w:pos="540" w:val="num"/>
        </w:tabs>
        <w:ind w:hanging="360" w:left="5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abstractNum w:abstractNumId="3">
    <w:nsid w:val="07742F14"/>
    <w:multiLevelType w:val="hybridMultilevel"/>
    <w:tmpl w:val="33DE1DD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9A10BE7"/>
    <w:multiLevelType w:val="hybridMultilevel"/>
    <w:tmpl w:val="B388E53A"/>
    <w:lvl w:tplc="6D3AE8E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5EB06F4"/>
    <w:multiLevelType w:val="hybridMultilevel"/>
    <w:tmpl w:val="67024D6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8D23F1"/>
    <w:multiLevelType w:val="hybridMultilevel"/>
    <w:tmpl w:val="875A1674"/>
    <w:lvl w:tplc="6D3AE8E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A8B03E5"/>
    <w:multiLevelType w:val="hybridMultilevel"/>
    <w:tmpl w:val="5F5CCB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DB6E8C"/>
    <w:multiLevelType w:val="hybridMultilevel"/>
    <w:tmpl w:val="7A7E918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45C4BE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F30352E"/>
    <w:multiLevelType w:val="hybridMultilevel"/>
    <w:tmpl w:val="DE84F3AE"/>
    <w:lvl w:tplc="824650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1FB93F5C"/>
    <w:multiLevelType w:val="hybridMultilevel"/>
    <w:tmpl w:val="EC96C04A"/>
    <w:lvl w:tplc="334089B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3C74AB8"/>
    <w:multiLevelType w:val="hybridMultilevel"/>
    <w:tmpl w:val="88CA1904"/>
    <w:lvl w:tplc="824650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252F315A"/>
    <w:multiLevelType w:val="hybridMultilevel"/>
    <w:tmpl w:val="3C44498A"/>
    <w:lvl w:tplc="B9D0E48A" w:ilvl="0">
      <w:start w:val="1"/>
      <w:numFmt w:val="lowerLetter"/>
      <w:lvlText w:val="%1)"/>
      <w:lvlJc w:val="left"/>
      <w:pPr>
        <w:ind w:hanging="360" w:left="5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90"/>
      </w:pPr>
    </w:lvl>
    <w:lvl w:tentative="true" w:tplc="041A001B" w:ilvl="2">
      <w:start w:val="1"/>
      <w:numFmt w:val="lowerRoman"/>
      <w:lvlText w:val="%3."/>
      <w:lvlJc w:val="right"/>
      <w:pPr>
        <w:ind w:hanging="180" w:left="2010"/>
      </w:pPr>
    </w:lvl>
    <w:lvl w:tentative="true" w:tplc="041A000F" w:ilvl="3">
      <w:start w:val="1"/>
      <w:numFmt w:val="decimal"/>
      <w:lvlText w:val="%4."/>
      <w:lvlJc w:val="left"/>
      <w:pPr>
        <w:ind w:hanging="360" w:left="2730"/>
      </w:pPr>
    </w:lvl>
    <w:lvl w:tentative="true" w:tplc="041A0019" w:ilvl="4">
      <w:start w:val="1"/>
      <w:numFmt w:val="lowerLetter"/>
      <w:lvlText w:val="%5."/>
      <w:lvlJc w:val="left"/>
      <w:pPr>
        <w:ind w:hanging="360" w:left="3450"/>
      </w:pPr>
    </w:lvl>
    <w:lvl w:tentative="true" w:tplc="041A001B" w:ilvl="5">
      <w:start w:val="1"/>
      <w:numFmt w:val="lowerRoman"/>
      <w:lvlText w:val="%6."/>
      <w:lvlJc w:val="right"/>
      <w:pPr>
        <w:ind w:hanging="180" w:left="4170"/>
      </w:pPr>
    </w:lvl>
    <w:lvl w:tentative="true" w:tplc="041A000F" w:ilvl="6">
      <w:start w:val="1"/>
      <w:numFmt w:val="decimal"/>
      <w:lvlText w:val="%7."/>
      <w:lvlJc w:val="left"/>
      <w:pPr>
        <w:ind w:hanging="360" w:left="4890"/>
      </w:pPr>
    </w:lvl>
    <w:lvl w:tentative="true" w:tplc="041A0019" w:ilvl="7">
      <w:start w:val="1"/>
      <w:numFmt w:val="lowerLetter"/>
      <w:lvlText w:val="%8."/>
      <w:lvlJc w:val="left"/>
      <w:pPr>
        <w:ind w:hanging="360" w:left="5610"/>
      </w:pPr>
    </w:lvl>
    <w:lvl w:tentative="true" w:tplc="041A001B" w:ilvl="8">
      <w:start w:val="1"/>
      <w:numFmt w:val="lowerRoman"/>
      <w:lvlText w:val="%9."/>
      <w:lvlJc w:val="right"/>
      <w:pPr>
        <w:ind w:hanging="180" w:left="6330"/>
      </w:pPr>
    </w:lvl>
  </w:abstractNum>
  <w:abstractNum w:abstractNumId="13">
    <w:nsid w:val="2594471C"/>
    <w:multiLevelType w:val="hybridMultilevel"/>
    <w:tmpl w:val="9EFCBADE"/>
    <w:lvl w:tplc="041A0003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BEA7249"/>
    <w:multiLevelType w:val="hybridMultilevel"/>
    <w:tmpl w:val="385EBBB0"/>
    <w:lvl w:tplc="6D3AE8E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2E606428"/>
    <w:multiLevelType w:val="hybridMultilevel"/>
    <w:tmpl w:val="7ABABA1E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6">
    <w:nsid w:val="2E7155D4"/>
    <w:multiLevelType w:val="hybridMultilevel"/>
    <w:tmpl w:val="6C985D8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F6A3185"/>
    <w:multiLevelType w:val="hybridMultilevel"/>
    <w:tmpl w:val="0ACEDE5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3AC0732"/>
    <w:multiLevelType w:val="hybridMultilevel"/>
    <w:tmpl w:val="893EAAB2"/>
    <w:lvl w:tplc="824650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38CA5213"/>
    <w:multiLevelType w:val="hybridMultilevel"/>
    <w:tmpl w:val="59DE2F86"/>
    <w:lvl w:tplc="0409000F" w:ilvl="0">
      <w:start w:val="2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A6474F"/>
    <w:multiLevelType w:val="hybridMultilevel"/>
    <w:tmpl w:val="BDAE6E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AF146B"/>
    <w:multiLevelType w:val="hybridMultilevel"/>
    <w:tmpl w:val="8F7851D6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CBB16AE"/>
    <w:multiLevelType w:val="hybridMultilevel"/>
    <w:tmpl w:val="BF825FDE"/>
    <w:lvl w:tplc="0409000F" w:ilvl="0">
      <w:start w:val="1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F4163DE"/>
    <w:multiLevelType w:val="hybridMultilevel"/>
    <w:tmpl w:val="8E84FF4C"/>
    <w:lvl w:tplc="09F451AC" w:ilvl="0">
      <w:start w:val="1"/>
      <w:numFmt w:val="bullet"/>
      <w:lvlText w:val="-"/>
      <w:lvlJc w:val="left"/>
      <w:pPr>
        <w:ind w:hanging="360" w:left="525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85"/>
      </w:pPr>
      <w:rPr>
        <w:rFonts w:hAnsi="Wingdings" w:ascii="Wingdings" w:hint="default"/>
      </w:rPr>
    </w:lvl>
  </w:abstractNum>
  <w:abstractNum w:abstractNumId="24">
    <w:nsid w:val="41A51853"/>
    <w:multiLevelType w:val="hybridMultilevel"/>
    <w:tmpl w:val="DDB29B8C"/>
    <w:lvl w:tplc="041A0003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D8245DD"/>
    <w:multiLevelType w:val="hybridMultilevel"/>
    <w:tmpl w:val="4086E8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EFB3DEA"/>
    <w:multiLevelType w:val="hybridMultilevel"/>
    <w:tmpl w:val="D7404FE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F6A66B2"/>
    <w:multiLevelType w:val="hybridMultilevel"/>
    <w:tmpl w:val="161C7150"/>
    <w:lvl w:tplc="824650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518A6962"/>
    <w:multiLevelType w:val="hybridMultilevel"/>
    <w:tmpl w:val="D82463E6"/>
    <w:lvl w:tplc="F732D0E6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54E401D4"/>
    <w:multiLevelType w:val="hybridMultilevel"/>
    <w:tmpl w:val="DCBCDB20"/>
    <w:lvl w:tplc="FFF60DE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55A2823"/>
    <w:multiLevelType w:val="hybridMultilevel"/>
    <w:tmpl w:val="6E08B15C"/>
    <w:lvl w:tplc="D45C4B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7813A44"/>
    <w:multiLevelType w:val="hybridMultilevel"/>
    <w:tmpl w:val="EE92F2B2"/>
    <w:lvl w:tplc="824650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5D4A35D0"/>
    <w:multiLevelType w:val="hybridMultilevel"/>
    <w:tmpl w:val="C4F6CAB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0C92E7A"/>
    <w:multiLevelType w:val="hybridMultilevel"/>
    <w:tmpl w:val="0908C37C"/>
    <w:lvl w:tplc="FB5C9420" w:ilvl="0"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7B05B33"/>
    <w:multiLevelType w:val="hybridMultilevel"/>
    <w:tmpl w:val="26D4138E"/>
    <w:lvl w:tplc="F7B8E63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FC57119"/>
    <w:multiLevelType w:val="hybridMultilevel"/>
    <w:tmpl w:val="28E430B6"/>
    <w:lvl w:tplc="041A0003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30"/>
  </w:num>
  <w:num w:numId="3">
    <w:abstractNumId w:val="3"/>
  </w:num>
  <w:num w:numId="4">
    <w:abstractNumId w:val="17"/>
  </w:num>
  <w:num w:numId="5">
    <w:abstractNumId w:val="10"/>
  </w:num>
  <w:num w:numId="6">
    <w:abstractNumId w:val="26"/>
  </w:num>
  <w:num w:numId="7">
    <w:abstractNumId w:val="22"/>
  </w:num>
  <w:num w:numId="8">
    <w:abstractNumId w:val="19"/>
  </w:num>
  <w:num w:numId="9">
    <w:abstractNumId w:val="29"/>
  </w:num>
  <w:num w:numId="10">
    <w:abstractNumId w:val="15"/>
  </w:num>
  <w:num w:numId="11">
    <w:abstractNumId w:val="20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32"/>
  </w:num>
  <w:num w:numId="15">
    <w:abstractNumId w:val="21"/>
  </w:num>
  <w:num w:numId="16">
    <w:abstractNumId w:val="2"/>
  </w:num>
  <w:num w:numId="17">
    <w:abstractNumId w:val="25"/>
  </w:num>
  <w:num w:numId="18">
    <w:abstractNumId w:val="34"/>
  </w:num>
  <w:num w:numId="19">
    <w:abstractNumId w:val="7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0"/>
  </w:num>
  <w:num w:numId="32">
    <w:abstractNumId w:val="35"/>
  </w:num>
  <w:num w:numId="33">
    <w:abstractNumId w:val="13"/>
  </w:num>
  <w:num w:numId="34">
    <w:abstractNumId w:val="24"/>
  </w:num>
  <w:num w:numId="35">
    <w:abstractNumId w:val="5"/>
  </w:num>
  <w:num w:numId="36">
    <w:abstractNumId w:val="33"/>
  </w:num>
  <w:num w:numId="37">
    <w:abstractNumId w:val="16"/>
  </w:num>
  <w:num w:numId="3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5107"/>
    <w:rsid w:val="000001F7"/>
    <w:rsid w:val="00006598"/>
    <w:rsid w:val="00012DB8"/>
    <w:rsid w:val="000225C4"/>
    <w:rsid w:val="00023B13"/>
    <w:rsid w:val="00052ECE"/>
    <w:rsid w:val="00062A75"/>
    <w:rsid w:val="0007657B"/>
    <w:rsid w:val="00077923"/>
    <w:rsid w:val="00077AB0"/>
    <w:rsid w:val="000801E2"/>
    <w:rsid w:val="00087427"/>
    <w:rsid w:val="000A6B70"/>
    <w:rsid w:val="000C6B92"/>
    <w:rsid w:val="000D68CE"/>
    <w:rsid w:val="000E5326"/>
    <w:rsid w:val="000F7DE8"/>
    <w:rsid w:val="00101E56"/>
    <w:rsid w:val="00102929"/>
    <w:rsid w:val="00103E42"/>
    <w:rsid w:val="00104C27"/>
    <w:rsid w:val="00121EE1"/>
    <w:rsid w:val="001339D9"/>
    <w:rsid w:val="00145D77"/>
    <w:rsid w:val="001472E3"/>
    <w:rsid w:val="00147B8C"/>
    <w:rsid w:val="00151857"/>
    <w:rsid w:val="00152D3B"/>
    <w:rsid w:val="00163C00"/>
    <w:rsid w:val="0016650F"/>
    <w:rsid w:val="00174647"/>
    <w:rsid w:val="00177508"/>
    <w:rsid w:val="00181455"/>
    <w:rsid w:val="001860DA"/>
    <w:rsid w:val="001969CB"/>
    <w:rsid w:val="001A4EE9"/>
    <w:rsid w:val="001C5F2F"/>
    <w:rsid w:val="001D5484"/>
    <w:rsid w:val="001D797B"/>
    <w:rsid w:val="001E2F5E"/>
    <w:rsid w:val="00200CA1"/>
    <w:rsid w:val="00243711"/>
    <w:rsid w:val="002477E6"/>
    <w:rsid w:val="00254534"/>
    <w:rsid w:val="00273066"/>
    <w:rsid w:val="00273201"/>
    <w:rsid w:val="002877D7"/>
    <w:rsid w:val="00295959"/>
    <w:rsid w:val="00296CED"/>
    <w:rsid w:val="002E13A1"/>
    <w:rsid w:val="002E1ABF"/>
    <w:rsid w:val="002F5F1B"/>
    <w:rsid w:val="003024A8"/>
    <w:rsid w:val="003171CF"/>
    <w:rsid w:val="00342625"/>
    <w:rsid w:val="003434AF"/>
    <w:rsid w:val="00343F16"/>
    <w:rsid w:val="00344A5E"/>
    <w:rsid w:val="003508E5"/>
    <w:rsid w:val="00356561"/>
    <w:rsid w:val="00356A3B"/>
    <w:rsid w:val="00361C02"/>
    <w:rsid w:val="00365B95"/>
    <w:rsid w:val="00370BDC"/>
    <w:rsid w:val="00387D26"/>
    <w:rsid w:val="003B489C"/>
    <w:rsid w:val="003D6BF6"/>
    <w:rsid w:val="003E294D"/>
    <w:rsid w:val="003F7957"/>
    <w:rsid w:val="00401125"/>
    <w:rsid w:val="004048D3"/>
    <w:rsid w:val="00410579"/>
    <w:rsid w:val="00420D01"/>
    <w:rsid w:val="00433415"/>
    <w:rsid w:val="0045732B"/>
    <w:rsid w:val="00460377"/>
    <w:rsid w:val="00470255"/>
    <w:rsid w:val="00471251"/>
    <w:rsid w:val="00482027"/>
    <w:rsid w:val="00495949"/>
    <w:rsid w:val="004C0288"/>
    <w:rsid w:val="004C183E"/>
    <w:rsid w:val="004E590C"/>
    <w:rsid w:val="004E67A2"/>
    <w:rsid w:val="004F0E29"/>
    <w:rsid w:val="004F73D4"/>
    <w:rsid w:val="00504CED"/>
    <w:rsid w:val="00526125"/>
    <w:rsid w:val="0052767D"/>
    <w:rsid w:val="00540BD9"/>
    <w:rsid w:val="005428D7"/>
    <w:rsid w:val="0055065D"/>
    <w:rsid w:val="0055402B"/>
    <w:rsid w:val="00557A73"/>
    <w:rsid w:val="0056792C"/>
    <w:rsid w:val="0058344D"/>
    <w:rsid w:val="005853C8"/>
    <w:rsid w:val="0058680E"/>
    <w:rsid w:val="005A6C79"/>
    <w:rsid w:val="005B1B18"/>
    <w:rsid w:val="005B6F5C"/>
    <w:rsid w:val="005B7840"/>
    <w:rsid w:val="005C1D11"/>
    <w:rsid w:val="005C1E59"/>
    <w:rsid w:val="005E7E44"/>
    <w:rsid w:val="005F39D1"/>
    <w:rsid w:val="0060339C"/>
    <w:rsid w:val="0060693F"/>
    <w:rsid w:val="006069D8"/>
    <w:rsid w:val="0060790C"/>
    <w:rsid w:val="006138F0"/>
    <w:rsid w:val="00616CFC"/>
    <w:rsid w:val="006907F9"/>
    <w:rsid w:val="006A207F"/>
    <w:rsid w:val="006A31AE"/>
    <w:rsid w:val="006A7307"/>
    <w:rsid w:val="006D44AD"/>
    <w:rsid w:val="006D6237"/>
    <w:rsid w:val="006E13D3"/>
    <w:rsid w:val="006E67B4"/>
    <w:rsid w:val="006F7FB9"/>
    <w:rsid w:val="00700A69"/>
    <w:rsid w:val="007040CA"/>
    <w:rsid w:val="007177F6"/>
    <w:rsid w:val="00720807"/>
    <w:rsid w:val="007302D6"/>
    <w:rsid w:val="007400AD"/>
    <w:rsid w:val="007451F8"/>
    <w:rsid w:val="007556E4"/>
    <w:rsid w:val="007569B5"/>
    <w:rsid w:val="00757582"/>
    <w:rsid w:val="007601F7"/>
    <w:rsid w:val="0076462D"/>
    <w:rsid w:val="00772462"/>
    <w:rsid w:val="007738C6"/>
    <w:rsid w:val="00796555"/>
    <w:rsid w:val="007C0633"/>
    <w:rsid w:val="007D78A5"/>
    <w:rsid w:val="007E3B4E"/>
    <w:rsid w:val="007F675A"/>
    <w:rsid w:val="008011C8"/>
    <w:rsid w:val="00812041"/>
    <w:rsid w:val="0083173B"/>
    <w:rsid w:val="00884BC0"/>
    <w:rsid w:val="00887763"/>
    <w:rsid w:val="008963AC"/>
    <w:rsid w:val="008A3E3A"/>
    <w:rsid w:val="008D59BD"/>
    <w:rsid w:val="008E7AA1"/>
    <w:rsid w:val="008F217F"/>
    <w:rsid w:val="0092067B"/>
    <w:rsid w:val="00922307"/>
    <w:rsid w:val="0094591C"/>
    <w:rsid w:val="00951BB0"/>
    <w:rsid w:val="00972668"/>
    <w:rsid w:val="0097346D"/>
    <w:rsid w:val="00974EFD"/>
    <w:rsid w:val="00975532"/>
    <w:rsid w:val="00981244"/>
    <w:rsid w:val="00981EAB"/>
    <w:rsid w:val="009A02EA"/>
    <w:rsid w:val="009A1CC0"/>
    <w:rsid w:val="009B33CC"/>
    <w:rsid w:val="009C5544"/>
    <w:rsid w:val="009F1F96"/>
    <w:rsid w:val="009F5CA6"/>
    <w:rsid w:val="009F6786"/>
    <w:rsid w:val="00A0137D"/>
    <w:rsid w:val="00A0309C"/>
    <w:rsid w:val="00A17FB7"/>
    <w:rsid w:val="00A22FE6"/>
    <w:rsid w:val="00A25276"/>
    <w:rsid w:val="00A61451"/>
    <w:rsid w:val="00A67A52"/>
    <w:rsid w:val="00A753A6"/>
    <w:rsid w:val="00A77302"/>
    <w:rsid w:val="00A776F7"/>
    <w:rsid w:val="00A84513"/>
    <w:rsid w:val="00A84C26"/>
    <w:rsid w:val="00A97228"/>
    <w:rsid w:val="00AC1EC5"/>
    <w:rsid w:val="00AC5107"/>
    <w:rsid w:val="00B174EE"/>
    <w:rsid w:val="00B27ECD"/>
    <w:rsid w:val="00B40296"/>
    <w:rsid w:val="00B51CC4"/>
    <w:rsid w:val="00B51FFE"/>
    <w:rsid w:val="00B558AE"/>
    <w:rsid w:val="00B668AB"/>
    <w:rsid w:val="00B82CD7"/>
    <w:rsid w:val="00BA38AD"/>
    <w:rsid w:val="00BB1C1B"/>
    <w:rsid w:val="00BD2DE4"/>
    <w:rsid w:val="00BD7DD3"/>
    <w:rsid w:val="00BE42F9"/>
    <w:rsid w:val="00BF1D1B"/>
    <w:rsid w:val="00C038A6"/>
    <w:rsid w:val="00C14026"/>
    <w:rsid w:val="00C14688"/>
    <w:rsid w:val="00C17FD0"/>
    <w:rsid w:val="00C27F7E"/>
    <w:rsid w:val="00C30F67"/>
    <w:rsid w:val="00C41677"/>
    <w:rsid w:val="00C55A6C"/>
    <w:rsid w:val="00C72DB4"/>
    <w:rsid w:val="00C81760"/>
    <w:rsid w:val="00C81996"/>
    <w:rsid w:val="00C840AD"/>
    <w:rsid w:val="00C94C0D"/>
    <w:rsid w:val="00CB10CF"/>
    <w:rsid w:val="00CB1282"/>
    <w:rsid w:val="00CD6B10"/>
    <w:rsid w:val="00CD7AC2"/>
    <w:rsid w:val="00D00121"/>
    <w:rsid w:val="00D00C34"/>
    <w:rsid w:val="00D02B7A"/>
    <w:rsid w:val="00D03699"/>
    <w:rsid w:val="00D040DA"/>
    <w:rsid w:val="00D05250"/>
    <w:rsid w:val="00D27CDE"/>
    <w:rsid w:val="00D33B81"/>
    <w:rsid w:val="00D46FBA"/>
    <w:rsid w:val="00D55C34"/>
    <w:rsid w:val="00D56E3E"/>
    <w:rsid w:val="00D60591"/>
    <w:rsid w:val="00D613C5"/>
    <w:rsid w:val="00D6708F"/>
    <w:rsid w:val="00D84FF1"/>
    <w:rsid w:val="00D97493"/>
    <w:rsid w:val="00DC7CC5"/>
    <w:rsid w:val="00DE02C1"/>
    <w:rsid w:val="00DE4F3C"/>
    <w:rsid w:val="00DE76E5"/>
    <w:rsid w:val="00DE7B97"/>
    <w:rsid w:val="00DF13F1"/>
    <w:rsid w:val="00DF2497"/>
    <w:rsid w:val="00DF6FA1"/>
    <w:rsid w:val="00E12DF4"/>
    <w:rsid w:val="00E16B49"/>
    <w:rsid w:val="00E308D6"/>
    <w:rsid w:val="00E3373C"/>
    <w:rsid w:val="00E33A8C"/>
    <w:rsid w:val="00E42EB9"/>
    <w:rsid w:val="00E50DE3"/>
    <w:rsid w:val="00E5715B"/>
    <w:rsid w:val="00E67104"/>
    <w:rsid w:val="00E67C2B"/>
    <w:rsid w:val="00E7199A"/>
    <w:rsid w:val="00E76DCA"/>
    <w:rsid w:val="00EA5B34"/>
    <w:rsid w:val="00EA686B"/>
    <w:rsid w:val="00ED3C98"/>
    <w:rsid w:val="00EE4FD7"/>
    <w:rsid w:val="00F11010"/>
    <w:rsid w:val="00F13177"/>
    <w:rsid w:val="00F249CC"/>
    <w:rsid w:val="00F7168D"/>
    <w:rsid w:val="00F75262"/>
    <w:rsid w:val="00F937CF"/>
    <w:rsid w:val="00FB5354"/>
    <w:rsid w:val="00FC1EFF"/>
    <w:rsid w:val="00FD48A4"/>
    <w:rsid w:val="00FF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510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6A730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EA5B3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A5B34"/>
  </w:style>
  <w:style w:styleId="Tekstbalonia" w:type="paragraph">
    <w:name w:val="Balloon Text"/>
    <w:basedOn w:val="Normal"/>
    <w:semiHidden/>
    <w:rsid w:val="003B489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77AB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rsid w:val="006D44AD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567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9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92C"/>
    <w:rPr>
      <w:rFonts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92C"/>
    <w:rPr>
      <w:rFonts w:cs="Times New Roman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92C"/>
    <w:rPr>
      <w:rFonts w:cs="Times New Roman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510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6A730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EA5B3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A5B34"/>
  </w:style>
  <w:style w:styleId="Tekstbalonia" w:type="paragraph">
    <w:name w:val="Balloon Text"/>
    <w:basedOn w:val="Normal"/>
    <w:semiHidden/>
    <w:rsid w:val="003B489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77A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rsid w:val="006D44AD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567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9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92C"/>
    <w:rPr>
      <w:rFonts w:ascii="Cambria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92C"/>
    <w:rPr>
      <w:rFonts w:ascii="Cambria" w:cs="Times New Roman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92C"/>
    <w:rPr>
      <w:rFonts w:ascii="Cambria" w:cs="Times New Roman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44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427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584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5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391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2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1000</properties:Words>
  <properties:Characters>5972</properties:Characters>
  <properties:Lines>189</properties:Lines>
  <properties:Paragraphs>76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ALFA – ADRIA d</vt:lpstr>
      <vt:lpstr>ALFA – ADRIA d</vt:lpstr>
    </vt:vector>
  </properties:TitlesOfParts>
  <properties:LinksUpToDate>false</properties:LinksUpToDate>
  <properties:CharactersWithSpaces>7140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2019-04-10T13:09:00Z</dcterms:created>
  <dc:creator>Jasenka</dc:creator>
  <cp:lastModifiedBy>Kristina Švajger</cp:lastModifiedBy>
  <cp:lastPrinted>2019-04-09T07:24:00Z</cp:lastPrinted>
  <dcterms:modified xmlns:xsi="http://www.w3.org/2001/XMLSchema-instance" xsi:type="dcterms:W3CDTF">2019-04-11T09:07:00Z</dcterms:modified>
  <cp:revision>3</cp:revision>
  <dc:title>ALFA – ADRIA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St-174/2012-57 / Podnesak - Podnesak (prijedlog za naknadnu diobu, 9.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