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96a0" w14:paraId="90696a0"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15:collapsed w:val="false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Zagreb, 06.12.2017.g.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Nadle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ž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an trgova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č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 xml:space="preserve">ki sud: 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ab/>
        <w:t>Trgovački sud u Bjelovaru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Poslovni broj spisa: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  <w:t>St-245/2017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 xml:space="preserve">Dužnik: 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ab/>
        <w:t xml:space="preserve">PENA GRAD d.o.o. u stečaju, Lašćinska cesta 119/A,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288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 w:val="pl-PL"/>
        </w:rPr>
        <w:t>Zagreb, OIB: 89597493147, MBS: 080561525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40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40" w:after="80"/>
        <w:ind w:firstLine="708" w:left="4248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40" w:after="80"/>
        <w:ind w:firstLine="708" w:left="4248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>TRGOVAČKI SUD U BJELOVARU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40" w:after="80"/>
        <w:ind w:firstLine="708" w:left="4248"/>
        <w:rPr>
          <w:rFonts w:cs="Tahoma" w:eastAsia="Arial Unicode MS" w:hAnsi="Tahoma" w:ascii="Tahoma"/>
          <w:b/>
          <w:bCs/>
          <w:sz w:val="20"/>
          <w:szCs w:val="20"/>
          <w:bdr w:val="nil"/>
          <w:lang w:val="pl-PL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 xml:space="preserve">Na </w:t>
      </w:r>
      <w:proofErr w:type="spell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>poslovni</w:t>
      </w:r>
      <w:proofErr w:type="spell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>broj</w:t>
      </w:r>
      <w:proofErr w:type="spell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>: St-</w:t>
      </w:r>
      <w:r w:rsidRPr="001810CC">
        <w:rPr>
          <w:rFonts w:cs="Tahoma" w:eastAsia="Arial Unicode MS" w:hAnsi="Tahoma" w:ascii="Tahoma"/>
          <w:b/>
          <w:bCs/>
          <w:sz w:val="20"/>
          <w:szCs w:val="20"/>
          <w:bdr w:val="nil"/>
          <w:lang w:val="pl-PL"/>
        </w:rPr>
        <w:t>245/2017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40" w:after="80"/>
        <w:ind w:firstLine="708" w:left="4248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tabs>
          <w:tab w:pos="6540" w:val="left"/>
        </w:tabs>
        <w:autoSpaceDE w:val="false"/>
        <w:autoSpaceDN w:val="false"/>
        <w:adjustRightInd w:val="false"/>
        <w:spacing w:after="0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tabs>
          <w:tab w:pos="6540" w:val="left"/>
        </w:tabs>
        <w:autoSpaceDE w:val="false"/>
        <w:autoSpaceDN w:val="false"/>
        <w:adjustRightInd w:val="false"/>
        <w:spacing w:after="0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                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>IZVJEŠĆE STEČAJNOGA UPRAVITELJA O TIJEKU STEČAJNOGA POSTUPKA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40" w:after="0"/>
        <w:jc w:val="center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  <w:t xml:space="preserve"> I STANJU STEČAJNE MASE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40" w:after="0"/>
        <w:jc w:val="center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40" w:after="0"/>
        <w:jc w:val="center"/>
        <w:rPr>
          <w:rFonts w:cs="Tahoma" w:eastAsia="Arial Unicode MS" w:hAnsi="Tahoma" w:ascii="Tahoma"/>
          <w:b/>
          <w:bCs/>
          <w:color w:val="000000"/>
          <w:sz w:val="20"/>
          <w:szCs w:val="20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40" w:after="0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I.  </w:t>
      </w:r>
      <w:proofErr w:type="spell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Tijek</w:t>
      </w:r>
      <w:proofErr w:type="spell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stečajnoga</w:t>
      </w:r>
      <w:proofErr w:type="spell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postupka</w:t>
      </w:r>
      <w:proofErr w:type="spell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 u </w:t>
      </w:r>
      <w:proofErr w:type="spell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razdoblju</w:t>
      </w:r>
      <w:proofErr w:type="spell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 </w:t>
      </w:r>
      <w:proofErr w:type="gram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od</w:t>
      </w:r>
      <w:proofErr w:type="gram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 06.06.2017. </w:t>
      </w:r>
      <w:proofErr w:type="gram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do</w:t>
      </w:r>
      <w:proofErr w:type="gram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 06.12.2017. </w:t>
      </w:r>
      <w:proofErr w:type="spellStart"/>
      <w:proofErr w:type="gram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godine</w:t>
      </w:r>
      <w:proofErr w:type="spellEnd"/>
      <w:proofErr w:type="gramEnd"/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Rješenjem Trgovačkog suda u Bjelovaru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poslovni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broj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: 5. St-245/2017-5 od </w:t>
      </w:r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dana  6</w:t>
      </w:r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. </w:t>
      </w:r>
      <w:proofErr w:type="spellStart"/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lipnja</w:t>
      </w:r>
      <w:proofErr w:type="spellEnd"/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2017. </w:t>
      </w:r>
      <w:proofErr w:type="spellStart"/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godine</w:t>
      </w:r>
      <w:proofErr w:type="spellEnd"/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otvoren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je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stečajni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postupak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sv-SE"/>
        </w:rPr>
        <w:t>nad du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žnikom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PENA GRAD d.o.o., Zagreb,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Lašćinska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cesta 119/A, OIB: 89597493147, MBS: 080561525, u kojem sam postupku imenovana stečajnim upraviteljem.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Dana 08.09.2017.g.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održano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je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ispitno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izvještajno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ročište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na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kojem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su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ročištu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ispitane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utvrđene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tražbine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stečajnih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vjerovnika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iznosu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od 20.194.847</w:t>
      </w:r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,44</w:t>
      </w:r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je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sastavljen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pregled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stečajne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mase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sukladno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čl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. 150.  </w:t>
      </w:r>
      <w:proofErr w:type="spellStart"/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sa</w:t>
      </w:r>
      <w:proofErr w:type="spellEnd"/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iskazanim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stanjem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imovine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iznosu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od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iznosu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od 19.350.759,71 kn.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lineRule="auto" w:line="288"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II. </w:t>
      </w:r>
      <w:proofErr w:type="spell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Stanje</w:t>
      </w:r>
      <w:proofErr w:type="spell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stečajne</w:t>
      </w:r>
      <w:proofErr w:type="spell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mase</w:t>
      </w:r>
      <w:proofErr w:type="spellEnd"/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Knjigovodstvena vrijednost imovine stečajnog dužnika evidentirana je u poslovnim evidencijama prije otvaranja stečajnog postupka u iznosu od 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20.558.177,09 kn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, koja se vrijednost sastoji od nekretnina, ulaganja u nekretnine i potraživanja, a koja se imovina u početnoj stečajnoj bilanci iskazuje u iznosu od 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 xml:space="preserve">19.350.759,71 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kn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, kako slijedi  detaljnije u nastavku.</w:t>
      </w:r>
    </w:p>
    <w:p w:rsidRDefault="001810CC" w:rsidP="001810CC" w:rsidR="001810CC" w:rsidRPr="001810CC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/>
          <w:bdr w:val="nil"/>
          <w:lang w:eastAsia="hr-HR"/>
        </w:rPr>
        <w:t>Nekretnine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Knjigovodstvena vrijednost nekretnina evidentiranih prije otvaranja stečajnog postupka iznosi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 xml:space="preserve">19.350.759,71 kn, 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koja se vrijednost sastoji od investicija u tijeku u iznosu od 6.942.941,80 kn, nabavne vrijednosti nekretnina za daljnju prodaju u iznosu od 11.655.360,63 kn i troškova dodatnog uređenja u iznosu od 752.457,28 kn. Stečajni dužnik vlasnik 7 nekretnina, a kako slijedi u tabeli 1.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lastRenderedPageBreak/>
        <w:t>Tabela 1.</w:t>
      </w:r>
    </w:p>
    <w:tbl>
      <w:tblPr>
        <w:tblW w:type="dxa" w:w="11523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1E0" w:noVBand="0" w:noHBand="0" w:lastColumn="1" w:firstColumn="1" w:lastRow="1" w:firstRow="1"/>
      </w:tblPr>
      <w:tblGrid>
        <w:gridCol w:w="7004"/>
        <w:gridCol w:w="4519"/>
      </w:tblGrid>
      <w:tr w:rsidTr="00134B79" w:rsidR="001810CC" w:rsidRPr="001810CC">
        <w:trPr>
          <w:trHeight w:val="468"/>
          <w:jc w:val="center"/>
        </w:trPr>
        <w:tc>
          <w:tcPr>
            <w:tcW w:type="dxa" w:w="7004"/>
            <w:shd w:fill="E0E0E0" w:color="auto" w:val="clear"/>
          </w:tcPr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40" w:after="0"/>
              <w:jc w:val="center"/>
              <w:rPr>
                <w:rFonts w:cs="Tahoma" w:eastAsia="Arial Unicode MS" w:hAnsi="Tahoma" w:ascii="Tahoma"/>
                <w:b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b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Opis imovine</w:t>
            </w:r>
          </w:p>
        </w:tc>
        <w:tc>
          <w:tcPr>
            <w:tcW w:type="dxa" w:w="4519"/>
            <w:shd w:fill="E0E0E0" w:color="auto" w:val="clear"/>
          </w:tcPr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40" w:after="0"/>
              <w:jc w:val="center"/>
              <w:rPr>
                <w:rFonts w:cs="Tahoma" w:eastAsia="Arial Unicode MS" w:hAnsi="Tahoma" w:ascii="Tahoma"/>
                <w:b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b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Napomena- uknjiženo založno pravo iz </w:t>
            </w:r>
            <w:proofErr w:type="spellStart"/>
            <w:r w:rsidRPr="001810CC">
              <w:rPr>
                <w:rFonts w:cs="Tahoma" w:eastAsia="Arial Unicode MS" w:hAnsi="Tahoma" w:ascii="Tahoma"/>
                <w:b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zk.izvatka</w:t>
            </w:r>
            <w:proofErr w:type="spellEnd"/>
          </w:p>
        </w:tc>
      </w:tr>
      <w:tr w:rsidTr="00134B79" w:rsidR="001810CC" w:rsidRPr="001810CC">
        <w:trPr>
          <w:trHeight w:val="1277"/>
          <w:jc w:val="center"/>
        </w:trPr>
        <w:tc>
          <w:tcPr>
            <w:tcW w:type="dxa" w:w="7004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Nekretnina upisana u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zk.ul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. 17227 k.o. Vrapče Novo, vlasnički dio 1/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1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ukupne površine 1462 m²:</w:t>
            </w:r>
          </w:p>
          <w:p w:rsidRDefault="001810CC" w:rsidP="001810CC" w:rsidR="001810CC" w:rsidRPr="001810C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226/1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705 m²,</w:t>
            </w:r>
          </w:p>
          <w:p w:rsidRDefault="001810CC" w:rsidP="001810CC" w:rsidR="001810CC" w:rsidRPr="001810C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226/2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702 m²,</w:t>
            </w:r>
          </w:p>
          <w:p w:rsidRDefault="001810CC" w:rsidP="001810CC" w:rsidR="001810CC" w:rsidRPr="001810C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226/3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55 m².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  <w:t>(Procjena vrijednosti: 645.471,00 kn)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ind w:left="36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</w:tc>
        <w:tc>
          <w:tcPr>
            <w:tcW w:type="dxa" w:w="4519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ZAGREBAČKA BANKA d.d., OIB: 92963223473, Paromlinska br.2, Zagreb </w:t>
            </w: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(sporedni uložak)</w:t>
            </w:r>
          </w:p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HALILHODŽIĆ VAHID, OIB: 84677869260,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Avenue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des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Acacias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, 59.700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En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-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Marcq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Baroeul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, Francuska  </w:t>
            </w: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(glavni uložak)</w:t>
            </w:r>
          </w:p>
        </w:tc>
      </w:tr>
      <w:tr w:rsidTr="00134B79" w:rsidR="001810CC" w:rsidRPr="001810CC">
        <w:trPr>
          <w:trHeight w:val="1338"/>
          <w:jc w:val="center"/>
        </w:trPr>
        <w:tc>
          <w:tcPr>
            <w:tcW w:type="dxa" w:w="7004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Nekretnina upisana u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zk.ul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. 1990 k.o. Vrapče Novo, vlasnički dio 1/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1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ukupne površine 750 m²: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</w:p>
          <w:p w:rsidRDefault="001810CC" w:rsidP="001810CC" w:rsidR="001810CC" w:rsidRPr="001810C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227/1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702 m²,</w:t>
            </w:r>
          </w:p>
          <w:p w:rsidRDefault="001810CC" w:rsidP="001810CC" w:rsidR="001810CC" w:rsidRPr="001810C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227/3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48 m².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  <w:t>(Procjena vrijednosti: 331.124,00 kn)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</w:tc>
        <w:tc>
          <w:tcPr>
            <w:tcW w:type="dxa" w:w="4519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ZAGREBAČKA BANKA d.d., OIB: 92963223473, Paromlinska br.2, Zagreb </w:t>
            </w: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(sporedni uložak)</w:t>
            </w:r>
          </w:p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HALILHODŽIĆ VAHID, OIB: 84677869260,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Avenue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des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Acacias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, 59.700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En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-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Marcq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Baroeul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, Francuska </w:t>
            </w: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(sporedni uložak)</w:t>
            </w:r>
          </w:p>
        </w:tc>
      </w:tr>
      <w:tr w:rsidTr="00134B79" w:rsidR="001810CC" w:rsidRPr="001810CC">
        <w:trPr>
          <w:trHeight w:val="1424"/>
          <w:jc w:val="center"/>
        </w:trPr>
        <w:tc>
          <w:tcPr>
            <w:tcW w:type="dxa" w:w="7004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Nekretnina upisana u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zk.ul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. 100428 k.o. Vrapče Novo, vlasnički dio 1/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1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ukupne površine 748 m²: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</w:p>
          <w:p w:rsidRDefault="001810CC" w:rsidP="001810CC" w:rsidR="001810CC" w:rsidRPr="001810C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228/1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702 m²,</w:t>
            </w:r>
          </w:p>
          <w:p w:rsidRDefault="001810CC" w:rsidP="001810CC" w:rsidR="001810CC" w:rsidRPr="001810C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228/3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46 m².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  <w:t>(Procjena vrijednosti: 330.241,00 kn)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</w:tc>
        <w:tc>
          <w:tcPr>
            <w:tcW w:type="dxa" w:w="4519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ZAGREBAČKA BANKA d.d., OIB: 92963223473, Paromlinska br.2, Zagreb </w:t>
            </w: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(sporedni uložak)</w:t>
            </w:r>
          </w:p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HALILHODŽIĆ VAHID, OIB: 84677869260,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Avenue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des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Acacias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, 59.700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En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-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Marcq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Baroeul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, Francuska </w:t>
            </w: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(sporedni uložak)</w:t>
            </w: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</w:p>
        </w:tc>
      </w:tr>
      <w:tr w:rsidTr="00134B79" w:rsidR="001810CC" w:rsidRPr="001810CC">
        <w:trPr>
          <w:trHeight w:val="1574"/>
          <w:jc w:val="center"/>
        </w:trPr>
        <w:tc>
          <w:tcPr>
            <w:tcW w:type="dxa" w:w="7004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Nekretnina upisana u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zk.ul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. 14136 k.o. Vrapče Novo, vlasnički dio 1/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1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ukupne površine 1444 m²: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</w:p>
          <w:p w:rsidRDefault="001810CC" w:rsidP="001810CC" w:rsidR="001810CC" w:rsidRPr="001810C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229/1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703 m²,</w:t>
            </w:r>
          </w:p>
          <w:p w:rsidRDefault="001810CC" w:rsidP="001810CC" w:rsidR="001810CC" w:rsidRPr="001810C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229/2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703 m²,</w:t>
            </w:r>
          </w:p>
          <w:p w:rsidRDefault="001810CC" w:rsidP="001810CC" w:rsidR="001810CC" w:rsidRPr="001810C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229/3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38 m².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ind w:left="72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  <w:t>(</w:t>
            </w: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  <w:t>Procjena vrijednosti: 637.525,00 kn)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ind w:left="72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</w:tc>
        <w:tc>
          <w:tcPr>
            <w:tcW w:type="dxa" w:w="4519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ZAGREBAČKA BANKA d.d., OIB: 92963223473, Paromlinska br.2, Zagreb </w:t>
            </w: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(sporedni uložak)</w:t>
            </w:r>
          </w:p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HALILHODŽIĆ VAHID, OIB: 84677869260,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Avenue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des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Acacias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, 59.700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En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-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Marcq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Baroeul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, Francuska </w:t>
            </w: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(sporedni uložak) </w:t>
            </w:r>
          </w:p>
        </w:tc>
      </w:tr>
      <w:tr w:rsidTr="00134B79" w:rsidR="001810CC" w:rsidRPr="001810CC">
        <w:trPr>
          <w:trHeight w:val="832"/>
          <w:jc w:val="center"/>
        </w:trPr>
        <w:tc>
          <w:tcPr>
            <w:tcW w:type="dxa" w:w="7004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Nekretnina upisana u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zk.ul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. 100429 k.o. Vrapče Novo, vlasnički dio 1/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1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, ukupne površine 11 m²,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235/2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11 m².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</w:tc>
        <w:tc>
          <w:tcPr>
            <w:tcW w:type="dxa" w:w="4519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REPUBLIKA HRVATSKA</w:t>
            </w:r>
          </w:p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GRAD ZAGREB, OIB: 61817894937, Zagreb, Trg Stjepana Radića 1</w:t>
            </w:r>
          </w:p>
        </w:tc>
      </w:tr>
      <w:tr w:rsidTr="00134B79" w:rsidR="001810CC" w:rsidRPr="001810CC">
        <w:trPr>
          <w:trHeight w:val="790"/>
          <w:jc w:val="center"/>
        </w:trPr>
        <w:tc>
          <w:tcPr>
            <w:tcW w:type="dxa" w:w="7004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Nekretnina upisana u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zk.ul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. 100427 k.o. Vrapče Novo, suvlasnički dio 100/141,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228/2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ukupne površine 705 m²,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</w:tc>
        <w:tc>
          <w:tcPr>
            <w:tcW w:type="dxa" w:w="4519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REPUBLIKA HRVATSKA</w:t>
            </w:r>
          </w:p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GRAD ZAGREB, OIB: 61817894937, Zagreb, Trg Stjepana Radića 1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ind w:left="36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</w:p>
        </w:tc>
      </w:tr>
      <w:tr w:rsidTr="00134B79" w:rsidR="001810CC" w:rsidRPr="001810CC">
        <w:trPr>
          <w:trHeight w:val="1569"/>
          <w:jc w:val="center"/>
        </w:trPr>
        <w:tc>
          <w:tcPr>
            <w:tcW w:type="dxa" w:w="7004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lastRenderedPageBreak/>
              <w:t xml:space="preserve">Nekretnina upisana u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zk.ul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. 10000 k.o. Vrapče Novo, vlasnički dio 1/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1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ukupne površine 779 m²:</w:t>
            </w:r>
          </w:p>
          <w:p w:rsidRDefault="001810CC" w:rsidP="001810CC" w:rsidR="001810CC" w:rsidRPr="001810C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225/1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719 m²,</w:t>
            </w:r>
          </w:p>
          <w:p w:rsidRDefault="001810CC" w:rsidP="001810CC" w:rsidR="001810CC" w:rsidRPr="001810C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225/2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23 m²,</w:t>
            </w:r>
          </w:p>
          <w:p w:rsidRDefault="001810CC" w:rsidP="001810CC" w:rsidR="001810CC" w:rsidRPr="001810C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225/3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25 m²,</w:t>
            </w:r>
          </w:p>
          <w:p w:rsidRDefault="001810CC" w:rsidP="001810CC" w:rsidR="001810CC" w:rsidRPr="001810C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Kat.čestica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225/4 – oranica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Kožinčev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 </w:t>
            </w:r>
            <w:proofErr w:type="spellStart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breg</w:t>
            </w:r>
            <w:proofErr w:type="spellEnd"/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, površine 12 m².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  <w:t>(Procjena vrijednosti: 343.927,00 kn)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ind w:left="837"/>
              <w:jc w:val="both"/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 w:val="single"/>
                <w:bdr w:val="nil"/>
                <w:lang w:eastAsia="hr-HR"/>
              </w:rPr>
            </w:pPr>
          </w:p>
        </w:tc>
        <w:tc>
          <w:tcPr>
            <w:tcW w:type="dxa" w:w="4519"/>
            <w:shd w:fill="auto" w:color="auto" w:val="clear"/>
          </w:tcPr>
          <w:p w:rsidRDefault="001810CC" w:rsidP="001810CC" w:rsidR="001810CC" w:rsidRPr="001810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  <w:r w:rsidRPr="001810CC"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 xml:space="preserve">ZAGREBAČKA BANKA d.d., OIB: 92963223473, Paromlinska br.2, Zagreb </w:t>
            </w:r>
            <w:r w:rsidRPr="001810CC">
              <w:rPr>
                <w:rFonts w:cs="Tahoma" w:eastAsia="Arial Unicode MS" w:hAnsi="Tahoma" w:ascii="Tahoma"/>
                <w:i/>
                <w:color w:val="000000"/>
                <w:sz w:val="20"/>
                <w:szCs w:val="20"/>
                <w:u w:color="000000"/>
                <w:bdr w:val="nil"/>
                <w:lang w:eastAsia="hr-HR"/>
              </w:rPr>
              <w:t>(sporedni uložak)</w:t>
            </w:r>
          </w:p>
          <w:p w:rsidRDefault="001810CC" w:rsidP="001810CC" w:rsidR="001810CC" w:rsidRPr="001810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Rule="auto" w:line="288" w:after="0"/>
              <w:ind w:left="360"/>
              <w:jc w:val="both"/>
              <w:rPr>
                <w:rFonts w:cs="Tahoma" w:eastAsia="Arial Unicode MS" w:hAnsi="Tahoma" w:ascii="Tahoma"/>
                <w:color w:val="000000"/>
                <w:sz w:val="20"/>
                <w:szCs w:val="20"/>
                <w:u w:color="000000"/>
                <w:bdr w:val="nil"/>
                <w:lang w:eastAsia="hr-HR"/>
              </w:rPr>
            </w:pPr>
          </w:p>
        </w:tc>
      </w:tr>
    </w:tbl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Na izvještajnom ročištu održanom dana 08. Rujna 2017.g. zastupnik RH se obvezao od Porezne uprave zatražiti podatke o cijeni građevinskog zemljišta u k.o. Vrapče Novo, a na kojoj lokaciji se nalaze nekretnine u vlasništvu stečajnog dužnika, radi usporedbe tih cijena sa jediničnom cijenom koju je dao stalni sudski vještak Žarko Željko u ovršnom postupku kod Općinskog građanskog suda u Zagrebu, a stečajna upraviteljica je dužna nakon dostave tih podataka obavijestiti o istima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razlučne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vjerovnike te staviti prijedlog daljnjeg postupanja radi utvrđivanja vrijednosti nekretnina.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Obzirom da Stečajna upraviteljica nije zaprimila podatke Porezne uprave o vrijednosti nekretnina, to je   dopisom od 27.11.2017.g. požurila postupanje u ovom konkretnom postupku, no do dana pisanja ovog izvješća još nije zaprimila tražene podatke.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Prilog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: dopis od 27.11.2017.g.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Sukladno odredbama čl. 247. Stečajnog zakona, nekretnina na kojoj postoji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razlučno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pravo prodaje se u stečajnom postupku, a prodaju provodi Financijska agencija elektroničkom javnom dražbom. Trošak prodaje putem FINA-e iznosi 2.800,00 kn po nekretnini (4x700,00 kn). Slijedom navedenog predlažem da sud pozove vjerovnika: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1.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ZAGREBAČKA BANKA d.d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., OIB: 92963223473, Paromlinska br.2, Zagreb na uplatu iznosa od: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a) 4.200,00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zk.ul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 17227 k.o. Vrapče Novo koja se sastoji    od 3 katastarske čestice  (2800,00 kn za 4 dražbe x 3 kat. č./2)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b) 2.800,00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 ul. 1990 k.o. Vrapče Novo koja se sastoji    od 2 katastarske čestice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c) 2.800,00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zk.ul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 100428 k.o. Vrapče Novo koja se sastoji    od 2 katastarske čestice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d) 4.200,00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 ul. 14136 k.o. Vrapče Novo koja se sastoji    od 3 katastarske čestice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e) 5.600,00 kn za prodaju nekretnine upisane u 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zk.ul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 10000 k.o. Vrapče Novo koja se sastoji    od 4 katastarske čestice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odnosno ukupno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19.600,00 kn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2.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HALILHODŽIĆ VAHID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, OIB: 84677869260,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Avenue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des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Acacias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, 59.700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En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-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Marcq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Baroeul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, Francuska  na adresi Omiška 1,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Promjana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na uplatu iznosa od: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a) 4.200,00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zk.ul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 17227 k.o. Vrapče Novo koja se sastoji    od 3 katastarske čestice  (2800,00 kn za 4 dražbe x 3 kat. č./2)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lastRenderedPageBreak/>
        <w:t xml:space="preserve">b) 2.800,00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 ul. 1990 k.o. Vrapče Novo koja se sastoji    od 2 katastarske čestice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c) 2.800,00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zk.ul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 100428 k.o. Vrapče Novo koja se sastoji    od 2 katastarske čestice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d) 4.200,00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 ul. 14136 k.o. Vrapče Novo koja se sastoji    od 3 katastarske čestice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odnosno ukupno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14.000,00 kn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3.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REPUBLIKA HRVATSKA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, MINISTARSTVO FINANCIJA, POREZNA UPRAVA na uplatu iznosa od: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 xml:space="preserve">a) 1.400,00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zk.ul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 100429 k.o. Vrapče Novo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b) 1.400,00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zk.ul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 100427 k.o. Vrapče Novo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odnosno ukupno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2.800,00 kn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4.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GRAD ZAGREB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, OIB: 61817894937, Zagreb, Trg Stjepana Radića 1 na uplatu iznosa od: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 xml:space="preserve">a) 1.400,00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zk.ul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 100429 k.o. Vrapče Novo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firstLine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b) 1.400,00 kn za prodaju nekretnine upisane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zk.ul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. 100427 k.o. Vrapče Novo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odnosno ukupno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2.800,00 kn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odnosno sveukupno iznos od 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 w:val="single"/>
          <w:bdr w:val="nil"/>
          <w:lang w:eastAsia="hr-HR"/>
        </w:rPr>
        <w:t>39.200,00 kn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 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  <w:proofErr w:type="spellStart"/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Ukoliko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pak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razlučni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vjerovnici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ne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uplate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predujam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predlaže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se da se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isti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isplati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sredstava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Fonda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za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namirenje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troškova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stečajnog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postupka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.</w:t>
      </w:r>
      <w:proofErr w:type="gramEnd"/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Nadalje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obzirom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da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će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se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predujam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uplatiti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na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IBAN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stečajnog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dužnika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predlažem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da se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Fonda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za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namirenje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troškova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stečajnog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postupka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uplati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iznos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od  1.500,00</w:t>
      </w:r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 a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kojim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bi se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namirili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: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1. </w:t>
      </w:r>
      <w:proofErr w:type="spellStart"/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godišnji</w:t>
      </w:r>
      <w:proofErr w:type="spellEnd"/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trošak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vođenja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računa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banci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iznosu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od 1.200,00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(od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po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100,00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mjesečno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)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2. </w:t>
      </w:r>
      <w:proofErr w:type="spellStart"/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trošak</w:t>
      </w:r>
      <w:proofErr w:type="spellEnd"/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javnog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bilježnika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iznosu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od 47,50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kn</w:t>
      </w:r>
      <w:proofErr w:type="spellEnd"/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3. </w:t>
      </w:r>
      <w:proofErr w:type="spellStart"/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trošak</w:t>
      </w:r>
      <w:proofErr w:type="spellEnd"/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izrade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štabilja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u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iznosu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od 234,50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Naime, obzirom da će uplatom sredstava na IBAN stečajnog dužnika, banka prije svega podmiriti svoje troškove za vođenje računa, to se predlaže da se uplati ukupni iznos za gore navedene troškove u iznosu od 40.700,00 (39.200,00 + 1.500,00) kn na IBAN stečajnog dužnika HR7723860021119017559 otvoren kod Podravske banke d.d.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Nadalje, stečajnu upraviteljicu je kontaktirao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Kukas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Domagoj, vijećnik MO Vrapče koji me je obavijestio da je stečajni dužnik na jednom od svojih zemljišta iskopao rupu veličine 30 x 15 m u kojoj se sakuplja voda i glodavci, što nanosi štetu okolnim kućama. Stečajna upraviteljica pregledala je navedeno zemljište zajedno sa društvom koje bi moglo sanirati štetu te se očekuje ponuda za sanaciju štete a o čemu će stečajna upraviteljica obavijestiti sud. Naime do predmetnog zemljišta vodi makadam, a do navedene rupe strmi uski put širine 20 cm obrastao šikarom što će znatno otežati pristup kamionu i bageru.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Prilog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: e-mail od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Kukas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Domagoja i slike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lastRenderedPageBreak/>
        <w:t>III</w:t>
      </w:r>
      <w:proofErr w:type="gramStart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>.  PRIJEDLOZI</w:t>
      </w:r>
      <w:proofErr w:type="gramEnd"/>
      <w:r w:rsidRPr="001810CC"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  <w:t xml:space="preserve"> STEČAJNOG UPRAVITELJA</w:t>
      </w: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b/>
          <w:bCs/>
          <w:color w:val="000000"/>
          <w:sz w:val="20"/>
          <w:szCs w:val="20"/>
          <w:u w:color="000000" w:val="single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Obzirom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na</w:t>
      </w:r>
      <w:proofErr w:type="spellEnd"/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navedeno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predlažem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:</w:t>
      </w:r>
    </w:p>
    <w:p w:rsidRDefault="001810CC" w:rsidP="001810CC" w:rsidR="001810CC" w:rsidRPr="001810CC">
      <w:pPr>
        <w:widowControl w:val="false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20" w:val="left"/>
          <w:tab w:pos="230" w:val="left"/>
        </w:tabs>
        <w:autoSpaceDE w:val="false"/>
        <w:autoSpaceDN w:val="false"/>
        <w:adjustRightInd w:val="false"/>
        <w:spacing w:lineRule="auto" w:line="240" w:after="0"/>
        <w:ind w:hanging="211" w:left="21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da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sud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pozove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razlučne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vjerovnike</w:t>
      </w:r>
      <w:proofErr w:type="spellEnd"/>
    </w:p>
    <w:p w:rsidRDefault="001810CC" w:rsidP="001810CC" w:rsidR="001810CC" w:rsidRPr="001810CC">
      <w:pPr>
        <w:widowControl w:val="false"/>
        <w:tabs>
          <w:tab w:pos="20" w:val="left"/>
          <w:tab w:pos="230" w:val="left"/>
        </w:tabs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sz w:val="20"/>
          <w:szCs w:val="20"/>
          <w:bdr w:val="nil"/>
          <w:lang w:val="en-US"/>
        </w:rPr>
      </w:pPr>
    </w:p>
    <w:p w:rsidRDefault="001810CC" w:rsidP="001810CC" w:rsidR="001810CC" w:rsidRPr="001810CC">
      <w:pPr>
        <w:widowControl w:val="fals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20" w:val="left"/>
          <w:tab w:pos="23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ZAGREBAČKA BANKA d.d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., OIB: 92963223473, Paromlinska br.2, Zagreb na uplatu predujma u iznosu od 19.600,00 kn na IBAN stečajnog dužnika br. HR 90 238600 2111 9013057 otvoren kod Podravske banke d.d.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20" w:val="left"/>
          <w:tab w:pos="23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HALILHODŽIĆ VAHID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, OIB: 84677869260,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Avenue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des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Acacias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, 59.700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En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-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Marcq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Baroeul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, Francuska  na adresi Omiška 1,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Promjana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 na uplatu predujma u iznosu od 14.000,00 kn na IBAN stečajnog dužnika br. HR 90 238600 2111 9013057 otvoren kod Podravske banke d.d.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20" w:val="left"/>
          <w:tab w:pos="23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REPUBLIKA HRVATSKA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, MINISTARSTVO FINANCIJA, POREZNA UPRAVA na uplatu predujma u iznosu od 2.800,00 kn</w:t>
      </w: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 xml:space="preserve"> 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na IBAN stečajnog dužnika br. HR 90 238600 2111 9013057 otvoren kod Podravske banke d.d.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20" w:val="left"/>
          <w:tab w:pos="23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  <w:t>GRAD ZAGREB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 xml:space="preserve">, OIB: 61817894937, Zagreb, Trg Stjepana Radića 1 na uplatu predujma u iznosu od 2.800,00 kn na IBAN stečajnog dužnika br. HR 90 238600 2111 9013057 otvoren kod Podravske banke d.d. </w:t>
      </w: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 w:after="0"/>
        <w:ind w:left="720"/>
        <w:jc w:val="both"/>
        <w:rPr>
          <w:rFonts w:cs="Tahoma" w:eastAsia="Arial Unicode MS" w:hAnsi="Tahoma" w:ascii="Tahoma"/>
          <w:b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20" w:val="left"/>
          <w:tab w:pos="230" w:val="left"/>
        </w:tabs>
        <w:autoSpaceDE w:val="false"/>
        <w:autoSpaceDN w:val="false"/>
        <w:adjustRightInd w:val="false"/>
        <w:spacing w:lineRule="auto" w:line="240" w:after="0"/>
        <w:ind w:hanging="211" w:left="21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  <w:proofErr w:type="spellStart"/>
      <w:proofErr w:type="gram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ukoliko</w:t>
      </w:r>
      <w:proofErr w:type="spellEnd"/>
      <w:proofErr w:type="gram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razlučni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vjerovnici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ne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predujme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iznos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od 39.2S00,00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kn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,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predlažem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da se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isti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predujmi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iz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Fonda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za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namirenje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troškova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stečajnog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postupka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uplati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na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IBAN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stečajnog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dužnika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br. HR 90 238600 2111 9013057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otvoren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kod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Podravske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banke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>d.d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  <w:t xml:space="preserve">. </w:t>
      </w:r>
    </w:p>
    <w:p w:rsidRDefault="001810CC" w:rsidP="001810CC" w:rsidR="001810CC" w:rsidRPr="001810CC">
      <w:pPr>
        <w:widowControl w:val="false"/>
        <w:tabs>
          <w:tab w:pos="20" w:val="left"/>
          <w:tab w:pos="230" w:val="left"/>
        </w:tabs>
        <w:autoSpaceDE w:val="false"/>
        <w:autoSpaceDN w:val="false"/>
        <w:adjustRightInd w:val="false"/>
        <w:spacing w:after="0"/>
        <w:ind w:left="21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pos="20" w:val="left"/>
          <w:tab w:pos="230" w:val="left"/>
        </w:tabs>
        <w:autoSpaceDE w:val="false"/>
        <w:autoSpaceDN w:val="false"/>
        <w:adjustRightInd w:val="false"/>
        <w:spacing w:lineRule="auto" w:line="240" w:after="0"/>
        <w:ind w:hanging="211" w:left="21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predlažem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da se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Fonda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za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namirenje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troškova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stečajnog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postupka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uplati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iznos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od 1.500,00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kn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 a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kojim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bi se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namirili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tekući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troškovi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stečajnog</w:t>
      </w:r>
      <w:proofErr w:type="spellEnd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 xml:space="preserve"> </w:t>
      </w:r>
      <w:proofErr w:type="spellStart"/>
      <w:r w:rsidRPr="001810CC">
        <w:rPr>
          <w:rFonts w:cs="Tahoma" w:eastAsia="Arial Unicode MS" w:hAnsi="Tahoma" w:ascii="Tahoma"/>
          <w:color w:val="000000"/>
          <w:sz w:val="20"/>
          <w:szCs w:val="20"/>
          <w:bdr w:val="nil"/>
          <w:lang w:eastAsia="hr-HR" w:val="en-US"/>
        </w:rPr>
        <w:t>postupka</w:t>
      </w:r>
      <w:proofErr w:type="spellEnd"/>
    </w:p>
    <w:p w:rsidRDefault="001810CC" w:rsidP="001810CC" w:rsidR="001810CC" w:rsidRPr="001810CC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 w:val="en-US"/>
        </w:rPr>
      </w:pPr>
    </w:p>
    <w:p w:rsidRDefault="001810CC" w:rsidP="001810CC" w:rsidR="001810CC" w:rsidRPr="001810CC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</w:p>
    <w:p w:rsidRDefault="001810CC" w:rsidP="001810CC" w:rsidR="001810CC" w:rsidRPr="001810CC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  <w:r w:rsidRPr="001810CC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>Ste</w:t>
      </w:r>
      <w:r w:rsidRPr="001810CC"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  <w:t>čajni upravitelj:</w:t>
      </w:r>
    </w:p>
    <w:p w:rsidRDefault="001810CC" w:rsidP="001810CC" w:rsidR="001810CC" w:rsidRPr="001810CC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ind w:firstLine="720" w:left="4320"/>
        <w:jc w:val="both"/>
        <w:rPr>
          <w:rFonts w:cs="Tahoma" w:eastAsia="Arial Unicode MS" w:hAnsi="Tahoma" w:ascii="Tahoma"/>
          <w:color w:val="000000"/>
          <w:sz w:val="20"/>
          <w:szCs w:val="20"/>
          <w:u w:color="000000"/>
          <w:bdr w:val="nil"/>
          <w:lang w:eastAsia="hr-HR"/>
        </w:rPr>
      </w:pPr>
      <w:r w:rsidRPr="001810CC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</w:r>
      <w:r w:rsidRPr="001810CC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ab/>
        <w:t xml:space="preserve">mr. Jelena </w:t>
      </w:r>
      <w:proofErr w:type="spellStart"/>
      <w:r w:rsidRPr="001810CC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>Stankus</w:t>
      </w:r>
      <w:proofErr w:type="spellEnd"/>
      <w:r w:rsidRPr="001810CC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>-</w:t>
      </w:r>
      <w:proofErr w:type="spellStart"/>
      <w:r w:rsidRPr="001810CC">
        <w:rPr>
          <w:rFonts w:cs="Tahoma" w:eastAsia="Tahoma" w:hAnsi="Tahoma" w:ascii="Tahoma"/>
          <w:color w:val="000000"/>
          <w:sz w:val="20"/>
          <w:szCs w:val="20"/>
          <w:u w:color="000000"/>
          <w:bdr w:val="nil"/>
          <w:lang w:eastAsia="hr-HR"/>
        </w:rPr>
        <w:t>Tkalec</w:t>
      </w:r>
      <w:proofErr w:type="spellEnd"/>
    </w:p>
    <w:p w:rsidRDefault="001810CC" w:rsidR="00E529BF">
      <w:bookmarkStart w:name="_GoBack" w:id="0"/>
      <w:bookmarkEnd w:id="0"/>
    </w:p>
    <w:sectPr w:rsidR="00E529BF">
      <w:headerReference w:type="default" r:id="rId6"/>
      <w:footerReference w:type="default" r:id="rId7"/>
      <w:pgSz w:h="16840" w:w="11900"/>
      <w:pgMar w:gutter="0" w:footer="709" w:header="709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0CC" w:rsidR="00176D62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1810CC" w:rsidR="00176D62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>
      <w:rPr>
        <w:rFonts w:cs="Tahoma" w:eastAsia="Tahoma" w:hAnsi="Tahoma" w:ascii="Tahoma"/>
        <w:b/>
        <w:bCs/>
        <w:noProof/>
        <w:sz w:val="20"/>
        <w:szCs w:val="20"/>
      </w:rPr>
      <w:t>1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  <w:p w:rsidRDefault="001810CC" w:rsidR="00176D62">
    <w:pPr>
      <w:pStyle w:val="TijeloA"/>
      <w:jc w:val="both"/>
    </w:pPr>
    <w:r>
      <w:rPr>
        <w:rFonts w:hAnsi="Tahoma" w:ascii="Tahoma"/>
        <w:b/>
        <w:bCs/>
        <w:sz w:val="16"/>
        <w:szCs w:val="16"/>
      </w:rPr>
      <w:t>Zagreb,</w:t>
    </w:r>
    <w:r>
      <w:rPr>
        <w:rFonts w:hAnsi="Tahoma" w:ascii="Tahoma"/>
        <w:b/>
        <w:bCs/>
        <w:sz w:val="16"/>
        <w:szCs w:val="16"/>
      </w:rPr>
      <w:t>06</w:t>
    </w:r>
    <w:r>
      <w:rPr>
        <w:rFonts w:hAnsi="Tahoma" w:ascii="Tahoma"/>
        <w:b/>
        <w:bCs/>
        <w:sz w:val="16"/>
        <w:szCs w:val="16"/>
      </w:rPr>
      <w:t>.</w:t>
    </w:r>
    <w:r>
      <w:rPr>
        <w:rFonts w:hAnsi="Tahoma" w:ascii="Tahoma"/>
        <w:b/>
        <w:bCs/>
        <w:sz w:val="16"/>
        <w:szCs w:val="16"/>
      </w:rPr>
      <w:t>12</w:t>
    </w:r>
    <w:r>
      <w:rPr>
        <w:rFonts w:hAnsi="Tahoma" w:ascii="Tahoma"/>
        <w:b/>
        <w:bCs/>
        <w:sz w:val="16"/>
        <w:szCs w:val="16"/>
      </w:rPr>
      <w:t>.2017.</w:t>
    </w: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0CC" w:rsidP="00540BAD" w:rsidR="00176D62" w:rsidRPr="00540BAD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</w:rPr>
    </w:pPr>
    <w:r w:rsidRPr="00540BAD">
      <w:rPr>
        <w:rFonts w:hAnsi="Tahoma" w:ascii="Tahoma"/>
        <w:b/>
        <w:bCs/>
      </w:rPr>
      <w:t xml:space="preserve">Stečajni upravitelj Jelena </w:t>
    </w:r>
    <w:proofErr w:type="spellStart"/>
    <w:r w:rsidRPr="00540BAD">
      <w:rPr>
        <w:rFonts w:hAnsi="Tahoma" w:ascii="Tahoma"/>
        <w:b/>
        <w:bCs/>
      </w:rPr>
      <w:t>Stankus</w:t>
    </w:r>
    <w:proofErr w:type="spellEnd"/>
    <w:r w:rsidRPr="00540BAD">
      <w:rPr>
        <w:rFonts w:hAnsi="Tahoma" w:ascii="Tahoma"/>
        <w:b/>
        <w:bCs/>
      </w:rPr>
      <w:t>-</w:t>
    </w:r>
    <w:proofErr w:type="spellStart"/>
    <w:r w:rsidRPr="00540BAD">
      <w:rPr>
        <w:rFonts w:hAnsi="Tahoma" w:ascii="Tahoma"/>
        <w:b/>
        <w:bCs/>
      </w:rPr>
      <w:t>Tkalec</w:t>
    </w:r>
    <w:proofErr w:type="spellEnd"/>
  </w:p>
  <w:p w:rsidRDefault="001810CC" w:rsidP="00540BAD" w:rsidR="00176D62" w:rsidRPr="00540BAD">
    <w:pPr>
      <w:pStyle w:val="Zaglavlje"/>
      <w:tabs>
        <w:tab w:pos="9072" w:val="clear"/>
        <w:tab w:pos="9044" w:val="right"/>
        <w:tab w:pos="9044" w:val="right"/>
      </w:tabs>
      <w:spacing w:lineRule="auto" w:line="288"/>
      <w:jc w:val="center"/>
      <w:rPr>
        <w:rFonts w:cs="Tahoma" w:eastAsia="Tahoma" w:hAnsi="Tahoma" w:ascii="Tahoma"/>
        <w:sz w:val="20"/>
        <w:szCs w:val="20"/>
      </w:rPr>
    </w:pPr>
    <w:r w:rsidRPr="00540BAD">
      <w:rPr>
        <w:rFonts w:hAnsi="Tahoma" w:ascii="Tahoma"/>
        <w:sz w:val="20"/>
        <w:szCs w:val="20"/>
        <w:lang w:val="de-DE"/>
      </w:rPr>
      <w:t xml:space="preserve">u </w:t>
    </w:r>
    <w:proofErr w:type="spellStart"/>
    <w:r w:rsidRPr="00540BAD">
      <w:rPr>
        <w:rFonts w:hAnsi="Tahoma" w:ascii="Tahoma"/>
        <w:sz w:val="20"/>
        <w:szCs w:val="20"/>
        <w:lang w:val="de-DE"/>
      </w:rPr>
      <w:t>ste</w:t>
    </w:r>
    <w:proofErr w:type="spellEnd"/>
    <w:r w:rsidRPr="00540BAD">
      <w:rPr>
        <w:rFonts w:hAnsi="Tahoma" w:ascii="Tahoma"/>
        <w:sz w:val="20"/>
        <w:szCs w:val="20"/>
      </w:rPr>
      <w:t xml:space="preserve">čajnom postupku nad </w:t>
    </w:r>
    <w:r w:rsidRPr="00540BAD">
      <w:rPr>
        <w:rFonts w:hAnsi="Tahoma" w:ascii="Tahoma"/>
        <w:sz w:val="20"/>
        <w:szCs w:val="20"/>
      </w:rPr>
      <w:t>TD PENA GRAD</w:t>
    </w:r>
    <w:r w:rsidRPr="00540BAD">
      <w:rPr>
        <w:rFonts w:hAnsi="Tahoma" w:ascii="Tahoma"/>
        <w:sz w:val="20"/>
        <w:szCs w:val="20"/>
      </w:rPr>
      <w:t xml:space="preserve"> d.o.o. u stečaju</w:t>
    </w:r>
  </w:p>
  <w:p w:rsidRDefault="001810CC" w:rsidP="00540BAD" w:rsidR="00176D62" w:rsidRPr="00540BAD">
    <w:pPr>
      <w:pStyle w:val="Zaglavlje"/>
      <w:pBdr>
        <w:bottom w:space="1" w:sz="4" w:color="auto" w:val="singl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hAnsi="Tahoma" w:ascii="Tahoma"/>
        <w:sz w:val="20"/>
        <w:szCs w:val="20"/>
      </w:rPr>
    </w:pPr>
    <w:proofErr w:type="spellStart"/>
    <w:r w:rsidRPr="00540BAD">
      <w:rPr>
        <w:rFonts w:hAnsi="Tahoma" w:ascii="Tahoma"/>
        <w:sz w:val="20"/>
        <w:szCs w:val="20"/>
        <w:lang w:val="it-IT"/>
      </w:rPr>
      <w:t>Lašćinska</w:t>
    </w:r>
    <w:proofErr w:type="spellEnd"/>
    <w:r w:rsidRPr="00540BAD">
      <w:rPr>
        <w:rFonts w:hAnsi="Tahoma" w:ascii="Tahoma"/>
        <w:sz w:val="20"/>
        <w:szCs w:val="20"/>
        <w:lang w:val="it-IT"/>
      </w:rPr>
      <w:t xml:space="preserve"> cesta 119/A, </w:t>
    </w:r>
    <w:r w:rsidRPr="00540BAD">
      <w:rPr>
        <w:rFonts w:hAnsi="Tahoma" w:ascii="Tahoma"/>
        <w:sz w:val="20"/>
        <w:szCs w:val="20"/>
      </w:rPr>
      <w:t xml:space="preserve">Zagreb, OIB: </w:t>
    </w:r>
    <w:r w:rsidRPr="00540BAD">
      <w:rPr>
        <w:rFonts w:hAnsi="Tahoma" w:ascii="Tahoma"/>
        <w:sz w:val="20"/>
        <w:szCs w:val="20"/>
      </w:rPr>
      <w:t>89597493147</w:t>
    </w:r>
    <w:r w:rsidRPr="00540BAD">
      <w:rPr>
        <w:rFonts w:hAnsi="Tahoma" w:ascii="Tahoma"/>
        <w:sz w:val="20"/>
        <w:szCs w:val="20"/>
      </w:rPr>
      <w:t xml:space="preserve">, </w:t>
    </w:r>
    <w:r w:rsidRPr="00540BAD">
      <w:rPr>
        <w:rFonts w:hAnsi="Tahoma" w:ascii="Tahoma"/>
        <w:sz w:val="20"/>
        <w:szCs w:val="20"/>
      </w:rPr>
      <w:t>St-</w:t>
    </w:r>
    <w:r w:rsidRPr="00540BAD">
      <w:rPr>
        <w:rFonts w:hAnsi="Tahoma" w:ascii="Tahoma"/>
        <w:sz w:val="20"/>
        <w:szCs w:val="20"/>
      </w:rPr>
      <w:t>245/2017</w:t>
    </w:r>
  </w:p>
  <w:p w:rsidRDefault="001810CC" w:rsidP="00540BAD" w:rsidR="00540BAD">
    <w:pPr>
      <w:pStyle w:val="Zaglavlje"/>
      <w:tabs>
        <w:tab w:pos="9072" w:val="clear"/>
        <w:tab w:pos="9044" w:val="right"/>
        <w:tab w:pos="9044" w:val="right"/>
      </w:tabs>
      <w:spacing w:lineRule="auto" w:line="288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hybridMultilevel"/>
    <w:tmpl w:val="00000001"/>
    <w:lvl w:tplc="00000001" w:ilvl="0">
      <w:start w:val="1"/>
      <w:numFmt w:val="decimal"/>
      <w:lvlText w:val="%1."/>
      <w:lvlJc w:val="left"/>
      <w:pPr>
        <w:ind w:hanging="360" w:left="720"/>
      </w:pPr>
    </w:lvl>
    <w:lvl w:tplc="FFFFFFFF" w:ilvl="1">
      <w:numFmt w:val="decimal"/>
      <w:lvlText w:val=""/>
      <w:lvlJc w:val="left"/>
    </w:lvl>
    <w:lvl w:tplc="FFFFFFFF" w:ilvl="2">
      <w:numFmt w:val="decimal"/>
      <w:lvlText w:val=""/>
      <w:lvlJc w:val="left"/>
    </w:lvl>
    <w:lvl w:tplc="FFFFFFFF" w:ilvl="3">
      <w:numFmt w:val="decimal"/>
      <w:lvlText w:val=""/>
      <w:lvlJc w:val="left"/>
    </w:lvl>
    <w:lvl w:tplc="FFFFFFFF" w:ilvl="4">
      <w:numFmt w:val="decimal"/>
      <w:lvlText w:val=""/>
      <w:lvlJc w:val="left"/>
    </w:lvl>
    <w:lvl w:tplc="FFFFFFFF" w:ilvl="5">
      <w:numFmt w:val="decimal"/>
      <w:lvlText w:val=""/>
      <w:lvlJc w:val="left"/>
    </w:lvl>
    <w:lvl w:tplc="FFFFFFFF" w:ilvl="6">
      <w:numFmt w:val="decimal"/>
      <w:lvlText w:val=""/>
      <w:lvlJc w:val="left"/>
    </w:lvl>
    <w:lvl w:tplc="FFFFFFFF" w:ilvl="7">
      <w:numFmt w:val="decimal"/>
      <w:lvlText w:val=""/>
      <w:lvlJc w:val="left"/>
    </w:lvl>
    <w:lvl w:tplc="FFFFFFFF" w:ilvl="8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tplc="00000065" w:ilvl="0">
      <w:start w:val="2"/>
      <w:numFmt w:val="decimal"/>
      <w:lvlText w:val="%1."/>
      <w:lvlJc w:val="left"/>
      <w:pPr>
        <w:ind w:hanging="360" w:left="720"/>
      </w:pPr>
    </w:lvl>
    <w:lvl w:tplc="FFFFFFFF" w:ilvl="1">
      <w:numFmt w:val="decimal"/>
      <w:lvlText w:val=""/>
      <w:lvlJc w:val="left"/>
    </w:lvl>
    <w:lvl w:tplc="FFFFFFFF" w:ilvl="2">
      <w:numFmt w:val="decimal"/>
      <w:lvlText w:val=""/>
      <w:lvlJc w:val="left"/>
    </w:lvl>
    <w:lvl w:tplc="FFFFFFFF" w:ilvl="3">
      <w:numFmt w:val="decimal"/>
      <w:lvlText w:val=""/>
      <w:lvlJc w:val="left"/>
    </w:lvl>
    <w:lvl w:tplc="FFFFFFFF" w:ilvl="4">
      <w:numFmt w:val="decimal"/>
      <w:lvlText w:val=""/>
      <w:lvlJc w:val="left"/>
    </w:lvl>
    <w:lvl w:tplc="FFFFFFFF" w:ilvl="5">
      <w:numFmt w:val="decimal"/>
      <w:lvlText w:val=""/>
      <w:lvlJc w:val="left"/>
    </w:lvl>
    <w:lvl w:tplc="FFFFFFFF" w:ilvl="6">
      <w:numFmt w:val="decimal"/>
      <w:lvlText w:val=""/>
      <w:lvlJc w:val="left"/>
    </w:lvl>
    <w:lvl w:tplc="FFFFFFFF" w:ilvl="7">
      <w:numFmt w:val="decimal"/>
      <w:lvlText w:val=""/>
      <w:lvlJc w:val="left"/>
    </w:lvl>
    <w:lvl w:tplc="FFFFFFFF" w:ilvl="8">
      <w:numFmt w:val="decimal"/>
      <w:lvlText w:val=""/>
      <w:lvlJc w:val="left"/>
    </w:lvl>
  </w:abstractNum>
  <w:abstractNum w:abstractNumId="2">
    <w:nsid w:val="03C55425"/>
    <w:multiLevelType w:val="hybridMultilevel"/>
    <w:tmpl w:val="7CB49CDE"/>
    <w:lvl w:tplc="767623F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831EBF"/>
    <w:multiLevelType w:val="hybridMultilevel"/>
    <w:tmpl w:val="92EA97AA"/>
    <w:lvl w:tplc="73E4697E" w:ilvl="0">
      <w:numFmt w:val="bullet"/>
      <w:lvlText w:val="-"/>
      <w:lvlJc w:val="left"/>
      <w:pPr>
        <w:ind w:hanging="360" w:left="432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6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3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1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8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5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276"/>
      </w:pPr>
      <w:rPr>
        <w:rFonts w:hAnsi="Wingdings" w:ascii="Wingdings" w:hint="default"/>
      </w:rPr>
    </w:lvl>
  </w:abstractNum>
  <w:abstractNum w:abstractNumId="4">
    <w:nsid w:val="1B937AB9"/>
    <w:multiLevelType w:val="hybridMultilevel"/>
    <w:tmpl w:val="11F41696"/>
    <w:numStyleLink w:val="Importiranistil5"/>
  </w:abstractNum>
  <w:abstractNum w:abstractNumId="5">
    <w:nsid w:val="1BC91764"/>
    <w:multiLevelType w:val="hybridMultilevel"/>
    <w:tmpl w:val="F8206A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6D5A7E"/>
    <w:multiLevelType w:val="hybridMultilevel"/>
    <w:tmpl w:val="B8621F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7F7754"/>
    <w:multiLevelType w:val="hybridMultilevel"/>
    <w:tmpl w:val="580E78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2F06D3"/>
    <w:multiLevelType w:val="hybridMultilevel"/>
    <w:tmpl w:val="11F41696"/>
    <w:styleLink w:val="Importiranistil5"/>
    <w:lvl w:tplc="F59E4A38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AC10D8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A0F31E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9868B6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20CA5C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81638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5AC222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EA83D0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BDE7DAC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A2A553D"/>
    <w:multiLevelType w:val="hybridMultilevel"/>
    <w:tmpl w:val="AC8A9E7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2D26DF1"/>
    <w:multiLevelType w:val="hybridMultilevel"/>
    <w:tmpl w:val="F63E3D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0C3683"/>
    <w:multiLevelType w:val="hybridMultilevel"/>
    <w:tmpl w:val="11261F64"/>
    <w:lvl w:tplc="041A0001" w:ilvl="0">
      <w:start w:val="1"/>
      <w:numFmt w:val="bullet"/>
      <w:lvlText w:val=""/>
      <w:lvlJc w:val="left"/>
      <w:pPr>
        <w:ind w:hanging="360" w:left="837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91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3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5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7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9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1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3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57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0CC"/>
    <w:rsid w:val="001810CC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810C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810CC"/>
  </w:style>
  <w:style w:styleId="Podnoje" w:type="paragraph">
    <w:name w:val="footer"/>
    <w:basedOn w:val="Normal"/>
    <w:link w:val="PodnojeChar"/>
    <w:uiPriority w:val="99"/>
    <w:semiHidden/>
    <w:unhideWhenUsed/>
    <w:rsid w:val="001810C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810CC"/>
  </w:style>
  <w:style w:customStyle="true" w:styleId="TijeloA" w:type="paragraph">
    <w:name w:val="Tijelo A"/>
    <w:rsid w:val="001810CC"/>
    <w:pPr>
      <w:pBdr>
        <w:top w:val="nil"/>
        <w:left w:val="nil"/>
        <w:bottom w:val="nil"/>
        <w:right w:val="nil"/>
        <w:between w:val="nil"/>
        <w:bar w:val="nil"/>
      </w:pBdr>
      <w:spacing w:lineRule="auto" w:line="240" w:after="0"/>
    </w:pPr>
    <w:rPr>
      <w:rFonts w:cs="Arial Unicode MS" w:eastAsia="Arial Unicode MS" w:hAnsi="Times New Roman" w:ascii="Times New Roman"/>
      <w:color w:val="000000"/>
      <w:sz w:val="24"/>
      <w:szCs w:val="24"/>
      <w:u w:color="000000"/>
      <w:bdr w:val="nil"/>
      <w:lang w:eastAsia="hr-HR"/>
    </w:rPr>
  </w:style>
  <w:style w:customStyle="true" w:styleId="Importiranistil5" w:type="numbering">
    <w:name w:val="Importirani stil 5"/>
    <w:rsid w:val="001810CC"/>
    <w:pPr>
      <w:numPr>
        <w:numId w:val="1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810C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810CC"/>
  </w:style>
  <w:style w:styleId="Podnoje" w:type="paragraph">
    <w:name w:val="footer"/>
    <w:basedOn w:val="Normal"/>
    <w:link w:val="PodnojeChar"/>
    <w:uiPriority w:val="99"/>
    <w:semiHidden/>
    <w:unhideWhenUsed/>
    <w:rsid w:val="001810C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810CC"/>
  </w:style>
  <w:style w:customStyle="1" w:styleId="TijeloA" w:type="paragraph">
    <w:name w:val="Tijelo A"/>
    <w:rsid w:val="001810C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cs="Arial Unicode MS" w:eastAsia="Arial Unicode MS" w:hAnsi="Times New Roman"/>
      <w:color w:val="000000"/>
      <w:sz w:val="24"/>
      <w:szCs w:val="24"/>
      <w:u w:color="000000"/>
      <w:bdr w:val="nil"/>
      <w:lang w:eastAsia="hr-HR"/>
    </w:rPr>
  </w:style>
  <w:style w:customStyle="1" w:styleId="Importiranistil5" w:type="numbering">
    <w:name w:val="Importirani stil 5"/>
    <w:rsid w:val="001810CC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1628</properties:Words>
  <properties:Characters>9282</properties:Characters>
  <properties:Lines>77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2017-12-21T11:06:00Z</dcterms:created>
  <dc:creator>Željka Vitez</dc:creator>
  <cp:lastModifiedBy>Željka Vitez</cp:lastModifiedBy>
  <dcterms:modified xmlns:xsi="http://www.w3.org/2001/XMLSchema-instance" xsi:type="dcterms:W3CDTF">2017-12-21T11:06:00Z</dcterms:modified>
  <cp:revision>1</cp:revision>
</cp:coreProperties>
</file>