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2048C" w:rsidR="00B803A8" w:rsidRDefault="00B803A8" w14:paraId="7cf7bc6" w14:textId="7cf7bc6">
      <w:pPr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D2048C">
        <w:rPr>
          <w:rFonts w:ascii="Times New Roman" w:hAnsi="Times New Roman"/>
          <w:noProof/>
          <w:szCs w:val="24"/>
          <w:lang w:val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D2048C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REPUBLIKA  HRVATSKA</w:t>
      </w:r>
    </w:p>
    <w:p w:rsidRPr="00D2048C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TRGOVAČK</w:t>
      </w:r>
      <w:r w:rsidRPr="00D2048C" w:rsidR="0063777B">
        <w:rPr>
          <w:rFonts w:ascii="Times New Roman" w:hAnsi="Times New Roman"/>
          <w:szCs w:val="24"/>
          <w:lang w:val="hr-HR"/>
        </w:rPr>
        <w:t>I SUD U ZAGREBU</w:t>
      </w:r>
      <w:r w:rsidRPr="00D2048C" w:rsidR="0063777B">
        <w:rPr>
          <w:rFonts w:ascii="Times New Roman" w:hAnsi="Times New Roman"/>
          <w:szCs w:val="24"/>
          <w:lang w:val="hr-HR"/>
        </w:rPr>
        <w:tab/>
      </w:r>
      <w:r w:rsidRPr="00D2048C" w:rsidR="0063777B">
        <w:rPr>
          <w:rFonts w:ascii="Times New Roman" w:hAnsi="Times New Roman"/>
          <w:szCs w:val="24"/>
          <w:lang w:val="hr-HR"/>
        </w:rPr>
        <w:tab/>
      </w:r>
      <w:r w:rsidRPr="00D2048C" w:rsidR="0063777B">
        <w:rPr>
          <w:rFonts w:ascii="Times New Roman" w:hAnsi="Times New Roman"/>
          <w:szCs w:val="24"/>
          <w:lang w:val="hr-HR"/>
        </w:rPr>
        <w:tab/>
      </w:r>
      <w:r w:rsidRPr="00D2048C" w:rsidR="0063777B">
        <w:rPr>
          <w:rFonts w:ascii="Times New Roman" w:hAnsi="Times New Roman"/>
          <w:szCs w:val="24"/>
          <w:lang w:val="hr-HR"/>
        </w:rPr>
        <w:tab/>
      </w:r>
      <w:r w:rsidRPr="00D2048C" w:rsidR="0063777B">
        <w:rPr>
          <w:rFonts w:ascii="Times New Roman" w:hAnsi="Times New Roman"/>
          <w:szCs w:val="24"/>
          <w:lang w:val="hr-HR"/>
        </w:rPr>
        <w:tab/>
        <w:t xml:space="preserve"> </w:t>
      </w:r>
    </w:p>
    <w:p w:rsidRPr="00D2048C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Zagreb, Amruševa 2/II</w:t>
      </w:r>
    </w:p>
    <w:p w:rsidRPr="00D2048C" w:rsidR="008C1BD5" w:rsidP="008C1BD5" w:rsidRDefault="008957BC">
      <w:pPr>
        <w:jc w:val="right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 w:rsidR="00EE23D3">
        <w:rPr>
          <w:rFonts w:ascii="Times New Roman" w:hAnsi="Times New Roman"/>
          <w:szCs w:val="24"/>
          <w:lang w:val="hr-HR"/>
        </w:rPr>
        <w:t xml:space="preserve">                                        </w:t>
      </w:r>
      <w:r w:rsidRPr="00D2048C" w:rsidR="00993E7B">
        <w:rPr>
          <w:rFonts w:ascii="Times New Roman" w:hAnsi="Times New Roman"/>
          <w:szCs w:val="24"/>
          <w:lang w:val="hr-HR"/>
        </w:rPr>
        <w:t xml:space="preserve">   87. St-1120/2019</w:t>
      </w:r>
      <w:r w:rsidRPr="00D2048C" w:rsidR="008C1BD5">
        <w:rPr>
          <w:rFonts w:ascii="Times New Roman" w:hAnsi="Times New Roman"/>
          <w:szCs w:val="24"/>
          <w:lang w:val="hr-HR"/>
        </w:rPr>
        <w:t xml:space="preserve">  </w:t>
      </w:r>
    </w:p>
    <w:p w:rsidRPr="00D2048C" w:rsidR="008C1BD5" w:rsidP="008C1BD5" w:rsidRDefault="008C1BD5">
      <w:pPr>
        <w:jc w:val="center"/>
        <w:rPr>
          <w:rFonts w:ascii="Times New Roman" w:hAnsi="Times New Roman"/>
          <w:szCs w:val="24"/>
          <w:lang w:val="hr-HR"/>
        </w:rPr>
      </w:pPr>
    </w:p>
    <w:p w:rsidRPr="00D2048C" w:rsidR="008C1BD5" w:rsidP="008C1BD5" w:rsidRDefault="008C1BD5">
      <w:pPr>
        <w:jc w:val="center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U  I M E  R E P U B L I K E  H R V A T S K E</w:t>
      </w:r>
    </w:p>
    <w:p w:rsidRPr="00D2048C" w:rsidR="008C1BD5" w:rsidP="008C1BD5" w:rsidRDefault="008C1BD5">
      <w:pPr>
        <w:jc w:val="center"/>
        <w:rPr>
          <w:rFonts w:ascii="Times New Roman" w:hAnsi="Times New Roman"/>
          <w:szCs w:val="24"/>
          <w:lang w:val="hr-HR"/>
        </w:rPr>
      </w:pPr>
    </w:p>
    <w:p w:rsidRPr="00D2048C" w:rsidR="008C1BD5" w:rsidP="008C1BD5" w:rsidRDefault="008C1BD5">
      <w:pPr>
        <w:jc w:val="center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R J E Š E N J E</w:t>
      </w:r>
    </w:p>
    <w:p w:rsidRPr="00D2048C" w:rsidR="008C1BD5" w:rsidP="008C1BD5" w:rsidRDefault="008C1BD5">
      <w:pPr>
        <w:jc w:val="both"/>
        <w:rPr>
          <w:rFonts w:ascii="Times New Roman" w:hAnsi="Times New Roman"/>
          <w:szCs w:val="24"/>
          <w:lang w:val="hr-HR"/>
        </w:rPr>
      </w:pPr>
    </w:p>
    <w:p w:rsidRPr="00D2048C" w:rsidR="008C1BD5" w:rsidP="008C1BD5" w:rsidRDefault="008C1BD5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 xml:space="preserve">Trgovački sud u Zagrebu, sudac Marija Bakula Vugrinec, u stečajnom postupku u povodu prijedloga predlagatelja FINANCIJSKE AGENCIJE, OIB 85821130368, Zagreb, Ulica grada Vukovara 70, za pokretanje stečajnog postupka nad dužnikom </w:t>
      </w:r>
      <w:r w:rsidRPr="00D2048C" w:rsidR="00993E7B">
        <w:rPr>
          <w:rFonts w:ascii="Times New Roman" w:hAnsi="Times New Roman"/>
          <w:szCs w:val="24"/>
          <w:lang w:val="hr-HR"/>
        </w:rPr>
        <w:t>MEDIA DOM d.o.o., OIB 70137136374, Zagreb, Avenija Dubrovnik 10, kojeg zastupa punomoćnica Kristina Rakuša, odvjetnica u Zagrebu</w:t>
      </w:r>
      <w:r w:rsidRPr="00D2048C">
        <w:rPr>
          <w:rFonts w:ascii="Times New Roman" w:hAnsi="Times New Roman"/>
          <w:szCs w:val="24"/>
          <w:lang w:val="hr-HR"/>
        </w:rPr>
        <w:t xml:space="preserve">, </w:t>
      </w:r>
      <w:r w:rsidRPr="00D2048C" w:rsidR="00993E7B">
        <w:rPr>
          <w:rFonts w:ascii="Times New Roman" w:hAnsi="Times New Roman"/>
          <w:szCs w:val="24"/>
          <w:lang w:val="hr-HR"/>
        </w:rPr>
        <w:t>24. srpnja</w:t>
      </w:r>
      <w:r w:rsidRPr="00D2048C">
        <w:rPr>
          <w:rFonts w:ascii="Times New Roman" w:hAnsi="Times New Roman"/>
          <w:szCs w:val="24"/>
          <w:lang w:val="hr-HR"/>
        </w:rPr>
        <w:t xml:space="preserve"> 2019.</w:t>
      </w:r>
    </w:p>
    <w:p w:rsidRPr="00D2048C" w:rsidR="008C6909" w:rsidP="008C1BD5" w:rsidRDefault="008957BC">
      <w:pPr>
        <w:jc w:val="right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</w:p>
    <w:p w:rsidRPr="00D2048C" w:rsidR="008957BC" w:rsidP="008C6909" w:rsidRDefault="008957BC">
      <w:pPr>
        <w:jc w:val="center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r i j e š i o    j e</w:t>
      </w:r>
    </w:p>
    <w:p w:rsidRPr="00D2048C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</w:p>
    <w:p w:rsidRPr="00D2048C" w:rsidR="00D02AFE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 xml:space="preserve"> </w:t>
      </w:r>
      <w:r w:rsidRPr="00D2048C">
        <w:rPr>
          <w:rFonts w:ascii="Times New Roman" w:hAnsi="Times New Roman"/>
          <w:szCs w:val="24"/>
          <w:lang w:val="hr-HR"/>
        </w:rPr>
        <w:tab/>
        <w:t xml:space="preserve">Obustavlja se stečajni postupak nad dužnikom </w:t>
      </w:r>
      <w:r w:rsidRPr="00D2048C" w:rsidR="00993E7B">
        <w:rPr>
          <w:rFonts w:ascii="Times New Roman" w:hAnsi="Times New Roman"/>
          <w:szCs w:val="24"/>
          <w:lang w:val="hr-HR"/>
        </w:rPr>
        <w:t>MEDIA DOM d.o.o., OIB 70137136374, Zagreb, Avenija Dubrovnik 10</w:t>
      </w:r>
      <w:r w:rsidRPr="00D2048C" w:rsidR="008C1BD5">
        <w:rPr>
          <w:rFonts w:ascii="Times New Roman" w:hAnsi="Times New Roman"/>
          <w:szCs w:val="24"/>
          <w:lang w:val="hr-HR"/>
        </w:rPr>
        <w:t>.</w:t>
      </w:r>
    </w:p>
    <w:p w:rsidRPr="00D2048C" w:rsidR="00A4746D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</w:p>
    <w:p w:rsidRPr="00D2048C" w:rsidR="008957BC" w:rsidP="00DF5074" w:rsidRDefault="008957BC">
      <w:pPr>
        <w:jc w:val="center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Obrazloženje</w:t>
      </w:r>
    </w:p>
    <w:p w:rsidRPr="00D2048C" w:rsidR="008957BC" w:rsidP="008957BC" w:rsidRDefault="008957BC">
      <w:pPr>
        <w:jc w:val="both"/>
        <w:rPr>
          <w:rFonts w:ascii="Times New Roman" w:hAnsi="Times New Roman"/>
          <w:szCs w:val="24"/>
          <w:lang w:val="hr-HR"/>
        </w:rPr>
      </w:pPr>
    </w:p>
    <w:p w:rsidRPr="00D2048C" w:rsidR="009F5B69" w:rsidP="00443FAE" w:rsidRDefault="008957BC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 xml:space="preserve">Financijska agencija </w:t>
      </w:r>
      <w:r w:rsidRPr="00D2048C" w:rsidR="00A503BB">
        <w:rPr>
          <w:rFonts w:ascii="Times New Roman" w:hAnsi="Times New Roman"/>
          <w:szCs w:val="24"/>
          <w:lang w:val="hr-HR"/>
        </w:rPr>
        <w:t>podnijela</w:t>
      </w:r>
      <w:r w:rsidRPr="00D2048C">
        <w:rPr>
          <w:rFonts w:ascii="Times New Roman" w:hAnsi="Times New Roman"/>
          <w:szCs w:val="24"/>
          <w:lang w:val="hr-HR"/>
        </w:rPr>
        <w:t xml:space="preserve"> </w:t>
      </w:r>
      <w:r w:rsidRPr="00D2048C" w:rsidR="00DF5074">
        <w:rPr>
          <w:rFonts w:ascii="Times New Roman" w:hAnsi="Times New Roman"/>
          <w:szCs w:val="24"/>
          <w:lang w:val="hr-HR"/>
        </w:rPr>
        <w:t xml:space="preserve">je </w:t>
      </w:r>
      <w:r w:rsidRPr="00D2048C" w:rsidR="006B75B1">
        <w:rPr>
          <w:rFonts w:ascii="Times New Roman" w:hAnsi="Times New Roman"/>
          <w:szCs w:val="24"/>
          <w:lang w:val="hr-HR"/>
        </w:rPr>
        <w:t>zahtjev za provedbu skraćenog</w:t>
      </w:r>
      <w:r w:rsidRPr="00D2048C" w:rsidR="00EB055B">
        <w:rPr>
          <w:rFonts w:ascii="Times New Roman" w:hAnsi="Times New Roman"/>
          <w:szCs w:val="24"/>
          <w:lang w:val="hr-HR"/>
        </w:rPr>
        <w:t xml:space="preserve"> </w:t>
      </w:r>
      <w:r w:rsidRPr="00D2048C" w:rsidR="007A7282">
        <w:rPr>
          <w:rFonts w:ascii="Times New Roman" w:hAnsi="Times New Roman"/>
          <w:szCs w:val="24"/>
          <w:lang w:val="hr-HR"/>
        </w:rPr>
        <w:t>stečajnog postupka nad dužnikom</w:t>
      </w:r>
      <w:r w:rsidRPr="00D2048C" w:rsidR="00A326DC">
        <w:rPr>
          <w:rFonts w:ascii="Times New Roman" w:hAnsi="Times New Roman"/>
          <w:szCs w:val="24"/>
          <w:lang w:val="hr-HR"/>
        </w:rPr>
        <w:t xml:space="preserve">, </w:t>
      </w:r>
      <w:r w:rsidRPr="00D2048C" w:rsidR="008C1BD5">
        <w:rPr>
          <w:rFonts w:ascii="Times New Roman" w:hAnsi="Times New Roman"/>
          <w:szCs w:val="24"/>
          <w:lang w:val="hr-HR"/>
        </w:rPr>
        <w:t>sukladno odredbi</w:t>
      </w:r>
      <w:r w:rsidRPr="00D2048C" w:rsidR="00A503BB">
        <w:rPr>
          <w:rFonts w:ascii="Times New Roman" w:hAnsi="Times New Roman"/>
          <w:szCs w:val="24"/>
          <w:lang w:val="hr-HR"/>
        </w:rPr>
        <w:t xml:space="preserve"> čl</w:t>
      </w:r>
      <w:r w:rsidRPr="00D2048C" w:rsidR="008C1BD5">
        <w:rPr>
          <w:rFonts w:ascii="Times New Roman" w:hAnsi="Times New Roman"/>
          <w:szCs w:val="24"/>
          <w:lang w:val="hr-HR"/>
        </w:rPr>
        <w:t>.</w:t>
      </w:r>
      <w:r w:rsidRPr="00D2048C" w:rsidR="00A503BB">
        <w:rPr>
          <w:rFonts w:ascii="Times New Roman" w:hAnsi="Times New Roman"/>
          <w:szCs w:val="24"/>
          <w:lang w:val="hr-HR"/>
        </w:rPr>
        <w:t xml:space="preserve"> </w:t>
      </w:r>
      <w:r w:rsidRPr="00D2048C" w:rsidR="006B75B1">
        <w:rPr>
          <w:rFonts w:ascii="Times New Roman" w:hAnsi="Times New Roman"/>
          <w:szCs w:val="24"/>
          <w:lang w:val="hr-HR"/>
        </w:rPr>
        <w:t>429</w:t>
      </w:r>
      <w:r w:rsidRPr="00D2048C" w:rsidR="00A503BB">
        <w:rPr>
          <w:rFonts w:ascii="Times New Roman" w:hAnsi="Times New Roman"/>
          <w:szCs w:val="24"/>
          <w:lang w:val="hr-HR"/>
        </w:rPr>
        <w:t>. st</w:t>
      </w:r>
      <w:r w:rsidRPr="00D2048C" w:rsidR="008C1BD5">
        <w:rPr>
          <w:rFonts w:ascii="Times New Roman" w:hAnsi="Times New Roman"/>
          <w:szCs w:val="24"/>
          <w:lang w:val="hr-HR"/>
        </w:rPr>
        <w:t>.</w:t>
      </w:r>
      <w:r w:rsidRPr="00D2048C" w:rsidR="00A503BB">
        <w:rPr>
          <w:rFonts w:ascii="Times New Roman" w:hAnsi="Times New Roman"/>
          <w:szCs w:val="24"/>
          <w:lang w:val="hr-HR"/>
        </w:rPr>
        <w:t xml:space="preserve"> 1. Stečajnog zakona (“Narodne</w:t>
      </w:r>
      <w:r w:rsidRPr="00D2048C" w:rsidR="004344EC">
        <w:rPr>
          <w:rFonts w:ascii="Times New Roman" w:hAnsi="Times New Roman"/>
          <w:szCs w:val="24"/>
          <w:lang w:val="hr-HR"/>
        </w:rPr>
        <w:t xml:space="preserve"> novine” broj 71/15</w:t>
      </w:r>
      <w:r w:rsidRPr="00D2048C" w:rsidR="00B22989">
        <w:rPr>
          <w:rFonts w:ascii="Times New Roman" w:hAnsi="Times New Roman"/>
          <w:szCs w:val="24"/>
          <w:lang w:val="hr-HR"/>
        </w:rPr>
        <w:t xml:space="preserve"> i </w:t>
      </w:r>
      <w:r w:rsidRPr="00D2048C" w:rsidR="00A50B3C">
        <w:rPr>
          <w:rFonts w:ascii="Times New Roman" w:hAnsi="Times New Roman"/>
          <w:szCs w:val="24"/>
          <w:lang w:val="hr-HR"/>
        </w:rPr>
        <w:t>104/17</w:t>
      </w:r>
      <w:r w:rsidRPr="00D2048C" w:rsidR="004344EC">
        <w:rPr>
          <w:rFonts w:ascii="Times New Roman" w:hAnsi="Times New Roman"/>
          <w:szCs w:val="24"/>
          <w:lang w:val="hr-HR"/>
        </w:rPr>
        <w:t>, dalje: SZ)</w:t>
      </w:r>
      <w:r w:rsidRPr="00D2048C" w:rsidR="006B75B1">
        <w:rPr>
          <w:rFonts w:ascii="Times New Roman" w:hAnsi="Times New Roman"/>
          <w:szCs w:val="24"/>
          <w:lang w:val="hr-HR"/>
        </w:rPr>
        <w:t>, koji je obustavljen rješenjem ovog suda poslovni broj St-3193/18 od 12. travnja 2019.</w:t>
      </w:r>
    </w:p>
    <w:p w:rsidRPr="00D2048C" w:rsidR="00592C6B" w:rsidP="00FE6F8D" w:rsidRDefault="006100D8">
      <w:pPr>
        <w:ind w:firstLine="708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U nastavku postupka, p</w:t>
      </w:r>
      <w:r w:rsidRPr="00D2048C" w:rsidR="00443FAE">
        <w:rPr>
          <w:rFonts w:ascii="Times New Roman" w:hAnsi="Times New Roman"/>
          <w:szCs w:val="24"/>
          <w:lang w:val="hr-HR"/>
        </w:rPr>
        <w:t xml:space="preserve">ostupajući po </w:t>
      </w:r>
      <w:r w:rsidRPr="00D2048C" w:rsidR="004C1A9C">
        <w:rPr>
          <w:rFonts w:ascii="Times New Roman" w:hAnsi="Times New Roman"/>
          <w:szCs w:val="24"/>
          <w:lang w:val="hr-HR"/>
        </w:rPr>
        <w:t>zaključku</w:t>
      </w:r>
      <w:r w:rsidRPr="00D2048C" w:rsidR="00443FAE">
        <w:rPr>
          <w:rFonts w:ascii="Times New Roman" w:hAnsi="Times New Roman"/>
          <w:szCs w:val="24"/>
          <w:lang w:val="hr-HR"/>
        </w:rPr>
        <w:t xml:space="preserve"> </w:t>
      </w:r>
      <w:r w:rsidRPr="00D2048C" w:rsidR="00420664">
        <w:rPr>
          <w:rFonts w:ascii="Times New Roman" w:hAnsi="Times New Roman"/>
          <w:szCs w:val="24"/>
          <w:lang w:val="hr-HR"/>
        </w:rPr>
        <w:t xml:space="preserve">suda </w:t>
      </w:r>
      <w:r w:rsidRPr="00D2048C" w:rsidR="00D43780">
        <w:rPr>
          <w:rFonts w:ascii="Times New Roman" w:hAnsi="Times New Roman"/>
          <w:szCs w:val="24"/>
          <w:lang w:val="hr-HR"/>
        </w:rPr>
        <w:t>od 18. srpnja 2019.</w:t>
      </w:r>
      <w:r w:rsidRPr="00D2048C" w:rsidR="00443FAE">
        <w:rPr>
          <w:rFonts w:ascii="Times New Roman" w:hAnsi="Times New Roman"/>
          <w:szCs w:val="24"/>
          <w:lang w:val="hr-HR"/>
        </w:rPr>
        <w:t xml:space="preserve"> </w:t>
      </w:r>
      <w:r w:rsidRPr="00D2048C" w:rsidR="004C1A9C">
        <w:rPr>
          <w:rFonts w:ascii="Times New Roman" w:hAnsi="Times New Roman"/>
          <w:szCs w:val="24"/>
          <w:lang w:val="hr-HR"/>
        </w:rPr>
        <w:t xml:space="preserve">Financijska agencija je, uz podnesak od </w:t>
      </w:r>
      <w:r w:rsidRPr="00D2048C" w:rsidR="00D43780">
        <w:rPr>
          <w:rFonts w:ascii="Times New Roman" w:hAnsi="Times New Roman"/>
          <w:szCs w:val="24"/>
          <w:lang w:val="hr-HR"/>
        </w:rPr>
        <w:t>22. srpnja 2019.</w:t>
      </w:r>
      <w:r w:rsidRPr="00D2048C" w:rsidR="004C1A9C">
        <w:rPr>
          <w:rFonts w:ascii="Times New Roman" w:hAnsi="Times New Roman"/>
          <w:szCs w:val="24"/>
          <w:lang w:val="hr-HR"/>
        </w:rPr>
        <w:t xml:space="preserve"> dostavila </w:t>
      </w:r>
      <w:r w:rsidRPr="00D2048C" w:rsidR="00443FAE">
        <w:rPr>
          <w:rFonts w:ascii="Times New Roman" w:hAnsi="Times New Roman"/>
          <w:szCs w:val="24"/>
          <w:lang w:val="hr-HR"/>
        </w:rPr>
        <w:t xml:space="preserve">Potvrdu o neizvršenim osnovama za plaćanje </w:t>
      </w:r>
      <w:r w:rsidRPr="00D2048C" w:rsidR="00C84D84">
        <w:rPr>
          <w:rFonts w:ascii="Times New Roman" w:hAnsi="Times New Roman"/>
          <w:szCs w:val="24"/>
          <w:lang w:val="hr-HR"/>
        </w:rPr>
        <w:t>za dužnika</w:t>
      </w:r>
      <w:r w:rsidRPr="00D2048C" w:rsidR="00AC2843">
        <w:rPr>
          <w:rFonts w:ascii="Times New Roman" w:hAnsi="Times New Roman"/>
          <w:szCs w:val="24"/>
          <w:lang w:val="hr-HR"/>
        </w:rPr>
        <w:t xml:space="preserve">. </w:t>
      </w:r>
      <w:r w:rsidRPr="00D2048C" w:rsidR="004C1A9C">
        <w:rPr>
          <w:rFonts w:ascii="Times New Roman" w:hAnsi="Times New Roman"/>
          <w:szCs w:val="24"/>
          <w:lang w:val="hr-HR"/>
        </w:rPr>
        <w:t xml:space="preserve">Uvidom u </w:t>
      </w:r>
      <w:r w:rsidRPr="00D2048C" w:rsidR="00AC2843">
        <w:rPr>
          <w:rFonts w:ascii="Times New Roman" w:hAnsi="Times New Roman"/>
          <w:szCs w:val="24"/>
          <w:lang w:val="hr-HR"/>
        </w:rPr>
        <w:t xml:space="preserve">navedenu </w:t>
      </w:r>
      <w:r w:rsidRPr="00D2048C" w:rsidR="000F36BA">
        <w:rPr>
          <w:rFonts w:ascii="Times New Roman" w:hAnsi="Times New Roman"/>
          <w:szCs w:val="24"/>
          <w:lang w:val="hr-HR"/>
        </w:rPr>
        <w:t>Potvrdu utvr</w:t>
      </w:r>
      <w:r w:rsidRPr="00D2048C" w:rsidR="00D43780">
        <w:rPr>
          <w:rFonts w:ascii="Times New Roman" w:hAnsi="Times New Roman"/>
          <w:szCs w:val="24"/>
          <w:lang w:val="hr-HR"/>
        </w:rPr>
        <w:t xml:space="preserve">đeno je da na </w:t>
      </w:r>
      <w:r w:rsidRPr="00D2048C" w:rsidR="00AC2843">
        <w:rPr>
          <w:rFonts w:ascii="Times New Roman" w:hAnsi="Times New Roman"/>
          <w:szCs w:val="24"/>
          <w:lang w:val="hr-HR"/>
        </w:rPr>
        <w:t xml:space="preserve">dan </w:t>
      </w:r>
      <w:r w:rsidRPr="00D2048C" w:rsidR="00D43780">
        <w:rPr>
          <w:rFonts w:ascii="Times New Roman" w:hAnsi="Times New Roman"/>
          <w:szCs w:val="24"/>
          <w:lang w:val="hr-HR"/>
        </w:rPr>
        <w:t>22. srpnja 2019.</w:t>
      </w:r>
      <w:r w:rsidRPr="00D2048C" w:rsidR="00AC2843">
        <w:rPr>
          <w:rFonts w:ascii="Times New Roman" w:hAnsi="Times New Roman"/>
          <w:szCs w:val="24"/>
          <w:lang w:val="hr-HR"/>
        </w:rPr>
        <w:t xml:space="preserve"> </w:t>
      </w:r>
      <w:r w:rsidRPr="00D2048C" w:rsidR="004C1A9C">
        <w:rPr>
          <w:rFonts w:ascii="Times New Roman" w:hAnsi="Times New Roman"/>
          <w:szCs w:val="24"/>
          <w:lang w:val="hr-HR"/>
        </w:rPr>
        <w:t xml:space="preserve">dužnik nema </w:t>
      </w:r>
      <w:r w:rsidRPr="00D2048C" w:rsidR="00AC2843">
        <w:rPr>
          <w:rFonts w:ascii="Times New Roman" w:hAnsi="Times New Roman"/>
          <w:szCs w:val="24"/>
          <w:lang w:val="hr-HR"/>
        </w:rPr>
        <w:t xml:space="preserve">evidentiranih </w:t>
      </w:r>
      <w:r w:rsidRPr="00D2048C" w:rsidR="00BB5471">
        <w:rPr>
          <w:rFonts w:ascii="Times New Roman" w:hAnsi="Times New Roman"/>
          <w:szCs w:val="24"/>
          <w:lang w:val="hr-HR"/>
        </w:rPr>
        <w:t xml:space="preserve">neizvršenih osnova za plaćanje </w:t>
      </w:r>
      <w:r w:rsidRPr="00D2048C" w:rsidR="00AC2843">
        <w:rPr>
          <w:rFonts w:ascii="Times New Roman" w:hAnsi="Times New Roman"/>
          <w:szCs w:val="24"/>
          <w:lang w:val="hr-HR"/>
        </w:rPr>
        <w:t xml:space="preserve">u Očevidniku redoslijeda osnova za plaćanje. </w:t>
      </w:r>
      <w:r w:rsidRPr="00D2048C" w:rsidR="00FE6F8D">
        <w:rPr>
          <w:rFonts w:ascii="Times New Roman" w:hAnsi="Times New Roman"/>
          <w:szCs w:val="24"/>
          <w:lang w:val="hr-HR"/>
        </w:rPr>
        <w:t xml:space="preserve">Sud je po službenoj dužnosti pribavio podatke iz sustava Financijske agencije e-Blokade odnosno iz Očevidnika neizvršenih osnova za plaćanje na dan donošenja ovog rješenja </w:t>
      </w:r>
      <w:r w:rsidRPr="00D2048C" w:rsidR="00592C6B">
        <w:rPr>
          <w:rFonts w:ascii="Times New Roman" w:hAnsi="Times New Roman"/>
          <w:szCs w:val="24"/>
          <w:lang w:val="hr-HR"/>
        </w:rPr>
        <w:t>te je utvrdio da dužnik nema nepodmirenih obveza u Očevidniku i da dužnikov račun nije blokiran.</w:t>
      </w:r>
    </w:p>
    <w:p w:rsidRPr="00D2048C" w:rsidR="00BB5471" w:rsidP="00BB5471" w:rsidRDefault="00592C6B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Slijedom navedenog</w:t>
      </w:r>
      <w:r w:rsidRPr="00D2048C" w:rsidR="00BE69E5">
        <w:rPr>
          <w:rFonts w:ascii="Times New Roman" w:hAnsi="Times New Roman"/>
          <w:szCs w:val="24"/>
          <w:lang w:val="hr-HR"/>
        </w:rPr>
        <w:t xml:space="preserve">, sud je utvrdio </w:t>
      </w:r>
      <w:r w:rsidRPr="00D2048C" w:rsidR="00AC2843">
        <w:rPr>
          <w:rFonts w:ascii="Times New Roman" w:hAnsi="Times New Roman"/>
          <w:szCs w:val="24"/>
          <w:lang w:val="hr-HR"/>
        </w:rPr>
        <w:t xml:space="preserve">da je </w:t>
      </w:r>
      <w:r w:rsidRPr="00D2048C" w:rsidR="00BE69E5">
        <w:rPr>
          <w:rFonts w:ascii="Times New Roman" w:hAnsi="Times New Roman"/>
          <w:szCs w:val="24"/>
          <w:lang w:val="hr-HR"/>
        </w:rPr>
        <w:t xml:space="preserve">dužnik postao sposoban za plaćanje </w:t>
      </w:r>
      <w:r w:rsidRPr="00D2048C" w:rsidR="00E17B4E">
        <w:rPr>
          <w:rFonts w:ascii="Times New Roman" w:hAnsi="Times New Roman"/>
          <w:szCs w:val="24"/>
          <w:lang w:val="hr-HR"/>
        </w:rPr>
        <w:t>pa je sukladno odredbi</w:t>
      </w:r>
      <w:r w:rsidRPr="00D2048C" w:rsidR="00E97C73">
        <w:rPr>
          <w:rFonts w:ascii="Times New Roman" w:hAnsi="Times New Roman"/>
          <w:szCs w:val="24"/>
          <w:lang w:val="hr-HR"/>
        </w:rPr>
        <w:t xml:space="preserve"> </w:t>
      </w:r>
      <w:r w:rsidRPr="00D2048C" w:rsidR="00BB5471">
        <w:rPr>
          <w:rFonts w:ascii="Times New Roman" w:hAnsi="Times New Roman"/>
          <w:szCs w:val="24"/>
          <w:lang w:val="hr-HR"/>
        </w:rPr>
        <w:t>čl</w:t>
      </w:r>
      <w:r w:rsidRPr="00D2048C" w:rsidR="00E17B4E">
        <w:rPr>
          <w:rFonts w:ascii="Times New Roman" w:hAnsi="Times New Roman"/>
          <w:szCs w:val="24"/>
          <w:lang w:val="hr-HR"/>
        </w:rPr>
        <w:t>.</w:t>
      </w:r>
      <w:r w:rsidRPr="00D2048C" w:rsidR="00BB5471">
        <w:rPr>
          <w:rFonts w:ascii="Times New Roman" w:hAnsi="Times New Roman"/>
          <w:szCs w:val="24"/>
          <w:lang w:val="hr-HR"/>
        </w:rPr>
        <w:t xml:space="preserve"> 128. st</w:t>
      </w:r>
      <w:r w:rsidRPr="00D2048C" w:rsidR="00E17B4E">
        <w:rPr>
          <w:rFonts w:ascii="Times New Roman" w:hAnsi="Times New Roman"/>
          <w:szCs w:val="24"/>
          <w:lang w:val="hr-HR"/>
        </w:rPr>
        <w:t>.</w:t>
      </w:r>
      <w:r w:rsidRPr="00D2048C" w:rsidR="00BB5471">
        <w:rPr>
          <w:rFonts w:ascii="Times New Roman" w:hAnsi="Times New Roman"/>
          <w:szCs w:val="24"/>
          <w:lang w:val="hr-HR"/>
        </w:rPr>
        <w:t xml:space="preserve"> 9. SZ-a</w:t>
      </w:r>
      <w:r w:rsidRPr="00D2048C" w:rsidR="00E17B4E">
        <w:rPr>
          <w:rFonts w:ascii="Times New Roman" w:hAnsi="Times New Roman"/>
          <w:szCs w:val="24"/>
          <w:lang w:val="hr-HR"/>
        </w:rPr>
        <w:t xml:space="preserve"> ovaj sud odlučio </w:t>
      </w:r>
      <w:r w:rsidRPr="00D2048C" w:rsidR="00BB5471">
        <w:rPr>
          <w:rFonts w:ascii="Times New Roman" w:hAnsi="Times New Roman"/>
          <w:szCs w:val="24"/>
          <w:lang w:val="hr-HR"/>
        </w:rPr>
        <w:t>kao u izreci rješenja.</w:t>
      </w:r>
    </w:p>
    <w:p w:rsidRPr="00D2048C" w:rsidR="00996D6D" w:rsidP="006C314D" w:rsidRDefault="00996D6D">
      <w:pPr>
        <w:jc w:val="center"/>
        <w:rPr>
          <w:rFonts w:ascii="Times New Roman" w:hAnsi="Times New Roman"/>
          <w:szCs w:val="24"/>
          <w:lang w:val="hr-HR"/>
        </w:rPr>
      </w:pPr>
    </w:p>
    <w:p w:rsidRPr="00D2048C" w:rsidR="00875A7D" w:rsidP="00875A7D" w:rsidRDefault="00875A7D">
      <w:pPr>
        <w:pStyle w:val="Tijeloteksta"/>
        <w:jc w:val="center"/>
      </w:pPr>
      <w:r w:rsidRPr="00D2048C">
        <w:t xml:space="preserve">Zagreb, </w:t>
      </w:r>
      <w:r w:rsidRPr="00D2048C" w:rsidR="00D2048C">
        <w:t>24. srpnja</w:t>
      </w:r>
      <w:r w:rsidRPr="00D2048C">
        <w:t xml:space="preserve"> 2019.</w:t>
      </w:r>
    </w:p>
    <w:p w:rsidRPr="00D2048C" w:rsidR="00875A7D" w:rsidP="00875A7D" w:rsidRDefault="00875A7D">
      <w:pPr>
        <w:pStyle w:val="Tijeloteksta"/>
        <w:jc w:val="center"/>
      </w:pPr>
    </w:p>
    <w:p w:rsidRPr="00D2048C" w:rsidR="00875A7D" w:rsidP="00875A7D" w:rsidRDefault="00875A7D">
      <w:pPr>
        <w:ind w:left="5040" w:firstLine="720"/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Sudac</w:t>
      </w:r>
    </w:p>
    <w:p w:rsidRPr="00D2048C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 xml:space="preserve"> </w:t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</w:r>
      <w:r w:rsidRPr="00D2048C">
        <w:rPr>
          <w:rFonts w:ascii="Times New Roman" w:hAnsi="Times New Roman"/>
          <w:szCs w:val="24"/>
          <w:lang w:val="hr-HR"/>
        </w:rPr>
        <w:tab/>
        <w:t>Marija Bakula Vugrinec</w:t>
      </w:r>
    </w:p>
    <w:p w:rsidRPr="00D2048C" w:rsidR="00D2048C" w:rsidP="00875A7D" w:rsidRDefault="00D2048C">
      <w:pPr>
        <w:jc w:val="both"/>
        <w:rPr>
          <w:rFonts w:ascii="Times New Roman" w:hAnsi="Times New Roman"/>
          <w:szCs w:val="24"/>
          <w:lang w:val="hr-HR"/>
        </w:rPr>
      </w:pPr>
    </w:p>
    <w:p w:rsidRPr="00D2048C" w:rsidR="00D2048C" w:rsidP="00875A7D" w:rsidRDefault="00D2048C">
      <w:pPr>
        <w:jc w:val="both"/>
        <w:rPr>
          <w:rFonts w:ascii="Times New Roman" w:hAnsi="Times New Roman"/>
          <w:szCs w:val="24"/>
          <w:lang w:val="hr-HR"/>
        </w:rPr>
      </w:pPr>
    </w:p>
    <w:p w:rsidRPr="00D2048C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Uputa o pravnom lijeku:</w:t>
      </w:r>
    </w:p>
    <w:p w:rsidRPr="00D2048C" w:rsidR="00875A7D" w:rsidP="00875A7D" w:rsidRDefault="00875A7D">
      <w:pPr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lastRenderedPageBreak/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D2048C" w:rsidR="00875A7D" w:rsidP="00875A7D" w:rsidRDefault="00875A7D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D2048C" w:rsidR="00875A7D" w:rsidP="00875A7D" w:rsidRDefault="00875A7D">
      <w:pPr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DNA:</w:t>
      </w:r>
    </w:p>
    <w:p w:rsidRPr="00D2048C" w:rsidR="007A7282" w:rsidP="007A7282" w:rsidRDefault="00875A7D">
      <w:pPr>
        <w:pStyle w:val="Odlomakpopisa"/>
        <w:numPr>
          <w:ilvl w:val="0"/>
          <w:numId w:val="4"/>
        </w:numPr>
        <w:jc w:val="both"/>
        <w:rPr>
          <w:rFonts w:ascii="Times New Roman" w:hAnsi="Times New Roman"/>
          <w:szCs w:val="24"/>
          <w:lang w:val="hr-HR"/>
        </w:rPr>
      </w:pPr>
      <w:r w:rsidRPr="00D2048C">
        <w:rPr>
          <w:rFonts w:ascii="Times New Roman" w:hAnsi="Times New Roman"/>
          <w:szCs w:val="24"/>
          <w:lang w:val="hr-HR"/>
        </w:rPr>
        <w:t>e-oglasna ploča</w:t>
      </w:r>
    </w:p>
    <w:sectPr w:rsidRPr="00D2048C" w:rsidR="007A7282" w:rsidSect="005938F3">
      <w:headerReference w:type="even" r:id="rId10"/>
      <w:headerReference w:type="default" r:id="rId11"/>
      <w:pgSz w:w="11907" w:h="16840" w:code="9"/>
      <w:pgMar w:top="1417" w:right="1417" w:bottom="1417" w:left="1417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101E8" w:rsidRDefault="00A101E8">
      <w:r>
        <w:separator/>
      </w:r>
    </w:p>
  </w:endnote>
  <w:endnote w:type="continuationSeparator" w:id="0">
    <w:p w:rsidR="00A101E8" w:rsidRDefault="00A101E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101E8" w:rsidRDefault="00A101E8">
      <w:r>
        <w:separator/>
      </w:r>
    </w:p>
  </w:footnote>
  <w:footnote w:type="continuationSeparator" w:id="0">
    <w:p w:rsidR="00A101E8" w:rsidRDefault="00A101E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A4385" w:rsidP="005A713C" w:rsidRDefault="00C61C6A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A4385" w:rsidRDefault="004A4385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4093" w:rsidR="004A4385" w:rsidP="005A713C" w:rsidRDefault="00C61C6A">
    <w:pPr>
      <w:pStyle w:val="Zaglavlje"/>
      <w:framePr w:wrap="around" w:hAnchor="margin" w:vAnchor="text" w:xAlign="center" w:y="1"/>
      <w:rPr>
        <w:rStyle w:val="Brojstranice"/>
        <w:rFonts w:ascii="Times New Roman" w:hAnsi="Times New Roman"/>
      </w:rPr>
    </w:pPr>
    <w:r w:rsidRPr="00F34093">
      <w:rPr>
        <w:rStyle w:val="Brojstranice"/>
        <w:rFonts w:ascii="Times New Roman" w:hAnsi="Times New Roman"/>
      </w:rPr>
      <w:fldChar w:fldCharType="begin"/>
    </w:r>
    <w:r w:rsidRPr="00F34093" w:rsidR="004A4385">
      <w:rPr>
        <w:rStyle w:val="Brojstranice"/>
        <w:rFonts w:ascii="Times New Roman" w:hAnsi="Times New Roman"/>
      </w:rPr>
      <w:instrText xml:space="preserve">PAGE  </w:instrText>
    </w:r>
    <w:r w:rsidRPr="00F34093">
      <w:rPr>
        <w:rStyle w:val="Brojstranice"/>
        <w:rFonts w:ascii="Times New Roman" w:hAnsi="Times New Roman"/>
      </w:rPr>
      <w:fldChar w:fldCharType="separate"/>
    </w:r>
    <w:r w:rsidR="00E035CB">
      <w:rPr>
        <w:rStyle w:val="Brojstranice"/>
        <w:rFonts w:ascii="Times New Roman" w:hAnsi="Times New Roman"/>
        <w:noProof/>
      </w:rPr>
      <w:t>2</w:t>
    </w:r>
    <w:r w:rsidRPr="00F34093">
      <w:rPr>
        <w:rStyle w:val="Brojstranice"/>
        <w:rFonts w:ascii="Times New Roman" w:hAnsi="Times New Roman"/>
      </w:rPr>
      <w:fldChar w:fldCharType="end"/>
    </w:r>
  </w:p>
  <w:p w:rsidR="004A4385" w:rsidP="00BD649B" w:rsidRDefault="004A4385">
    <w:pPr>
      <w:pStyle w:val="Zaglavlje"/>
      <w:jc w:val="right"/>
      <w:rPr>
        <w:rFonts w:ascii="Times New Roman" w:hAnsi="Times New Roman"/>
        <w:szCs w:val="24"/>
      </w:rPr>
    </w:pPr>
  </w:p>
  <w:p w:rsidR="007A7282" w:rsidP="00BD649B" w:rsidRDefault="007A7282">
    <w:pPr>
      <w:pStyle w:val="Zaglavlje"/>
      <w:jc w:val="right"/>
      <w:rPr>
        <w:rFonts w:ascii="Times New Roman" w:hAnsi="Times New Roman"/>
        <w:szCs w:val="24"/>
      </w:rPr>
    </w:pPr>
  </w:p>
  <w:p w:rsidRPr="00D2048C" w:rsidR="007A7282" w:rsidP="007A7282" w:rsidRDefault="00D2048C">
    <w:pPr>
      <w:pStyle w:val="Zaglavlje"/>
      <w:jc w:val="right"/>
      <w:rPr>
        <w:rFonts w:ascii="Times New Roman" w:hAnsi="Times New Roman"/>
        <w:szCs w:val="24"/>
      </w:rPr>
    </w:pPr>
    <w:r w:rsidRPr="00D2048C">
      <w:rPr>
        <w:rFonts w:ascii="Times New Roman" w:hAnsi="Times New Roman"/>
      </w:rPr>
      <w:t xml:space="preserve">87. St-1120/2019  </w:t>
    </w:r>
    <w:r w:rsidRPr="00D2048C" w:rsidR="007A7282">
      <w:rPr>
        <w:rFonts w:ascii="Times New Roman" w:hAnsi="Times New Roman"/>
        <w:szCs w:val="24"/>
      </w:rPr>
      <w:t xml:space="preserve">  </w:t>
    </w:r>
  </w:p>
  <w:p w:rsidR="007A7282" w:rsidP="007A7282" w:rsidRDefault="007A7282">
    <w:pPr>
      <w:pStyle w:val="Zaglavlje"/>
      <w:jc w:val="right"/>
      <w:rPr>
        <w:rFonts w:ascii="Times New Roman" w:hAnsi="Times New Roman"/>
        <w:szCs w:val="24"/>
      </w:rPr>
    </w:pPr>
  </w:p>
  <w:p w:rsidRPr="00B168AE" w:rsidR="007A7282" w:rsidP="007A7282" w:rsidRDefault="007A7282">
    <w:pPr>
      <w:pStyle w:val="Zaglavlje"/>
      <w:jc w:val="right"/>
      <w:rPr>
        <w:rFonts w:ascii="Times New Roman" w:hAnsi="Times New Roman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ilvl="0" w:tplc="8D7EA27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3AE33A2"/>
    <w:multiLevelType w:val="hybridMultilevel"/>
    <w:tmpl w:val="E3CEE0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04072"/>
    <w:multiLevelType w:val="hybridMultilevel"/>
    <w:tmpl w:val="66DA1D78"/>
    <w:lvl w:ilvl="0" w:tplc="889C6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6429"/>
    <w:rsid w:val="003C34C5"/>
    <w:rsid w:val="003D3B21"/>
    <w:rsid w:val="00407054"/>
    <w:rsid w:val="00414148"/>
    <w:rsid w:val="004203D1"/>
    <w:rsid w:val="00420664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E2988"/>
    <w:rsid w:val="004E3CA8"/>
    <w:rsid w:val="004F79F7"/>
    <w:rsid w:val="00515AE4"/>
    <w:rsid w:val="00565D6E"/>
    <w:rsid w:val="00576A37"/>
    <w:rsid w:val="00592C6B"/>
    <w:rsid w:val="00592DDD"/>
    <w:rsid w:val="005938F3"/>
    <w:rsid w:val="005940E9"/>
    <w:rsid w:val="005A2A50"/>
    <w:rsid w:val="005A5DF5"/>
    <w:rsid w:val="005A713C"/>
    <w:rsid w:val="005B1816"/>
    <w:rsid w:val="005F4823"/>
    <w:rsid w:val="006100D8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91F3C"/>
    <w:rsid w:val="006A36FF"/>
    <w:rsid w:val="006A5185"/>
    <w:rsid w:val="006B75B1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3BD"/>
    <w:rsid w:val="007A29F9"/>
    <w:rsid w:val="007A3924"/>
    <w:rsid w:val="007A7282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3E7B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2843"/>
    <w:rsid w:val="00AC4610"/>
    <w:rsid w:val="00AC7CDB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37F6"/>
    <w:rsid w:val="00C84468"/>
    <w:rsid w:val="00C84D84"/>
    <w:rsid w:val="00CA26F6"/>
    <w:rsid w:val="00CC49B3"/>
    <w:rsid w:val="00CE31C3"/>
    <w:rsid w:val="00CE4F54"/>
    <w:rsid w:val="00CE722B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048C"/>
    <w:rsid w:val="00D23226"/>
    <w:rsid w:val="00D2412E"/>
    <w:rsid w:val="00D3232D"/>
    <w:rsid w:val="00D422A2"/>
    <w:rsid w:val="00D43780"/>
    <w:rsid w:val="00D56D4B"/>
    <w:rsid w:val="00D714C9"/>
    <w:rsid w:val="00D80F6A"/>
    <w:rsid w:val="00DB42A7"/>
    <w:rsid w:val="00DC616A"/>
    <w:rsid w:val="00DE7483"/>
    <w:rsid w:val="00DF5074"/>
    <w:rsid w:val="00E01B33"/>
    <w:rsid w:val="00E02E12"/>
    <w:rsid w:val="00E035CB"/>
    <w:rsid w:val="00E15098"/>
    <w:rsid w:val="00E17B4E"/>
    <w:rsid w:val="00E54311"/>
    <w:rsid w:val="00E67442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A7"/>
    <w:rsid w:val="00F51950"/>
    <w:rsid w:val="00F62A72"/>
    <w:rsid w:val="00F904E6"/>
    <w:rsid w:val="00F93C00"/>
    <w:rsid w:val="00FA2BAB"/>
    <w:rsid w:val="00FA2D57"/>
    <w:rsid w:val="00FB4108"/>
    <w:rsid w:val="00FC3C72"/>
    <w:rsid w:val="00FE6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442EA08-4155-47B2-92F9-43D080D7796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rFonts w:ascii="Arial" w:hAnsi="Arial"/>
      <w:sz w:val="24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26D4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26D4C"/>
  </w:style>
  <w:style w:type="paragraph" w:styleId="Podnoje">
    <w:name w:val="footer"/>
    <w:basedOn w:val="Normal"/>
    <w:rsid w:val="00626D4C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D3B21"/>
    <w:rPr>
      <w:rFonts w:ascii="Tahoma" w:hAnsi="Tahoma" w:cs="Tahoma"/>
      <w:sz w:val="16"/>
      <w:szCs w:val="16"/>
    </w:rPr>
  </w:style>
  <w:style w:type="character" w:styleId="Hiperveza">
    <w:name w:val="Hyperlink"/>
    <w:rsid w:val="00B5469E"/>
    <w:rPr>
      <w:color w:val="000000"/>
      <w:u w:val="single"/>
    </w:rPr>
  </w:style>
  <w:style w:type="paragraph" w:styleId="Default" w:customStyle="true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6C314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875A7D"/>
    <w:pPr>
      <w:jc w:val="both"/>
    </w:pPr>
    <w:rPr>
      <w:rFonts w:ascii="Times New Roman" w:hAnsi="Times New Roman"/>
      <w:szCs w:val="24"/>
      <w:lang w:val="hr-HR"/>
    </w:rPr>
  </w:style>
  <w:style w:type="character" w:styleId="TijelotekstaChar" w:customStyle="true">
    <w:name w:val="Tijelo teksta Char"/>
    <w:basedOn w:val="Zadanifontodlomka"/>
    <w:link w:val="Tijeloteksta"/>
    <w:rsid w:val="00875A7D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875A7D"/>
    <w:pPr>
      <w:jc w:val="both"/>
    </w:pPr>
    <w:rPr>
      <w:rFonts w:ascii="Tahoma" w:hAnsi="Tahoma"/>
      <w:b/>
      <w:color w:val="0000FF"/>
      <w:lang w:val="hr-HR"/>
    </w:rPr>
  </w:style>
  <w:style w:type="character" w:styleId="PodnaslovChar" w:customStyle="true">
    <w:name w:val="Podnaslov Char"/>
    <w:basedOn w:val="Zadanifontodlomka"/>
    <w:link w:val="Podnaslov"/>
    <w:rsid w:val="00875A7D"/>
    <w:rPr>
      <w:rFonts w:ascii="Tahoma" w:hAnsi="Tahoma"/>
      <w:b/>
      <w:color w:val="0000FF"/>
      <w:sz w:val="24"/>
    </w:rPr>
  </w:style>
  <w:style w:type="character" w:styleId="Tekstrezerviranogmjesta">
    <w:name w:val="Placeholder Text"/>
    <w:basedOn w:val="Zadanifontodlomka"/>
    <w:uiPriority w:val="99"/>
    <w:semiHidden/>
    <w:rsid w:val="00E035C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035CB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035CB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035CB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035CB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4463958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6523031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86474150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2714590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42403317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75121964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75872935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73888157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0581202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46185658">
          <w:marLeft w:val="0"/>
          <w:marRight w:val="0"/>
          <w:marTop w:val="4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St-1120/2019</izvorni_sadrzaj>
    <derivirana_varijabla naziv="DomainObject.Predmet.OznakaBroj_1">St-1120/2019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DOM d.o.o.</izvorni_sadrzaj>
    <derivirana_varijabla naziv="DomainObject.Predmet.ProtustrankaFormated_1">  MEDIA DOM d.o.o.</derivirana_varijabla>
  </DomainObject.Predmet.ProtustrankaFormated>
  <DomainObject.Predmet.ProtustrankaFormatedOIB>
    <izvorni_sadrzaj>  MEDIA DOM d.o.o., OIB 70137136374</izvorni_sadrzaj>
    <derivirana_varijabla naziv="DomainObject.Predmet.ProtustrankaFormatedOIB_1">  MEDIA DOM d.o.o., OIB 70137136374</derivirana_varijabla>
  </DomainObject.Predmet.ProtustrankaFormatedOIB>
  <DomainObject.Predmet.ProtustrankaFormatedWithAdress>
    <izvorni_sadrzaj> MEDIA DOM d.o.o., Avenija Dubrovnik 10, 10000 Zagreb</izvorni_sadrzaj>
    <derivirana_varijabla naziv="DomainObject.Predmet.ProtustrankaFormatedWithAdress_1"> MEDIA DOM d.o.o., Avenija Dubrovnik 10, 10000 Zagreb</derivirana_varijabla>
  </DomainObject.Predmet.ProtustrankaFormatedWithAdress>
  <DomainObject.Predmet.ProtustrankaFormatedWithAdressOIB>
    <izvorni_sadrzaj> MEDIA DOM d.o.o., OIB 70137136374, Avenija Dubrovnik 10, 10000 Zagreb</izvorni_sadrzaj>
    <derivirana_varijabla naziv="DomainObject.Predmet.ProtustrankaFormatedWithAdressOIB_1"> MEDIA DOM d.o.o., OIB 70137136374, Avenija Dubrovnik 10, 10000 Zagreb</derivirana_varijabla>
  </DomainObject.Predmet.ProtustrankaFormatedWithAdressOIB>
  <DomainObject.Predmet.ProtustrankaWithAdress>
    <izvorni_sadrzaj>MEDIA DOM d.o.o. Avenija Dubrovnik 10, 10000 Zagreb</izvorni_sadrzaj>
    <derivirana_varijabla naziv="DomainObject.Predmet.ProtustrankaWithAdress_1">MEDIA DOM d.o.o. Avenija Dubrovnik 10, 10000 Zagreb</derivirana_varijabla>
  </DomainObject.Predmet.ProtustrankaWithAdress>
  <DomainObject.Predmet.ProtustrankaWithAdressOIB>
    <izvorni_sadrzaj>MEDIA DOM d.o.o., OIB 70137136374, Avenija Dubrovnik 10, 10000 Zagreb</izvorni_sadrzaj>
    <derivirana_varijabla naziv="DomainObject.Predmet.ProtustrankaWithAdressOIB_1">MEDIA DOM d.o.o., OIB 70137136374, Avenija Dubrovnik 10, 10000 Zagreb</derivirana_varijabla>
  </DomainObject.Predmet.ProtustrankaWithAdressOIB>
  <DomainObject.Predmet.ProtustrankaNazivFormated>
    <izvorni_sadrzaj>MEDIA DOM d.o.o.</izvorni_sadrzaj>
    <derivirana_varijabla naziv="DomainObject.Predmet.ProtustrankaNazivFormated_1">MEDIA DOM d.o.o.</derivirana_varijabla>
  </DomainObject.Predmet.ProtustrankaNazivFormated>
  <DomainObject.Predmet.ProtustrankaNazivFormatedOIB>
    <izvorni_sadrzaj>MEDIA DOM d.o.o., OIB 70137136374</izvorni_sadrzaj>
    <derivirana_varijabla naziv="DomainObject.Predmet.ProtustrankaNazivFormatedOIB_1">MEDIA DOM d.o.o., OIB 70137136374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DOM d.o.o.</item>
    </izvorni_sadrzaj>
    <derivirana_varijabla naziv="DomainObject.Predmet.ProtuStrankaListFormated_1">
      <item>MEDIA DOM d.o.o.</item>
    </derivirana_varijabla>
  </DomainObject.Predmet.ProtuStrankaListFormated>
  <DomainObject.Predmet.ProtuStrankaListFormatedOIB>
    <izvorni_sadrzaj>
      <item>MEDIA DOM d.o.o., OIB 70137136374</item>
    </izvorni_sadrzaj>
    <derivirana_varijabla naziv="DomainObject.Predmet.ProtuStrankaListFormatedOIB_1">
      <item>MEDIA DOM d.o.o., OIB 70137136374</item>
    </derivirana_varijabla>
  </DomainObject.Predmet.ProtuStrankaListFormatedOIB>
  <DomainObject.Predmet.ProtuStrankaListFormatedWithAdress>
    <izvorni_sadrzaj>
      <item>MEDIA DOM d.o.o., Avenija Dubrovnik 10, 10000 Zagreb</item>
    </izvorni_sadrzaj>
    <derivirana_varijabla naziv="DomainObject.Predmet.ProtuStrankaListFormatedWithAdress_1">
      <item>MEDIA DOM d.o.o., Avenija Dubrovnik 10, 10000 Zagreb</item>
    </derivirana_varijabla>
  </DomainObject.Predmet.ProtuStrankaListFormatedWithAdress>
  <DomainObject.Predmet.ProtuStrankaListFormatedWithAdressOIB>
    <izvorni_sadrzaj>
      <item>MEDIA DOM d.o.o., OIB 70137136374, Avenija Dubrovnik 10, 10000 Zagreb</item>
    </izvorni_sadrzaj>
    <derivirana_varijabla naziv="DomainObject.Predmet.ProtuStrankaListFormatedWithAdressOIB_1">
      <item>MEDIA DOM d.o.o., OIB 70137136374, Avenija Dubrovnik 10, 10000 Zagreb</item>
    </derivirana_varijabla>
  </DomainObject.Predmet.ProtuStrankaListFormatedWithAdressOIB>
  <DomainObject.Predmet.ProtuStrankaListNazivFormated>
    <izvorni_sadrzaj>
      <item>MEDIA DOM d.o.o.</item>
    </izvorni_sadrzaj>
    <derivirana_varijabla naziv="DomainObject.Predmet.ProtuStrankaListNazivFormated_1">
      <item>MEDIA DOM d.o.o.</item>
    </derivirana_varijabla>
  </DomainObject.Predmet.ProtuStrankaListNazivFormated>
  <DomainObject.Predmet.ProtuStrankaListNazivFormatedOIB>
    <izvorni_sadrzaj>
      <item>MEDIA DOM d.o.o., OIB 70137136374</item>
    </izvorni_sadrzaj>
    <derivirana_varijabla naziv="DomainObject.Predmet.ProtuStrankaListNazivFormatedOIB_1">
      <item>MEDIA DOM d.o.o., OIB 70137136374</item>
    </derivirana_varijabla>
  </DomainObject.Predmet.ProtuStrankaListNazivFormatedOIB>
  <DomainObject.Predmet.OstaliListFormated>
    <izvorni_sadrzaj>
      <item>Kristina Rakuša</item>
      <item>Marko Šarić</item>
    </izvorni_sadrzaj>
    <derivirana_varijabla naziv="DomainObject.Predmet.OstaliListFormated_1">
      <item>Kristina Rakuša</item>
      <item>Marko Šarić</item>
    </derivirana_varijabla>
  </DomainObject.Predmet.OstaliListFormated>
  <DomainObject.Predmet.OstaliListFormatedOIB>
    <izvorni_sadrzaj>
      <item>Kristina Rakuša, OIB 07768738744</item>
      <item>Marko Šarić, OIB 12854393611</item>
    </izvorni_sadrzaj>
    <derivirana_varijabla naziv="DomainObject.Predmet.OstaliListFormatedOIB_1">
      <item>Kristina Rakuša, OIB 07768738744</item>
      <item>Marko Šarić, OIB 12854393611</item>
    </derivirana_varijabla>
  </DomainObject.Predmet.OstaliListFormatedOIB>
  <DomainObject.Predmet.OstaliListFormatedWithAdress>
    <izvorni_sadrzaj>
      <item>Kristina Rakuša, Draškovićeva 72, 10000 Zagreb</item>
      <item>Marko Šarić, Samoborska Cesta 63, 10000 Zagreb</item>
    </izvorni_sadrzaj>
    <derivirana_varijabla naziv="DomainObject.Predmet.OstaliListFormatedWithAdress_1">
      <item>Kristina Rakuša, Draškovićeva 72, 10000 Zagreb</item>
      <item>Marko Šarić, Samoborska Cesta 63, 10000 Zagreb</item>
    </derivirana_varijabla>
  </DomainObject.Predmet.OstaliListFormatedWithAdress>
  <DomainObject.Predmet.OstaliListFormatedWithAdressOIB>
    <izvorni_sadrzaj>
      <item>Kristina Rakuša, OIB 07768738744, Draškovićeva 72, 10000 Zagreb</item>
      <item>Marko Šarić, OIB 12854393611, Samoborska Cesta 63, 10000 Zagreb</item>
    </izvorni_sadrzaj>
    <derivirana_varijabla naziv="DomainObject.Predmet.OstaliListFormatedWithAdressOIB_1">
      <item>Kristina Rakuša, OIB 07768738744, Draškovićeva 72, 10000 Zagreb</item>
      <item>Marko Šarić, OIB 12854393611, Samoborska Cesta 63, 10000 Zagreb</item>
    </derivirana_varijabla>
  </DomainObject.Predmet.OstaliListFormatedWithAdressOIB>
  <DomainObject.Predmet.OstaliListNazivFormated>
    <izvorni_sadrzaj>
      <item>Kristina Rakuša</item>
      <item>Marko Šarić</item>
    </izvorni_sadrzaj>
    <derivirana_varijabla naziv="DomainObject.Predmet.OstaliListNazivFormated_1">
      <item>Kristina Rakuša</item>
      <item>Marko Šarić</item>
    </derivirana_varijabla>
  </DomainObject.Predmet.OstaliListNazivFormated>
  <DomainObject.Predmet.OstaliListNazivFormatedOIB>
    <izvorni_sadrzaj>
      <item>Kristina Rakuša, OIB 07768738744</item>
      <item>Marko Šarić, OIB 12854393611</item>
    </izvorni_sadrzaj>
    <derivirana_varijabla naziv="DomainObject.Predmet.OstaliListNazivFormatedOIB_1">
      <item>Kristina Rakuša, OIB 07768738744</item>
      <item>Marko Šarić, OIB 12854393611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DOM d.o.o.</izvorni_sadrzaj>
    <derivirana_varijabla naziv="DomainObject.Predmet.ProtustrankaIDrugi_1">MEDIA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DOM d.o.o., OIB 70137136374, Avenija Dubrovnik 10, 10000 Zagreb</izvorni_sadrzaj>
    <derivirana_varijabla naziv="DomainObject.Predmet.ProtustrankaIDrugiAdressOIB_1">MEDIA DOM d.o.o., OIB 70137136374, Avenija Dubrovnik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DOM d.o.o.</item>
      <item>Kristina Rakuša</item>
      <item>Marko Šarić</item>
      <item>FINA Regionalni centar Zagreb</item>
    </izvorni_sadrzaj>
    <derivirana_varijabla naziv="DomainObject.Predmet.SudioniciListNaziv_1">
      <item>MEDIA DOM d.o.o.</item>
      <item>Kristina Rakuša</item>
      <item>Marko Šarić</item>
      <item>FINA Regionalni centar Zagreb</item>
    </derivirana_varijabla>
  </DomainObject.Predmet.SudioniciListNaziv>
  <DomainObject.Predmet.SudioniciListAdressOIB>
    <izvorni_sadrzaj>
      <item>MEDIA DOM d.o.o., OIB 70137136374, Avenija Dubrovnik 10,10000 Zagreb</item>
      <item>Kristina Rakuša, OIB 07768738744, Draškovićeva 72,10000 Zagreb</item>
      <item>Marko Šarić, OIB 12854393611, Samoborska Cesta 63,10000 Zagreb</item>
      <item>FINA Regionalni centar Zagreb, OIB 85821130368, Trg svibanjskih žrtava 1995. 1,10000 Zagreb</item>
    </izvorni_sadrzaj>
    <derivirana_varijabla naziv="DomainObject.Predmet.SudioniciListAdressOIB_1">
      <item>MEDIA DOM d.o.o., OIB 70137136374, Avenija Dubrovnik 10,10000 Zagreb</item>
      <item>Kristina Rakuša, OIB 07768738744, Draškovićeva 72,10000 Zagreb</item>
      <item>Marko Šarić, OIB 12854393611, Samoborska Cesta 63,10000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70137136374</item>
      <item>, OIB 07768738744</item>
      <item>, OIB 12854393611</item>
      <item>, OIB 85821130368</item>
    </izvorni_sadrzaj>
    <derivirana_varijabla naziv="DomainObject.Predmet.SudioniciListNazivOIB_1">
      <item>, OIB 70137136374</item>
      <item>, OIB 07768738744</item>
      <item>, OIB 12854393611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30986D-0458-4E81-AB75-33E4D1027AA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Hrvatska gospodarska banka</properties:Company>
  <properties:Pages>2</properties:Pages>
  <properties:Words>351</properties:Words>
  <properties:Characters>1839</properties:Characters>
  <properties:Lines>52</properties:Lines>
  <properties:Paragraphs>20</properties:Paragraphs>
  <properties:TotalTime>11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2019-01-29T08:02:00Z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2019-07-24T08:09:00Z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(Rj - obustava 128. SZ, račun nije blokiran, sposoban za plaćanje.docx)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