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2e23" w14:paraId="e6d2e23" w:rsidRDefault="00983182" w:rsidP="00D7390C" w:rsidR="00D7390C">
      <w:pPr>
        <w:jc w:val="right"/>
        <w15:collapsed w:val="false"/>
      </w:pPr>
      <w:bookmarkStart w:name="_GoBack" w:id="0"/>
      <w:bookmarkEnd w:id="0"/>
      <w:r>
        <w:t>9 St-714</w:t>
      </w:r>
      <w:r w:rsidR="00D7390C">
        <w:t xml:space="preserve">/16 </w:t>
      </w:r>
    </w:p>
    <w:p w:rsidRDefault="00D7390C" w:rsidP="00D7390C" w:rsidR="00D7390C"/>
    <w:p w:rsidRDefault="00D7390C" w:rsidP="00D7390C" w:rsidR="00D7390C"/>
    <w:p w:rsidRDefault="00D7390C" w:rsidP="00D7390C" w:rsidR="00D7390C"/>
    <w:p w:rsidRDefault="00D7390C" w:rsidP="00D7390C" w:rsidR="00D7390C">
      <w:r>
        <w:t>REPUBLIKA HRVATSKA</w:t>
      </w:r>
    </w:p>
    <w:p w:rsidRDefault="00D7390C" w:rsidP="00D7390C" w:rsidR="00D7390C">
      <w:r>
        <w:t>TRGOVAČKI SUD U ZADRU</w:t>
      </w:r>
    </w:p>
    <w:p w:rsidRDefault="00D7390C" w:rsidP="00D7390C" w:rsidR="00D7390C">
      <w:r>
        <w:t>STALNA SLUŽBA U ŠIBENIKU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>R E P U B L I K A    H R V A T S K A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  <w:r>
        <w:t>R J E Š E N J E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</w:p>
    <w:p w:rsidRDefault="00D7390C" w:rsidP="00D7390C" w:rsidR="00D7390C">
      <w:pPr>
        <w:ind w:firstLine="708"/>
        <w:jc w:val="both"/>
      </w:pPr>
      <w:r>
        <w:t xml:space="preserve">Trgovački sud u Zadru, Stalna služba u Šibeniku, po stečajnom sucu Tereziji Goreta, u stečajnom postupku nad dužnikom </w:t>
      </w:r>
      <w:r w:rsidR="00983182" w:rsidRPr="00983182">
        <w:t>VIR PRAONICA RUBLJA d.o.o.</w:t>
      </w:r>
      <w:r w:rsidR="00983182">
        <w:t xml:space="preserve"> Dubrava kod Šibenika, Prljuge 19, OIB: </w:t>
      </w:r>
      <w:r w:rsidR="00983182" w:rsidRPr="00983182">
        <w:t>77941985728</w:t>
      </w:r>
      <w:r>
        <w:t xml:space="preserve"> temeljem odredbi čl.</w:t>
      </w:r>
      <w:r w:rsidR="00983182">
        <w:t xml:space="preserve"> 263.</w:t>
      </w:r>
      <w:r>
        <w:t xml:space="preserve"> SZ-a („Narodne novine“ broj </w:t>
      </w:r>
      <w:r w:rsidR="00983182">
        <w:t>71/15</w:t>
      </w:r>
      <w:r>
        <w:t xml:space="preserve">) – daljnjem tekstu SZ, dana </w:t>
      </w:r>
      <w:r w:rsidR="00983182">
        <w:t>17. Studenog 2016</w:t>
      </w:r>
      <w:r>
        <w:t>. godine sastavio je slijedeću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 xml:space="preserve">TABLICU </w:t>
      </w:r>
      <w:r w:rsidR="001C3277">
        <w:t>UTVRĐENIH</w:t>
      </w:r>
      <w:r>
        <w:t xml:space="preserve"> </w:t>
      </w:r>
      <w:r w:rsidR="00983182">
        <w:t xml:space="preserve">I PRIZNATIH </w:t>
      </w:r>
      <w:r>
        <w:t>TRAŽBINA</w:t>
      </w:r>
    </w:p>
    <w:p w:rsidRDefault="00D7390C" w:rsidP="00D7390C" w:rsidR="00D7390C">
      <w:pPr>
        <w:jc w:val="center"/>
      </w:pPr>
    </w:p>
    <w:p w:rsidRDefault="00D7390C" w:rsidP="00D7390C" w:rsidR="00D7390C"/>
    <w:p w:rsidRDefault="00D7390C" w:rsidP="00D7390C" w:rsidR="00D7390C"/>
    <w:tbl>
      <w:tblPr>
        <w:tblW w:type="dxa" w:w="10140"/>
        <w:tblInd w:type="dxa" w:w="93"/>
        <w:tblLayout w:type="fixed"/>
        <w:tblLook w:val="04A0" w:noVBand="1" w:noHBand="0" w:lastColumn="0" w:firstColumn="1" w:lastRow="0" w:firstRow="1"/>
      </w:tblPr>
      <w:tblGrid>
        <w:gridCol w:w="440"/>
        <w:gridCol w:w="1606"/>
        <w:gridCol w:w="1052"/>
        <w:gridCol w:w="2085"/>
        <w:gridCol w:w="1151"/>
        <w:gridCol w:w="1151"/>
        <w:gridCol w:w="893"/>
        <w:gridCol w:w="912"/>
        <w:gridCol w:w="850"/>
      </w:tblGrid>
      <w:tr w:rsidTr="00057837" w:rsidR="00983182">
        <w:trPr>
          <w:trHeight w:val="465"/>
        </w:trPr>
        <w:tc>
          <w:tcPr>
            <w:tcW w:type="dxa" w:w="10141"/>
            <w:gridSpan w:val="9"/>
            <w:tcBorders>
              <w:top w:space="0" w:sz="4" w:color="auto" w:val="single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83182" w:rsidP="00057837" w:rsidR="00983182">
            <w:pPr>
              <w:autoSpaceDN w:val="false"/>
              <w:ind w:left="-54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1. VIŠI ISPLATNI RED</w:t>
            </w:r>
          </w:p>
        </w:tc>
      </w:tr>
      <w:tr w:rsidTr="00057837" w:rsidR="00983182">
        <w:trPr>
          <w:trHeight w:val="465"/>
        </w:trPr>
        <w:tc>
          <w:tcPr>
            <w:tcW w:type="dxa" w:w="441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83182" w:rsidP="00057837" w:rsidR="00983182">
            <w:pPr>
              <w:autoSpaceDN w:val="false"/>
              <w:ind w:right="-108" w:left="-93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Rbr</w:t>
            </w:r>
          </w:p>
        </w:tc>
        <w:tc>
          <w:tcPr>
            <w:tcW w:type="dxa" w:w="160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VJEROVNIK</w:t>
            </w:r>
          </w:p>
        </w:tc>
        <w:tc>
          <w:tcPr>
            <w:tcW w:type="dxa" w:w="105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ADRESA</w:t>
            </w:r>
          </w:p>
        </w:tc>
        <w:tc>
          <w:tcPr>
            <w:tcW w:type="dxa" w:w="208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Osnov tražbine</w:t>
            </w:r>
          </w:p>
        </w:tc>
        <w:tc>
          <w:tcPr>
            <w:tcW w:type="dxa" w:w="115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Prijavljeno</w:t>
            </w:r>
          </w:p>
        </w:tc>
        <w:tc>
          <w:tcPr>
            <w:tcW w:type="dxa" w:w="115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Priznato</w:t>
            </w:r>
          </w:p>
        </w:tc>
        <w:tc>
          <w:tcPr>
            <w:tcW w:type="dxa" w:w="89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ind w:right="-49" w:left="-66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Osporeno</w:t>
            </w:r>
          </w:p>
        </w:tc>
        <w:tc>
          <w:tcPr>
            <w:tcW w:type="dxa" w:w="91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ind w:right="-128" w:left="-47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Napomena</w:t>
            </w:r>
          </w:p>
        </w:tc>
        <w:tc>
          <w:tcPr>
            <w:tcW w:type="dxa" w:w="85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autoSpaceDN w:val="false"/>
              <w:ind w:left="-54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Dat.zapr.</w:t>
            </w:r>
          </w:p>
        </w:tc>
      </w:tr>
      <w:tr w:rsidTr="00057837" w:rsidR="00983182">
        <w:trPr>
          <w:trHeight w:val="577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1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/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20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 0,00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 0,00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 0,00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057837" w:rsidR="00983182">
        <w:trPr>
          <w:trHeight w:val="345"/>
        </w:trPr>
        <w:tc>
          <w:tcPr>
            <w:tcW w:type="dxa" w:w="10141"/>
            <w:gridSpan w:val="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2. VIŠI ISPLATNI RED</w:t>
            </w:r>
          </w:p>
        </w:tc>
      </w:tr>
      <w:tr w:rsidTr="00057837" w:rsidR="00983182">
        <w:trPr>
          <w:trHeight w:val="465"/>
        </w:trPr>
        <w:tc>
          <w:tcPr>
            <w:tcW w:type="dxa" w:w="441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83182" w:rsidP="00057837" w:rsidR="00983182">
            <w:pPr>
              <w:autoSpaceDN w:val="false"/>
              <w:ind w:right="-108" w:left="-93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Rbr</w:t>
            </w:r>
          </w:p>
        </w:tc>
        <w:tc>
          <w:tcPr>
            <w:tcW w:type="dxa" w:w="160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VJEROVNIK</w:t>
            </w:r>
          </w:p>
        </w:tc>
        <w:tc>
          <w:tcPr>
            <w:tcW w:type="dxa" w:w="105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ADRESA</w:t>
            </w:r>
          </w:p>
        </w:tc>
        <w:tc>
          <w:tcPr>
            <w:tcW w:type="dxa" w:w="208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Osnov tražbine</w:t>
            </w:r>
          </w:p>
        </w:tc>
        <w:tc>
          <w:tcPr>
            <w:tcW w:type="dxa" w:w="115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Prijavljeno</w:t>
            </w:r>
          </w:p>
        </w:tc>
        <w:tc>
          <w:tcPr>
            <w:tcW w:type="dxa" w:w="115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Priznato</w:t>
            </w:r>
          </w:p>
        </w:tc>
        <w:tc>
          <w:tcPr>
            <w:tcW w:type="dxa" w:w="89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ind w:right="-63" w:left="-66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Osporeno</w:t>
            </w:r>
          </w:p>
        </w:tc>
        <w:tc>
          <w:tcPr>
            <w:tcW w:type="dxa" w:w="91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Napomena</w:t>
            </w:r>
          </w:p>
        </w:tc>
        <w:tc>
          <w:tcPr>
            <w:tcW w:type="dxa" w:w="85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autoSpaceDN w:val="false"/>
              <w:ind w:right="-47" w:left="-28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Dat.zapr.</w:t>
            </w:r>
          </w:p>
        </w:tc>
      </w:tr>
      <w:tr w:rsidTr="00057837" w:rsidR="00983182">
        <w:trPr>
          <w:trHeight w:val="783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83182" w:rsidP="00057837" w:rsidR="00983182">
            <w:pPr>
              <w:autoSpaceDN w:val="false"/>
              <w:ind w:right="-108" w:left="-93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</w:t>
            </w:r>
          </w:p>
        </w:tc>
        <w:tc>
          <w:tcPr>
            <w:tcW w:type="dxa" w:w="1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GRADSKA ČISTOĆA, d.o.o.</w:t>
            </w:r>
            <w:r>
              <w:rPr>
                <w:rFonts w:cs="Arial" w:hAnsi="Arial" w:ascii="Arial"/>
                <w:sz w:val="16"/>
                <w:szCs w:val="16"/>
              </w:rPr>
              <w:br/>
              <w:t>Šibenik</w:t>
            </w:r>
            <w:r>
              <w:rPr>
                <w:rFonts w:cs="Arial" w:hAnsi="Arial" w:ascii="Arial"/>
                <w:sz w:val="16"/>
                <w:szCs w:val="16"/>
              </w:rPr>
              <w:br/>
              <w:t>OIB: 54873130289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Stjepana Radića 100,</w:t>
            </w:r>
            <w:r>
              <w:rPr>
                <w:rFonts w:cs="Arial" w:hAnsi="Arial" w:ascii="Arial"/>
                <w:sz w:val="16"/>
                <w:szCs w:val="16"/>
              </w:rPr>
              <w:br/>
              <w:t>Šibenik</w:t>
            </w:r>
          </w:p>
        </w:tc>
        <w:tc>
          <w:tcPr>
            <w:tcW w:type="dxa" w:w="20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4"/>
                <w:szCs w:val="14"/>
                <w:lang w:val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Rj. O ovrsi Ovrv 1223/14, IOS, Prijedlog za ovrhu i rješenje Ovrv-1296/15, Kartice analitike, Obračun kamata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3.372,96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3.372,96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bCs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0,00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pl. prist.</w:t>
            </w:r>
            <w:r>
              <w:rPr>
                <w:rFonts w:cs="Arial" w:hAnsi="Arial" w:ascii="Arial"/>
                <w:b/>
                <w:bCs/>
                <w:sz w:val="18"/>
                <w:szCs w:val="18"/>
              </w:rPr>
              <w:br/>
              <w:t>67,46 kn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ind w:right="-47" w:left="-170"/>
              <w:jc w:val="right"/>
              <w:rPr>
                <w:rFonts w:cs="Arial" w:hAnsi="Arial" w:ascii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15.09.16.</w:t>
            </w:r>
          </w:p>
        </w:tc>
      </w:tr>
      <w:tr w:rsidTr="00057837" w:rsidR="00983182">
        <w:trPr>
          <w:trHeight w:val="9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83182" w:rsidP="00057837" w:rsidR="00983182">
            <w:pPr>
              <w:autoSpaceDN w:val="false"/>
              <w:ind w:right="-108" w:left="-93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</w:t>
            </w:r>
          </w:p>
        </w:tc>
        <w:tc>
          <w:tcPr>
            <w:tcW w:type="dxa" w:w="1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RH</w:t>
            </w:r>
            <w:r w:rsidR="00165C6D">
              <w:rPr>
                <w:rFonts w:cs="Arial" w:hAnsi="Arial" w:ascii="Arial"/>
                <w:sz w:val="16"/>
                <w:szCs w:val="16"/>
              </w:rPr>
              <w:t>, Ministarstvo Financija, Porezna uprava,</w:t>
            </w:r>
            <w:r>
              <w:rPr>
                <w:rFonts w:cs="Arial" w:hAnsi="Arial" w:ascii="Arial"/>
                <w:sz w:val="16"/>
                <w:szCs w:val="16"/>
              </w:rPr>
              <w:t xml:space="preserve"> ŽDO Šibenik,</w:t>
            </w:r>
            <w:r>
              <w:rPr>
                <w:rFonts w:cs="Arial" w:hAnsi="Arial" w:ascii="Arial"/>
                <w:sz w:val="16"/>
                <w:szCs w:val="16"/>
              </w:rPr>
              <w:br/>
              <w:t>Građansko-upravni odjel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Petra Grubišića 3/III,</w:t>
            </w:r>
            <w:r>
              <w:rPr>
                <w:rFonts w:cs="Arial" w:hAnsi="Arial" w:ascii="Arial"/>
                <w:sz w:val="16"/>
                <w:szCs w:val="16"/>
              </w:rPr>
              <w:br/>
              <w:t>Šibenik</w:t>
            </w:r>
          </w:p>
        </w:tc>
        <w:tc>
          <w:tcPr>
            <w:tcW w:type="dxa" w:w="20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PKK, Specifikacija kamata, Prijedlog za ovrhu</w:t>
            </w:r>
            <w:r>
              <w:rPr>
                <w:rFonts w:cs="Arial" w:hAnsi="Arial" w:ascii="Arial"/>
                <w:sz w:val="16"/>
                <w:szCs w:val="16"/>
              </w:rPr>
              <w:br/>
              <w:t>Ovr-982/14, Izvadak iz zemljišne knjige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265.523,85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265.523,85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lang w:val="en-US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0,00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color w:val="FF0000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color w:val="FF0000"/>
                <w:sz w:val="16"/>
                <w:szCs w:val="16"/>
              </w:rPr>
              <w:t>nije upl. Prist.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ind w:right="-47" w:left="-170"/>
              <w:jc w:val="right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20.09.16.</w:t>
            </w:r>
          </w:p>
        </w:tc>
      </w:tr>
      <w:tr w:rsidTr="00057837" w:rsidR="00983182">
        <w:trPr>
          <w:trHeight w:val="1005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83182" w:rsidP="00057837" w:rsidR="00983182">
            <w:pPr>
              <w:autoSpaceDN w:val="false"/>
              <w:ind w:right="-108" w:left="-93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</w:t>
            </w:r>
          </w:p>
        </w:tc>
        <w:tc>
          <w:tcPr>
            <w:tcW w:type="dxa" w:w="1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HEP-OPSKRBA d.o.o.,</w:t>
            </w:r>
            <w:r>
              <w:rPr>
                <w:rFonts w:cs="Arial" w:hAnsi="Arial" w:ascii="Arial"/>
                <w:sz w:val="16"/>
                <w:szCs w:val="16"/>
              </w:rPr>
              <w:br/>
              <w:t>OIB: 63073332379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grada Vukovara 37,</w:t>
            </w:r>
            <w:r>
              <w:rPr>
                <w:rFonts w:cs="Arial" w:hAnsi="Arial" w:ascii="Arial"/>
                <w:sz w:val="16"/>
                <w:szCs w:val="16"/>
              </w:rPr>
              <w:br/>
              <w:t>Zagreb</w:t>
            </w:r>
          </w:p>
        </w:tc>
        <w:tc>
          <w:tcPr>
            <w:tcW w:type="dxa" w:w="20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IOS na dan 19.09.2016., Knjig. kartice od 19.09.2016., Računi, Ugovori o opskrbi el.energijom O-12-100056, Prijedlog za ovrhu Ovrv-4629/14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5.539,30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5.539,30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lang w:val="en-US"/>
              </w:rPr>
            </w:pPr>
            <w:r>
              <w:rPr>
                <w:rFonts w:cs="Arial" w:hAnsi="Arial" w:ascii="Arial"/>
                <w:bCs/>
                <w:sz w:val="16"/>
                <w:szCs w:val="16"/>
              </w:rPr>
              <w:t>0,00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color w:val="FF0000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color w:val="FF0000"/>
                <w:sz w:val="16"/>
                <w:szCs w:val="16"/>
              </w:rPr>
              <w:t>nije upl. Prist.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overflowPunct w:val="false"/>
              <w:autoSpaceDE w:val="false"/>
              <w:autoSpaceDN w:val="false"/>
              <w:adjustRightInd w:val="false"/>
              <w:ind w:right="-47" w:left="-170"/>
              <w:jc w:val="right"/>
              <w:rPr>
                <w:rFonts w:cs="Arial" w:hAnsi="Arial" w:ascii="Arial"/>
                <w:sz w:val="16"/>
                <w:szCs w:val="16"/>
                <w:lang w:val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26.09.16.</w:t>
            </w:r>
          </w:p>
        </w:tc>
      </w:tr>
      <w:tr w:rsidTr="00057837" w:rsidR="00983182">
        <w:trPr>
          <w:trHeight w:val="331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83182" w:rsidP="00057837" w:rsidR="00983182">
            <w:pPr>
              <w:autoSpaceDN w:val="false"/>
              <w:ind w:right="-108" w:left="-93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UKUPNO 2. VIŠI ISPL. RED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20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instrText xml:space="preserve"> =SUM(ABOVE) </w:instrTex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274.436,11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instrText xml:space="preserve"> =SUM(ABOVE) </w:instrTex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274.436,11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3182" w:rsidP="00057837" w:rsidR="00983182">
            <w:pPr>
              <w:autoSpaceDN w:val="false"/>
              <w:ind w:right="-108" w:left="-66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83182" w:rsidP="00057837" w:rsidR="00983182"/>
        </w:tc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3182" w:rsidP="00057837" w:rsidR="00983182"/>
        </w:tc>
      </w:tr>
    </w:tbl>
    <w:p w:rsidRDefault="00D7390C" w:rsidP="00D7390C" w:rsidR="00D7390C"/>
    <w:p w:rsidRDefault="00D7390C" w:rsidP="00D7390C" w:rsidR="00D7390C"/>
    <w:p w:rsidRDefault="00D7390C" w:rsidP="00D7390C" w:rsidR="00D7390C"/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>Obrazloženje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ind w:firstLine="708"/>
        <w:jc w:val="both"/>
      </w:pPr>
      <w:r>
        <w:t xml:space="preserve">U stečajnom postupku koji se vodi kod ovog suda pod gornjim poslovnim brojem nad imovinom dužnika </w:t>
      </w:r>
      <w:r w:rsidR="00983182" w:rsidRPr="00983182">
        <w:t>VIR PRAONICA RUBLJA d.o.o.</w:t>
      </w:r>
      <w:r w:rsidR="00983182">
        <w:t xml:space="preserve"> Dubrava kod Šibenika, Prljuge 19, OIB: </w:t>
      </w:r>
      <w:r w:rsidR="00983182" w:rsidRPr="00983182">
        <w:t>77941985728</w:t>
      </w:r>
      <w:r>
        <w:t xml:space="preserve">, na ispitnom i izvještajnom ročištu održanom dana </w:t>
      </w:r>
      <w:r w:rsidR="00983182">
        <w:t>17. studenog</w:t>
      </w:r>
      <w:r>
        <w:t xml:space="preserve"> 2016. godine ispitane su</w:t>
      </w:r>
      <w:r w:rsidR="001C3277">
        <w:t xml:space="preserve"> </w:t>
      </w:r>
      <w:r>
        <w:t xml:space="preserve"> tražb</w:t>
      </w:r>
      <w:r w:rsidR="00983182">
        <w:t>ine vjerovnika iz ovog rješenja, te su sve tražbine priznate.</w:t>
      </w:r>
    </w:p>
    <w:p w:rsidRDefault="00D7390C" w:rsidP="00D7390C" w:rsidR="00D7390C">
      <w:pPr>
        <w:ind w:firstLine="708"/>
        <w:jc w:val="both"/>
      </w:pPr>
    </w:p>
    <w:p w:rsidRDefault="00D7390C" w:rsidP="00D7390C" w:rsidR="00D7390C">
      <w:pPr>
        <w:ind w:firstLine="708"/>
        <w:jc w:val="both"/>
      </w:pPr>
      <w:r>
        <w:t>Stečajni upravitelj je priznao sve tražbine ovog rješenja, a kako ih niti jedan vjerovnik nije ospo</w:t>
      </w:r>
      <w:r w:rsidR="00983182">
        <w:t xml:space="preserve">rio, to se iste u smislu čl. 265. </w:t>
      </w:r>
      <w:r>
        <w:t xml:space="preserve"> Stečajnog zakona (Narodne novine br. </w:t>
      </w:r>
      <w:r w:rsidR="00165C6D">
        <w:t>71/15</w:t>
      </w:r>
      <w:r>
        <w:t>), smatraju utvrđenim.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center"/>
      </w:pPr>
      <w:r>
        <w:t xml:space="preserve">U Šibeniku, </w:t>
      </w:r>
      <w:r w:rsidR="00983182">
        <w:t xml:space="preserve">17. Studenog </w:t>
      </w:r>
      <w:r>
        <w:t xml:space="preserve"> 2016. godine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</w:p>
    <w:p w:rsidRDefault="00D7390C" w:rsidP="00D7390C" w:rsidR="00D7390C">
      <w:pPr>
        <w:jc w:val="right"/>
      </w:pPr>
      <w:r>
        <w:t>STEČAJNI SUDAC</w:t>
      </w:r>
    </w:p>
    <w:p w:rsidRDefault="00D7390C" w:rsidP="00D7390C" w:rsidR="00D7390C">
      <w:pPr>
        <w:jc w:val="right"/>
      </w:pPr>
    </w:p>
    <w:p w:rsidRDefault="00AE1BAB" w:rsidP="00D7390C" w:rsidR="00D7390C">
      <w:pPr>
        <w:jc w:val="right"/>
      </w:pPr>
      <w:r>
        <w:t>Terezija Goreta</w:t>
      </w:r>
      <w:r w:rsidR="00165C6D">
        <w:t>, v.r.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POUKA O PRAVNOM LIJEKU:</w:t>
      </w:r>
    </w:p>
    <w:p w:rsidRDefault="00D7390C" w:rsidP="00D7390C" w:rsidR="00D7390C">
      <w:pPr>
        <w:jc w:val="both"/>
      </w:pPr>
    </w:p>
    <w:p w:rsidRDefault="00D7390C" w:rsidP="00D7390C" w:rsidR="00D7390C">
      <w:pPr>
        <w:ind w:firstLine="708"/>
        <w:jc w:val="both"/>
      </w:pPr>
      <w: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Dostaviti:</w:t>
      </w:r>
    </w:p>
    <w:p w:rsidRDefault="00D7390C" w:rsidP="00D7390C" w:rsidR="00D7390C">
      <w:pPr>
        <w:numPr>
          <w:ilvl w:val="0"/>
          <w:numId w:val="2"/>
        </w:numPr>
        <w:jc w:val="both"/>
      </w:pPr>
      <w:r>
        <w:t>stečajnom upravitelju,</w:t>
      </w:r>
    </w:p>
    <w:p w:rsidRDefault="00165C6D" w:rsidP="00D7390C" w:rsidR="00D7390C">
      <w:pPr>
        <w:numPr>
          <w:ilvl w:val="0"/>
          <w:numId w:val="2"/>
        </w:numPr>
        <w:jc w:val="both"/>
      </w:pPr>
      <w:r>
        <w:t>e-oglasna ploča</w:t>
      </w:r>
    </w:p>
    <w:p w:rsidRDefault="00D7390C" w:rsidP="00D7390C" w:rsidR="00D7390C">
      <w:pPr>
        <w:ind w:left="720"/>
        <w:jc w:val="both"/>
      </w:pPr>
    </w:p>
    <w:p w:rsidRDefault="0017598E" w:rsidR="0017598E"/>
    <w:sectPr w:rsidR="001759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996"/>
    <w:rsid w:val="00165C6D"/>
    <w:rsid w:val="0017598E"/>
    <w:rsid w:val="001C3277"/>
    <w:rsid w:val="00764DA6"/>
    <w:rsid w:val="00883996"/>
    <w:rsid w:val="00983182"/>
    <w:rsid w:val="00AE1BAB"/>
    <w:rsid w:val="00D7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9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cs="Tahoma" w:eastAsia="Calibri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D7390C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0C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D7390C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7390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9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ascii="Tahoma" w:cs="Tahoma" w:eastAsia="Calibr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D7390C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0C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D7390C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7390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09.11.16. - uvid</izvorni_sadrzaj>
    <derivirana_varijabla naziv="DomainObject.Predmet.PrimjedbaSuca_1">09.11.16. -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PRAONICA RUBLJA d.o.o.za pružanje usluga</izvorni_sadrzaj>
    <derivirana_varijabla naziv="DomainObject.Predmet.ProtustrankaFormated_1">  VIR PRAONICA RUBLJA d.o.o.za pružanje usluga</derivirana_varijabla>
  </DomainObject.Predmet.ProtustrankaFormated>
  <DomainObject.Predmet.ProtustrankaFormatedOIB>
    <izvorni_sadrzaj>  VIR PRAONICA RUBLJA d.o.o.za pružanje usluga, OIB 77941985728</izvorni_sadrzaj>
    <derivirana_varijabla naziv="DomainObject.Predmet.ProtustrankaFormatedOIB_1">  VIR PRAONICA RUBLJA d.o.o.za pružanje usluga, OIB 77941985728</derivirana_varijabla>
  </DomainObject.Predmet.ProtustrankaFormatedOIB>
  <DomainObject.Predmet.ProtustrankaFormatedWithAdress>
    <izvorni_sadrzaj> VIR PRAONICA RUBLJA d.o.o.za pružanje usluga, Prljuge 19 , 22000 Dubrava Kod Šibenika</izvorni_sadrzaj>
    <derivirana_varijabla naziv="DomainObject.Predmet.ProtustrankaFormatedWithAdress_1"> VIR PRAONICA RUBLJA d.o.o.za pružanje usluga, Prljuge 19 , 22000 Dubrava Kod Šibenika</derivirana_varijabla>
  </DomainObject.Predmet.ProtustrankaFormatedWithAdress>
  <DomainObject.Predmet.ProtustrankaFormatedWithAdressOIB>
    <izvorni_sadrzaj> VIR PRAONICA RUBLJA d.o.o.za pružanje usluga, OIB 77941985728, Prljuge 19 , 22000 Dubrava Kod Šibenika</izvorni_sadrzaj>
    <derivirana_varijabla naziv="DomainObject.Predmet.ProtustrankaFormatedWithAdressOIB_1"> VIR PRAONICA RUBLJA d.o.o.za pružanje usluga, OIB 77941985728, Prljuge 19 , 22000 Dubrava Kod Šibenika</derivirana_varijabla>
  </DomainObject.Predmet.ProtustrankaFormatedWithAdressOIB>
  <DomainObject.Predmet.ProtustrankaWithAdress>
    <izvorni_sadrzaj>VIR PRAONICA RUBLJA d.o.o.za pružanje usluga Prljuge 19 , 22000 Dubrava Kod Šibenika</izvorni_sadrzaj>
    <derivirana_varijabla naziv="DomainObject.Predmet.ProtustrankaWithAdress_1">VIR PRAONICA RUBLJA d.o.o.za pružanje usluga Prljuge 19 , 22000 Dubrava Kod Šibenika</derivirana_varijabla>
  </DomainObject.Predmet.ProtustrankaWithAdress>
  <DomainObject.Predmet.ProtustrankaWithAdressOIB>
    <izvorni_sadrzaj>VIR PRAONICA RUBLJA d.o.o.za pružanje usluga, OIB 77941985728, Prljuge 19 , 22000 Dubrava Kod Šibenika</izvorni_sadrzaj>
    <derivirana_varijabla naziv="DomainObject.Predmet.ProtustrankaWithAdressOIB_1">VIR PRAONICA RUBLJA d.o.o.za pružanje usluga, OIB 77941985728, Prljuge 19 , 22000 Dubrava Kod Šibenika</derivirana_varijabla>
  </DomainObject.Predmet.ProtustrankaWithAdressOIB>
  <DomainObject.Predmet.ProtustrankaNazivFormated>
    <izvorni_sadrzaj>VIR PRAONICA RUBLJA d.o.o.za pružanje usluga</izvorni_sadrzaj>
    <derivirana_varijabla naziv="DomainObject.Predmet.ProtustrankaNazivFormated_1">VIR PRAONICA RUBLJA d.o.o.za pružanje usluga</derivirana_varijabla>
  </DomainObject.Predmet.ProtustrankaNazivFormated>
  <DomainObject.Predmet.ProtustrankaNazivFormatedOIB>
    <izvorni_sadrzaj>VIR PRAONICA RUBLJA d.o.o.za pružanje usluga, OIB 77941985728</izvorni_sadrzaj>
    <derivirana_varijabla naziv="DomainObject.Predmet.ProtustrankaNazivFormatedOIB_1">VIR PRAONICA RUBLJA d.o.o.za pružanje usluga, OIB 77941985728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VIR PRAONICA RUBLJA d.o.o.za pružanje usluga</item>
    </izvorni_sadrzaj>
    <derivirana_varijabla naziv="DomainObject.Predmet.ProtuStrankaListFormated_1">
      <item>VIR PRAONICA RUBLJA d.o.o.za pružanje usluga</item>
    </derivirana_varijabla>
  </DomainObject.Predmet.ProtuStrankaListFormated>
  <DomainObject.Predmet.ProtuStrankaListFormatedOIB>
    <izvorni_sadrzaj>
      <item>VIR PRAONICA RUBLJA d.o.o.za pružanje usluga, OIB 77941985728</item>
    </izvorni_sadrzaj>
    <derivirana_varijabla naziv="DomainObject.Predmet.ProtuStrankaListFormatedOIB_1">
      <item>VIR PRAONICA RUBLJA d.o.o.za pružanje usluga, OIB 77941985728</item>
    </derivirana_varijabla>
  </DomainObject.Predmet.ProtuStrankaListFormatedOIB>
  <DomainObject.Predmet.ProtuStrankaListFormatedWithAdress>
    <izvorni_sadrzaj>
      <item>VIR PRAONICA RUBLJA d.o.o.za pružanje usluga, Prljuge 19 , 22000 Dubrava Kod Šibenika</item>
    </izvorni_sadrzaj>
    <derivirana_varijabla naziv="DomainObject.Predmet.ProtuStrankaListFormatedWithAdress_1">
      <item>VIR PRAONICA RUBLJA d.o.o.za pružanje usluga, Prljuge 19 , 22000 Dubrava Kod Šibenika</item>
    </derivirana_varijabla>
  </DomainObject.Predmet.ProtuStrankaListFormatedWithAdress>
  <DomainObject.Predmet.ProtuStrankaListFormatedWithAdressOIB>
    <izvorni_sadrzaj>
      <item>VIR PRAONICA RUBLJA d.o.o.za pružanje usluga, OIB 77941985728, Prljuge 19 , 22000 Dubrava Kod Šibenika</item>
    </izvorni_sadrzaj>
    <derivirana_varijabla naziv="DomainObject.Predmet.ProtuStrankaListFormatedWithAdressOIB_1">
      <item>VIR PRAONICA RUBLJA d.o.o.za pružanje usluga, OIB 77941985728, Prljuge 19 , 22000 Dubrava Kod Šibenika</item>
    </derivirana_varijabla>
  </DomainObject.Predmet.ProtuStrankaListFormatedWithAdressOIB>
  <DomainObject.Predmet.ProtuStrankaListNazivFormated>
    <izvorni_sadrzaj>
      <item>VIR PRAONICA RUBLJA d.o.o.za pružanje usluga</item>
    </izvorni_sadrzaj>
    <derivirana_varijabla naziv="DomainObject.Predmet.ProtuStrankaListNazivFormated_1">
      <item>VIR PRAONICA RUBLJA d.o.o.za pružanje usluga</item>
    </derivirana_varijabla>
  </DomainObject.Predmet.ProtuStrankaListNazivFormated>
  <DomainObject.Predmet.ProtuStrankaListNazivFormatedOIB>
    <izvorni_sadrzaj>
      <item>VIR PRAONICA RUBLJA d.o.o.za pružanje usluga, OIB 77941985728</item>
    </izvorni_sadrzaj>
    <derivirana_varijabla naziv="DomainObject.Predmet.ProtuStrankaListNazivFormatedOIB_1">
      <item>VIR PRAONICA RUBLJA d.o.o.za pružanje usluga, OIB 77941985728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VIR PRAONICA RUBLJA d.o.o.za pružanje usluga</izvorni_sadrzaj>
    <derivirana_varijabla naziv="DomainObject.Predmet.ProtustrankaIDrugi_1">VIR PRAONICA RUBLJA d.o.o.za pružanje usluga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VIR PRAONICA RUBLJA d.o.o.za pružanje usluga, OIB 77941985728, Prljuge 19 , 22000 Dubrava Kod Šibenika</izvorni_sadrzaj>
    <derivirana_varijabla naziv="DomainObject.Predmet.ProtustrankaIDrugiAdressOIB_1">VIR PRAONICA RUBLJA d.o.o.za pružanje usluga, OIB 77941985728, Prljuge 19 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 PRAONICA RUBLJA d.o.o.za pružanje usluga</item>
      <item>FINA - Podružnica Šibenik</item>
    </izvorni_sadrzaj>
    <derivirana_varijabla naziv="DomainObject.Predmet.SudioniciListNaziv_1">
      <item>VIR PRAONICA RUBLJA d.o.o.za pružanje usluga</item>
      <item>FINA - Podružnica Šibenik</item>
    </derivirana_varijabla>
  </DomainObject.Predmet.SudioniciListNaziv>
  <DomainObject.Predmet.SudioniciListAdressOIB>
    <izvorni_sadrzaj>
      <item>VIR PRAONICA RUBLJA d.o.o.za pružanje usluga, OIB 77941985728, Prljuge 19 ,22000 Dubrava Kod Šibenika</item>
      <item>FINA - Podružnica Šibenik, OIB 85821130368, Perivoj L. Marune 1,22000 Šibenik</item>
    </izvorni_sadrzaj>
    <derivirana_varijabla naziv="DomainObject.Predmet.SudioniciListAdressOIB_1">
      <item>VIR PRAONICA RUBLJA d.o.o.za pružanje usluga, OIB 77941985728, Prljuge 19 ,22000 Dubrava Kod Šibenika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77941985728</item>
      <item>, OIB 85821130368</item>
    </izvorni_sadrzaj>
    <derivirana_varijabla naziv="DomainObject.Predmet.SudioniciListNazivOIB_1">
      <item>, OIB 77941985728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2134</properties:Characters>
  <properties:Lines>167</properties:Lines>
  <properties:Paragraphs>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2016-11-17T09:35:00Z</dcterms:created>
  <dc:creator>Marina Gulin</dc:creator>
  <cp:lastModifiedBy>Marina Gulin</cp:lastModifiedBy>
  <cp:lastPrinted>2016-11-17T09:35:00Z</cp:lastPrinted>
  <dcterms:modified xmlns:xsi="http://www.w3.org/2001/XMLSchema-instance" xsi:type="dcterms:W3CDTF">2016-11-17T09:36:00Z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