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aadf0" w14:paraId="c3aadf0" w:rsidRDefault="005918D4" w:rsidP="008B0747" w:rsidR="005918D4" w:rsidRPr="002B2FAD">
      <w:pPr>
        <w15:collapsed w:val="false"/>
      </w:pPr>
      <w:bookmarkStart w:name="_GoBack" w:id="0"/>
      <w:bookmarkEnd w:id="0"/>
      <w:r w:rsidRPr="002B2FAD">
        <w:t>REPUBLIKA HRVATSKA</w:t>
      </w:r>
    </w:p>
    <w:p w:rsidRDefault="005918D4" w:rsidP="008B0747" w:rsidR="005918D4" w:rsidRPr="002B2FAD">
      <w:r w:rsidRPr="002B2FAD">
        <w:t>TRGOVAČKI SUD U PAZINU</w:t>
      </w:r>
    </w:p>
    <w:p w:rsidRDefault="00F142E8" w:rsidP="008B0747" w:rsidR="00F142E8" w:rsidRPr="002B2FAD">
      <w:pPr>
        <w:jc w:val="right"/>
      </w:pPr>
    </w:p>
    <w:p w:rsidRDefault="005918D4" w:rsidP="008B0747" w:rsidR="005918D4" w:rsidRPr="002B2FAD">
      <w:pPr>
        <w:jc w:val="right"/>
      </w:pPr>
      <w:r w:rsidRPr="002B2FAD">
        <w:tab/>
      </w:r>
      <w:r w:rsidRPr="002B2FAD">
        <w:tab/>
      </w:r>
    </w:p>
    <w:p w:rsidRDefault="005918D4" w:rsidP="008B0747" w:rsidR="005918D4" w:rsidRPr="002B2FAD">
      <w:pPr>
        <w:jc w:val="center"/>
        <w:rPr>
          <w:b/>
        </w:rPr>
      </w:pPr>
      <w:r w:rsidRPr="002B2FAD">
        <w:rPr>
          <w:b/>
        </w:rPr>
        <w:t>ZAPISNIK</w:t>
      </w:r>
    </w:p>
    <w:p w:rsidRDefault="005918D4" w:rsidP="008B0747" w:rsidR="005918D4" w:rsidRPr="002B2FAD">
      <w:pPr>
        <w:jc w:val="center"/>
        <w:rPr>
          <w:b/>
        </w:rPr>
      </w:pPr>
      <w:r w:rsidRPr="002B2FAD">
        <w:rPr>
          <w:b/>
        </w:rPr>
        <w:t>(</w:t>
      </w:r>
      <w:r w:rsidR="00185100" w:rsidRPr="002B2FAD">
        <w:rPr>
          <w:b/>
        </w:rPr>
        <w:t>izvještajno</w:t>
      </w:r>
      <w:r w:rsidRPr="002B2FAD">
        <w:rPr>
          <w:b/>
        </w:rPr>
        <w:t xml:space="preserve"> ročište)</w:t>
      </w:r>
    </w:p>
    <w:p w:rsidRDefault="005918D4" w:rsidP="008B0747" w:rsidR="005918D4" w:rsidRPr="002B2FAD">
      <w:pPr>
        <w:jc w:val="center"/>
        <w:rPr>
          <w:b/>
        </w:rPr>
      </w:pPr>
    </w:p>
    <w:p w:rsidRDefault="00F142E8" w:rsidP="008B0747" w:rsidR="00F142E8" w:rsidRPr="002B2FAD">
      <w:pPr>
        <w:jc w:val="center"/>
        <w:rPr>
          <w:b/>
        </w:rPr>
      </w:pPr>
    </w:p>
    <w:p w:rsidRDefault="0028507C" w:rsidP="0028507C" w:rsidR="0028507C" w:rsidRPr="002B2FAD">
      <w:pPr>
        <w:jc w:val="center"/>
      </w:pPr>
      <w:r w:rsidRPr="002B2FAD">
        <w:t>održano dana 0</w:t>
      </w:r>
      <w:r w:rsidR="00FB27E1">
        <w:t>6</w:t>
      </w:r>
      <w:r w:rsidRPr="002B2FAD">
        <w:t xml:space="preserve">. rujna 2016. godine u </w:t>
      </w:r>
      <w:r w:rsidR="002B2FAD" w:rsidRPr="002B2FAD">
        <w:t>12</w:t>
      </w:r>
      <w:r w:rsidRPr="002B2FAD">
        <w:t xml:space="preserve">,30 sati na Trgovačkom sudu u Pazinu, </w:t>
      </w:r>
    </w:p>
    <w:p w:rsidRDefault="0028507C" w:rsidP="0028507C" w:rsidR="0028507C" w:rsidRPr="002B2FAD">
      <w:pPr>
        <w:jc w:val="center"/>
      </w:pPr>
      <w:r w:rsidRPr="002B2FAD">
        <w:t xml:space="preserve">u stečajnom postupku nad stečajnim dužnikom </w:t>
      </w:r>
    </w:p>
    <w:p w:rsidRDefault="00A628B6" w:rsidP="00A628B6" w:rsidR="00A628B6" w:rsidRPr="002B2FAD">
      <w:pPr>
        <w:jc w:val="center"/>
        <w:rPr>
          <w:b/>
        </w:rPr>
      </w:pPr>
      <w:r w:rsidRPr="002B2FAD">
        <w:rPr>
          <w:b/>
        </w:rPr>
        <w:t xml:space="preserve">SKI TOURS d.o.o. „u stečaju“ </w:t>
      </w:r>
    </w:p>
    <w:p w:rsidRDefault="00A628B6" w:rsidP="00A628B6" w:rsidR="00A628B6" w:rsidRPr="002B2FAD">
      <w:pPr>
        <w:jc w:val="center"/>
        <w:rPr>
          <w:b/>
        </w:rPr>
      </w:pPr>
      <w:r w:rsidRPr="002B2FAD">
        <w:rPr>
          <w:b/>
        </w:rPr>
        <w:t xml:space="preserve">Poreč, Ivana Matetića Ronjgova 4, </w:t>
      </w:r>
    </w:p>
    <w:p w:rsidRDefault="00A628B6" w:rsidP="00A628B6" w:rsidR="00A628B6" w:rsidRPr="002B2FAD">
      <w:pPr>
        <w:jc w:val="center"/>
        <w:rPr>
          <w:b/>
        </w:rPr>
      </w:pPr>
      <w:r w:rsidRPr="002B2FAD">
        <w:rPr>
          <w:b/>
        </w:rPr>
        <w:t>OIB: 17055296711</w:t>
      </w:r>
    </w:p>
    <w:p w:rsidRDefault="0028507C" w:rsidP="0028507C" w:rsidR="0028507C" w:rsidRPr="002B2FAD">
      <w:pPr>
        <w:jc w:val="center"/>
        <w:rPr>
          <w:b/>
        </w:rPr>
      </w:pPr>
    </w:p>
    <w:p w:rsidRDefault="00F142E8" w:rsidP="008B0747" w:rsidR="00F142E8" w:rsidRPr="002B2FAD">
      <w:pPr>
        <w:jc w:val="center"/>
        <w:rPr>
          <w:b/>
        </w:rPr>
      </w:pPr>
    </w:p>
    <w:p w:rsidRDefault="00A42180" w:rsidP="008B0747" w:rsidR="00A42180" w:rsidRPr="002B2FAD">
      <w:pPr>
        <w:jc w:val="both"/>
      </w:pPr>
    </w:p>
    <w:p w:rsidRDefault="00A42180" w:rsidP="008B0747" w:rsidR="005918D4" w:rsidRPr="002B2FAD">
      <w:pPr>
        <w:jc w:val="both"/>
      </w:pPr>
      <w:r w:rsidRPr="002B2FAD">
        <w:t xml:space="preserve">STEČAJNA SUTKINJA: </w:t>
      </w:r>
      <w:r w:rsidR="005918D4" w:rsidRPr="002B2FAD">
        <w:t>Tijana Licul</w:t>
      </w:r>
    </w:p>
    <w:p w:rsidRDefault="00A42180" w:rsidP="008B0747" w:rsidR="005918D4" w:rsidRPr="002B2FAD">
      <w:pPr>
        <w:jc w:val="both"/>
      </w:pPr>
      <w:r w:rsidRPr="002B2FAD">
        <w:t xml:space="preserve">ZAPISNIČARKA: </w:t>
      </w:r>
      <w:r w:rsidR="005918D4" w:rsidRPr="002B2FAD">
        <w:t>Sanja Prodan</w:t>
      </w:r>
    </w:p>
    <w:p w:rsidRDefault="005918D4" w:rsidP="008B0747" w:rsidR="005918D4" w:rsidRPr="002B2FAD">
      <w:pPr>
        <w:jc w:val="both"/>
      </w:pPr>
    </w:p>
    <w:p w:rsidRDefault="00A42180" w:rsidP="008B0747" w:rsidR="002B2FAD" w:rsidRPr="002B2FAD">
      <w:pPr>
        <w:jc w:val="both"/>
      </w:pPr>
      <w:r w:rsidRPr="002B2FAD">
        <w:t xml:space="preserve">STEČAJNI UPRAVITELJ: </w:t>
      </w:r>
      <w:r w:rsidR="002B2FAD" w:rsidRPr="002B2FAD">
        <w:t>Bogdan Veselinović</w:t>
      </w:r>
    </w:p>
    <w:p w:rsidRDefault="002B2FAD" w:rsidP="008B0747" w:rsidR="002B2FAD" w:rsidRPr="002B2FAD">
      <w:pPr>
        <w:jc w:val="both"/>
      </w:pPr>
    </w:p>
    <w:p w:rsidRDefault="00067FBF" w:rsidP="008B0747" w:rsidR="005918D4" w:rsidRPr="002B2FAD">
      <w:pPr>
        <w:jc w:val="center"/>
      </w:pPr>
      <w:r w:rsidRPr="002B2FAD">
        <w:t xml:space="preserve">Početak u </w:t>
      </w:r>
      <w:r w:rsidR="00F333C5">
        <w:t>12</w:t>
      </w:r>
      <w:r w:rsidR="008B0747" w:rsidRPr="002B2FAD">
        <w:t>:30</w:t>
      </w:r>
      <w:r w:rsidR="005918D4" w:rsidRPr="002B2FAD">
        <w:t xml:space="preserve"> sati</w:t>
      </w:r>
    </w:p>
    <w:p w:rsidRDefault="00266760" w:rsidP="008B0747" w:rsidR="00266760" w:rsidRPr="002B2FAD">
      <w:pPr>
        <w:jc w:val="both"/>
      </w:pPr>
    </w:p>
    <w:p w:rsidRDefault="00611408" w:rsidP="008B0747" w:rsidR="00266760" w:rsidRPr="002B2FAD">
      <w:pPr>
        <w:ind w:firstLine="708"/>
        <w:jc w:val="both"/>
      </w:pPr>
      <w:r w:rsidRPr="002B2FAD">
        <w:t xml:space="preserve">Otvara se </w:t>
      </w:r>
    </w:p>
    <w:p w:rsidRDefault="00266760" w:rsidP="008B0747" w:rsidR="00266760" w:rsidRPr="002B2FAD">
      <w:pPr>
        <w:jc w:val="center"/>
      </w:pPr>
    </w:p>
    <w:p w:rsidRDefault="00611408" w:rsidP="008B0747" w:rsidR="00266760" w:rsidRPr="002B2FAD">
      <w:pPr>
        <w:jc w:val="center"/>
      </w:pPr>
      <w:r w:rsidRPr="002B2FAD">
        <w:t>SKUPŠTINA</w:t>
      </w:r>
      <w:r w:rsidR="00266760" w:rsidRPr="002B2FAD">
        <w:t xml:space="preserve"> VJEROVNIKA (IZVJEŠTAJNO ROČIŠTE)</w:t>
      </w:r>
    </w:p>
    <w:p w:rsidRDefault="00266760" w:rsidP="008B0747" w:rsidR="00266760" w:rsidRPr="002B2FAD">
      <w:pPr>
        <w:jc w:val="both"/>
      </w:pPr>
    </w:p>
    <w:p w:rsidRDefault="00266760" w:rsidP="008B0747" w:rsidR="005918D4">
      <w:pPr>
        <w:jc w:val="both"/>
      </w:pPr>
      <w:r w:rsidRPr="002B2FAD">
        <w:tab/>
        <w:t>Utvrđuje se da su na izvještajnom ročištu nazočni</w:t>
      </w:r>
      <w:r w:rsidR="005918D4" w:rsidRPr="002B2FAD">
        <w:t>:</w:t>
      </w:r>
    </w:p>
    <w:p w:rsidRDefault="00315822" w:rsidP="00315822" w:rsidR="00315822">
      <w:pPr>
        <w:jc w:val="both"/>
      </w:pPr>
      <w:r>
        <w:tab/>
        <w:t>Za RH: Nevenka Kovčalija, zamjenik u ŽDO u Puli-Pola</w:t>
      </w:r>
    </w:p>
    <w:p w:rsidRDefault="00315822" w:rsidP="00315822" w:rsidR="00315822">
      <w:pPr>
        <w:jc w:val="both"/>
      </w:pPr>
      <w:r>
        <w:tab/>
        <w:t xml:space="preserve">Za JU NP Plitvička jezera: Nataša Maričić Brkljačić, temeljem punomoći priložene uz prijavu tražbine. </w:t>
      </w:r>
    </w:p>
    <w:p w:rsidRDefault="00315822" w:rsidP="008B0747" w:rsidR="00315822" w:rsidRPr="002B2FAD">
      <w:pPr>
        <w:jc w:val="both"/>
      </w:pPr>
    </w:p>
    <w:p w:rsidRDefault="00185100" w:rsidP="008B0747" w:rsidR="00185100" w:rsidRPr="002B2FAD">
      <w:pPr>
        <w:jc w:val="both"/>
      </w:pPr>
    </w:p>
    <w:p w:rsidRDefault="00266760" w:rsidP="008B0747" w:rsidR="00266760" w:rsidRPr="002B2FAD">
      <w:pPr>
        <w:jc w:val="both"/>
      </w:pPr>
      <w:r w:rsidRPr="002B2FAD">
        <w:tab/>
        <w:t>Utvrđuje se da je stečajni upravitelj podnio izvješće o gospodarskom položaju dužnika i njegovim uzrocima, a koji će obrazložiti nazočnim vjerovnicima.</w:t>
      </w:r>
    </w:p>
    <w:p w:rsidRDefault="00266760" w:rsidP="008B0747" w:rsidR="00266760" w:rsidRPr="002B2FAD">
      <w:pPr>
        <w:jc w:val="both"/>
      </w:pPr>
    </w:p>
    <w:p w:rsidRDefault="00266760" w:rsidP="008B0747" w:rsidR="002B2FAD" w:rsidRPr="002B2FAD">
      <w:pPr>
        <w:jc w:val="both"/>
      </w:pPr>
      <w:r w:rsidRPr="002B2FAD">
        <w:tab/>
        <w:t>Stečajni upravitelj usmeno izlaže kao u pisanom izv</w:t>
      </w:r>
      <w:r w:rsidR="0028507C" w:rsidRPr="002B2FAD">
        <w:t xml:space="preserve">ješću podnesenom za ovo ročište, </w:t>
      </w:r>
      <w:r w:rsidR="002B2FAD" w:rsidRPr="002B2FAD">
        <w:t>a sve kako slijedi:</w:t>
      </w:r>
    </w:p>
    <w:p w:rsidRDefault="002B2FAD" w:rsidP="008B0747" w:rsidR="002B2FAD">
      <w:pPr>
        <w:jc w:val="both"/>
      </w:pPr>
    </w:p>
    <w:p w:rsidRDefault="002B2FAD" w:rsidP="008B0747" w:rsidR="002B2FAD" w:rsidRPr="002B2FAD">
      <w:pPr>
        <w:jc w:val="both"/>
      </w:pPr>
    </w:p>
    <w:p w:rsidRDefault="002B2FAD" w:rsidP="002B2FAD" w:rsidR="002B2FAD" w:rsidRPr="002B2FAD">
      <w:pPr>
        <w:pStyle w:val="normal-000003"/>
        <w:numPr>
          <w:ilvl w:val="0"/>
          <w:numId w:val="38"/>
        </w:numPr>
        <w:spacing w:after="0"/>
        <w:rPr>
          <w:rStyle w:val="000004"/>
          <w:b/>
        </w:rPr>
      </w:pPr>
      <w:r w:rsidRPr="002B2FAD">
        <w:rPr>
          <w:rStyle w:val="000004"/>
          <w:b/>
        </w:rPr>
        <w:t>Tijek stečajnog postupka</w:t>
      </w:r>
    </w:p>
    <w:p w:rsidRDefault="002B2FAD" w:rsidP="002B2FAD" w:rsidR="002B2FAD" w:rsidRPr="002B2FAD">
      <w:pPr>
        <w:pStyle w:val="normal-000003"/>
        <w:spacing w:after="0"/>
        <w:ind w:left="48"/>
        <w:jc w:val="both"/>
        <w:rPr>
          <w:rStyle w:val="000004"/>
        </w:rPr>
      </w:pPr>
      <w:r w:rsidRPr="002B2FAD">
        <w:rPr>
          <w:rStyle w:val="000004"/>
        </w:rPr>
        <w:t>Stečajni postupak otvoren rješenjem Trgovačkog suda u Pazinu, dana 04.svibnja 2016.godine, u 13,00 sati, pod poslovnim brojem  4 St-31/16-16.</w:t>
      </w:r>
    </w:p>
    <w:p w:rsidRDefault="002B2FAD" w:rsidP="002B2FAD" w:rsidR="002B2FAD" w:rsidRPr="002B2FAD">
      <w:pPr>
        <w:pStyle w:val="normal-000003"/>
        <w:spacing w:after="0"/>
        <w:ind w:left="48"/>
        <w:jc w:val="both"/>
        <w:rPr>
          <w:rStyle w:val="000004"/>
        </w:rPr>
      </w:pPr>
    </w:p>
    <w:p w:rsidRDefault="002B2FAD" w:rsidP="002B2FAD" w:rsidR="002B2FAD" w:rsidRPr="002B2FAD">
      <w:pPr>
        <w:pStyle w:val="normal-000003"/>
        <w:spacing w:after="0"/>
        <w:ind w:left="48"/>
        <w:jc w:val="both"/>
      </w:pPr>
      <w:r w:rsidRPr="002B2FAD">
        <w:rPr>
          <w:rStyle w:val="000004"/>
        </w:rPr>
        <w:t>Istim rješenjem</w:t>
      </w:r>
      <w:r w:rsidRPr="002B2FAD">
        <w:t xml:space="preserve"> imenovan stečajni upravitelj Bogdan Veselinović iz Rijeke.</w:t>
      </w:r>
    </w:p>
    <w:p w:rsidRDefault="002B2FAD" w:rsidP="002B2FAD" w:rsidR="002B2FAD" w:rsidRPr="002B2FAD">
      <w:pPr>
        <w:pStyle w:val="normal-000003"/>
        <w:spacing w:after="0"/>
        <w:ind w:left="48"/>
        <w:jc w:val="both"/>
      </w:pPr>
    </w:p>
    <w:p w:rsidRDefault="002B2FAD" w:rsidP="002B2FAD" w:rsidR="002B2FAD" w:rsidRPr="002B2FAD">
      <w:pPr>
        <w:pStyle w:val="normal-000003"/>
        <w:spacing w:after="0"/>
        <w:ind w:left="48"/>
        <w:jc w:val="both"/>
      </w:pPr>
      <w:r w:rsidRPr="002B2FAD">
        <w:t>Prijedlog za otvaranje stečajnog postupka podnijela Financijska agencija dana 07.siječnja 2016.godine, na što je Trgovački sud u Pazinu pokrenuo prethodni postupak radi utvrđivanje pretpostavki za otvaranje stečajnog postupka.</w:t>
      </w:r>
    </w:p>
    <w:p w:rsidRDefault="002B2FAD" w:rsidP="002B2FAD" w:rsidR="002B2FAD" w:rsidRPr="002B2FAD">
      <w:pPr>
        <w:pStyle w:val="normal-000003"/>
        <w:spacing w:after="0"/>
        <w:ind w:left="48"/>
        <w:jc w:val="both"/>
      </w:pPr>
    </w:p>
    <w:p w:rsidRDefault="00F333C5" w:rsidP="002B2FAD" w:rsidR="002B2FAD" w:rsidRPr="002B2FAD">
      <w:pPr>
        <w:pStyle w:val="normal-000003"/>
        <w:spacing w:after="0"/>
        <w:ind w:left="48"/>
        <w:jc w:val="both"/>
      </w:pPr>
      <w:r>
        <w:lastRenderedPageBreak/>
        <w:t>U prethodn</w:t>
      </w:r>
      <w:r w:rsidR="002B2FAD" w:rsidRPr="002B2FAD">
        <w:t>om postupku, na ročištu 18.veljače 2016.godine utvrđeno da u odnosu na dužnika postoji stečajni razlog nesposobnost za plaćanje, budući da u Očevidniku redoslijeda osnova za plaćanje ima evidentirane neizvršene osnove za plaćanje u neprekinutom razdoblju od 60 dana, kao i da dužnik ima imovinu – vozilo – Mercedes Sprinter 315cdi, godina proizvodnje 2006, broj šasije WDB9067331S132110, reg oznake PU661OR.</w:t>
      </w:r>
    </w:p>
    <w:p w:rsidRDefault="002B2FAD" w:rsidP="002B2FAD" w:rsidR="002B2FAD" w:rsidRPr="002B2FAD">
      <w:pPr>
        <w:pStyle w:val="normal-000003"/>
        <w:spacing w:after="0"/>
        <w:ind w:left="48"/>
        <w:jc w:val="both"/>
      </w:pPr>
    </w:p>
    <w:p w:rsidRDefault="002B2FAD" w:rsidP="002B2FAD" w:rsidR="002B2FAD" w:rsidRPr="002B2FAD">
      <w:pPr>
        <w:pStyle w:val="normal-000003"/>
        <w:spacing w:after="0"/>
        <w:jc w:val="both"/>
        <w:rPr>
          <w:rStyle w:val="zadanifontodlomka-000002"/>
        </w:rPr>
      </w:pPr>
      <w:r w:rsidRPr="002B2FAD">
        <w:rPr>
          <w:rStyle w:val="zadanifontodlomka-000002"/>
        </w:rPr>
        <w:t>Oglasom o otvaranju stečajnog postupka upućen je poziv vjerovnicima dužnika da stečajnom upravitelju prijave svoja potraživanja u roku od 60 dana od objave  rješenja na mrežnoj stranici e-Oglasne ploče Trgovačkog suda u Pazinu, na propisanom obrascu, u dva primjerka, a sve sukladno čl.257.SZ.</w:t>
      </w:r>
    </w:p>
    <w:p w:rsidRDefault="002B2FAD" w:rsidP="002B2FAD" w:rsidR="002B2FAD" w:rsidRPr="002B2FAD">
      <w:pPr>
        <w:pStyle w:val="normal-000003"/>
        <w:spacing w:after="0"/>
        <w:jc w:val="both"/>
        <w:rPr>
          <w:rStyle w:val="zadanifontodlomka-000002"/>
        </w:rPr>
      </w:pPr>
    </w:p>
    <w:p w:rsidRDefault="002B2FAD" w:rsidP="002B2FAD" w:rsidR="002B2FAD" w:rsidRPr="002B2FAD">
      <w:pPr>
        <w:pStyle w:val="normal-000003"/>
        <w:spacing w:after="0"/>
        <w:jc w:val="both"/>
        <w:rPr>
          <w:rStyle w:val="zadanifontodlomka-000002"/>
        </w:rPr>
      </w:pPr>
      <w:r w:rsidRPr="002B2FAD">
        <w:rPr>
          <w:rStyle w:val="zadanifontodlomka-000002"/>
        </w:rPr>
        <w:t>Istim rješenje pozvani su i dužnici stečajnog dužnika da bez odgode pristupe ispunjavanju svojih obveza.</w:t>
      </w:r>
    </w:p>
    <w:p w:rsidRDefault="002B2FAD" w:rsidP="002B2FAD" w:rsidR="002B2FAD" w:rsidRPr="002B2FAD">
      <w:pPr>
        <w:pStyle w:val="normal-000003"/>
        <w:spacing w:after="0"/>
        <w:jc w:val="both"/>
        <w:rPr>
          <w:rStyle w:val="zadanifontodlomka-000002"/>
        </w:rPr>
      </w:pPr>
    </w:p>
    <w:p w:rsidRDefault="002B2FAD" w:rsidP="002B2FAD" w:rsidR="002B2FAD" w:rsidRPr="002B2FAD">
      <w:pPr>
        <w:pStyle w:val="normal-000003"/>
        <w:spacing w:after="0"/>
        <w:jc w:val="both"/>
        <w:rPr>
          <w:rStyle w:val="zadanifontodlomka-000002"/>
        </w:rPr>
      </w:pPr>
      <w:r w:rsidRPr="002B2FAD">
        <w:rPr>
          <w:rStyle w:val="zadanifontodlomka-000002"/>
        </w:rPr>
        <w:t>Poduzete radnje stečajnog upravitelja nakon otvaranja stečajnog postupka:</w:t>
      </w:r>
    </w:p>
    <w:p w:rsidRDefault="002B2FAD" w:rsidP="002B2FAD" w:rsidR="002B2FAD" w:rsidRPr="002B2FAD">
      <w:pPr>
        <w:pStyle w:val="normal-000003"/>
        <w:spacing w:after="0"/>
        <w:jc w:val="both"/>
        <w:rPr>
          <w:rStyle w:val="zadanifontodlomka-000002"/>
          <w:color w:val="FF0000"/>
        </w:rPr>
      </w:pPr>
    </w:p>
    <w:p w:rsidRDefault="002B2FAD" w:rsidP="002B2FAD" w:rsidR="002B2FAD" w:rsidRPr="002B2FAD">
      <w:pPr>
        <w:pStyle w:val="normal-000003"/>
        <w:numPr>
          <w:ilvl w:val="0"/>
          <w:numId w:val="39"/>
        </w:numPr>
        <w:spacing w:after="0"/>
        <w:jc w:val="both"/>
        <w:rPr>
          <w:rStyle w:val="zadanifontodlomka-000002"/>
        </w:rPr>
      </w:pPr>
      <w:r w:rsidRPr="002B2FAD">
        <w:rPr>
          <w:rStyle w:val="zadanifontodlomka-000002"/>
        </w:rPr>
        <w:t>preuzeo stari i izradio novi pečat stečajnog dužnika</w:t>
      </w:r>
    </w:p>
    <w:p w:rsidRDefault="002B2FAD" w:rsidP="002B2FAD" w:rsidR="002B2FAD" w:rsidRPr="002B2FAD">
      <w:pPr>
        <w:pStyle w:val="normal-000003"/>
        <w:numPr>
          <w:ilvl w:val="0"/>
          <w:numId w:val="39"/>
        </w:numPr>
        <w:spacing w:after="0"/>
        <w:jc w:val="both"/>
        <w:rPr>
          <w:rStyle w:val="zadanifontodlomka-000002"/>
        </w:rPr>
      </w:pPr>
      <w:r w:rsidRPr="002B2FAD">
        <w:rPr>
          <w:rStyle w:val="zadanifontodlomka-000002"/>
        </w:rPr>
        <w:t>iz sudskog registra podigao povjesni izvadak radi provođenja izmjene podataka o subjektu kod Državnog zavoda za statistiku</w:t>
      </w:r>
    </w:p>
    <w:p w:rsidRDefault="002B2FAD" w:rsidP="002B2FAD" w:rsidR="002B2FAD" w:rsidRPr="002B2FAD">
      <w:pPr>
        <w:pStyle w:val="normal-000003"/>
        <w:numPr>
          <w:ilvl w:val="0"/>
          <w:numId w:val="39"/>
        </w:numPr>
        <w:spacing w:after="0"/>
        <w:jc w:val="both"/>
        <w:rPr>
          <w:rStyle w:val="zadanifontodlomka-000002"/>
        </w:rPr>
      </w:pPr>
      <w:r w:rsidRPr="002B2FAD">
        <w:rPr>
          <w:rStyle w:val="zadanifontodlomka-000002"/>
        </w:rPr>
        <w:t>zatvoren račun kog Privredne banke Zagreb, IBAN br.: HR8023400091110194344, novi račun nije otvaran,</w:t>
      </w:r>
    </w:p>
    <w:p w:rsidRDefault="002B2FAD" w:rsidP="002B2FAD" w:rsidR="002B2FAD" w:rsidRPr="002B2FAD">
      <w:pPr>
        <w:pStyle w:val="normal-000003"/>
        <w:numPr>
          <w:ilvl w:val="0"/>
          <w:numId w:val="39"/>
        </w:numPr>
        <w:spacing w:after="0"/>
        <w:jc w:val="both"/>
        <w:rPr>
          <w:rStyle w:val="zadanifontodlomka-000002"/>
        </w:rPr>
      </w:pPr>
      <w:r w:rsidRPr="002B2FAD">
        <w:rPr>
          <w:rStyle w:val="zadanifontodlomka-000002"/>
        </w:rPr>
        <w:t xml:space="preserve">od prijašnjeg zastupnika po zakonu dužnika preuzeo poslovne bussiness Visa electron kartice na ime Đanina Bernobić (vrijedeća do 09/18) i Remigia Bernobich (vrijedeća do 04/15),  </w:t>
      </w:r>
    </w:p>
    <w:p w:rsidRDefault="002B2FAD" w:rsidP="002B2FAD" w:rsidR="002B2FAD" w:rsidRPr="002B2FAD">
      <w:pPr>
        <w:pStyle w:val="normal-000003"/>
        <w:numPr>
          <w:ilvl w:val="0"/>
          <w:numId w:val="39"/>
        </w:numPr>
        <w:spacing w:after="0"/>
        <w:jc w:val="both"/>
        <w:rPr>
          <w:rStyle w:val="zadanifontodlomka-000002"/>
        </w:rPr>
      </w:pPr>
      <w:r w:rsidRPr="002B2FAD">
        <w:rPr>
          <w:rStyle w:val="zadanifontodlomka-000002"/>
        </w:rPr>
        <w:t>primio na znanje raskid „ugovora o najmu poslovnog prostora“ u Poreču, I.M.Ronjgova 4, sklopljen 01.05.2001.koji se raskida s danom 01.04.2015.godine, s otkaznim rokom od tri mjeseca. Raskid ugovora je u ime zakupodavatelja potpisao Bernobich Remigio,</w:t>
      </w:r>
    </w:p>
    <w:p w:rsidRDefault="002B2FAD" w:rsidP="002B2FAD" w:rsidR="002B2FAD" w:rsidRPr="002B2FAD">
      <w:pPr>
        <w:pStyle w:val="normal-000003"/>
        <w:numPr>
          <w:ilvl w:val="0"/>
          <w:numId w:val="39"/>
        </w:numPr>
        <w:spacing w:after="0"/>
        <w:jc w:val="both"/>
        <w:rPr>
          <w:rStyle w:val="zadanifontodlomka-000002"/>
        </w:rPr>
      </w:pPr>
      <w:r w:rsidRPr="002B2FAD">
        <w:rPr>
          <w:rStyle w:val="zadanifontodlomka-000002"/>
        </w:rPr>
        <w:t>pribavio uvjerenje Policijske postaje Poreč, broj 511-08-27/4-174-303/2016 od 02.06.2016.g.,  o registraciji vozila tvrtke SKI TOURS d.o.o., iz koje je potvrde razvidno da je tvrtka evidentirana kao vlasnik vozila M1, marke MERCEDES SPRINTER 315 CDI, godina proizvodnje 2006, broj šasije WDB9067331S132110, reg.oznaka PU661OR, te da je za vozilo evidentirana zabrana otuđenja</w:t>
      </w:r>
    </w:p>
    <w:p w:rsidRDefault="002B2FAD" w:rsidP="002B2FAD" w:rsidR="002B2FAD" w:rsidRPr="002B2FAD">
      <w:pPr>
        <w:pStyle w:val="normal-000003"/>
        <w:numPr>
          <w:ilvl w:val="0"/>
          <w:numId w:val="39"/>
        </w:numPr>
        <w:spacing w:after="0"/>
        <w:jc w:val="both"/>
        <w:rPr>
          <w:rStyle w:val="zadanifontodlomka-000002"/>
        </w:rPr>
      </w:pPr>
      <w:r w:rsidRPr="002B2FAD">
        <w:rPr>
          <w:rStyle w:val="zadanifontodlomka-000002"/>
        </w:rPr>
        <w:t>dana 31.05.2016.g., pribavio Izvadak iz glavne knjige, broj 1157-337/15, pravomoćan od 19.03.2015., gdje na listu A stoji upis da je na pokretnoj imovini vlasnika SKI TOURS d.o.o., kao dužnika, identificiranoj  (List B1-6) kao vozila M1, marke MERCEDES SPRINTER 315 CDI, godina proizvodnje 2006, broj šasije WDB9067331S132110, reg.oznaka PU661OR, u korist vjerovnika (List C) Davora Galavić iz Kaštelira, te da se radi o založnom pravu (list C1-6) u visini tražbine od 11.178,21 kn uvećano za kamate plus troškovi postupka također uvećani za kamate;</w:t>
      </w:r>
    </w:p>
    <w:p w:rsidRDefault="002B2FAD" w:rsidP="002B2FAD" w:rsidR="002B2FAD" w:rsidRPr="002B2FAD">
      <w:pPr>
        <w:pStyle w:val="normal-000003"/>
        <w:numPr>
          <w:ilvl w:val="0"/>
          <w:numId w:val="39"/>
        </w:numPr>
        <w:spacing w:after="0"/>
        <w:jc w:val="both"/>
        <w:rPr>
          <w:rStyle w:val="zadanifontodlomka-000002"/>
        </w:rPr>
      </w:pPr>
      <w:r w:rsidRPr="002B2FAD">
        <w:rPr>
          <w:rStyle w:val="zadanifontodlomka-000002"/>
        </w:rPr>
        <w:t>utvrdio da  dužnik nema prijavljenih radnika, osim jednog s kojim sklopio ugovor o otkazu s ponudom izmijenjenog ugovora i za sklapanje ovog ugovora dobio odobrenje stečajnog suda,</w:t>
      </w:r>
    </w:p>
    <w:p w:rsidRDefault="002B2FAD" w:rsidP="002B2FAD" w:rsidR="002B2FAD" w:rsidRPr="002B2FAD">
      <w:pPr>
        <w:pStyle w:val="normal-000003"/>
        <w:numPr>
          <w:ilvl w:val="0"/>
          <w:numId w:val="39"/>
        </w:numPr>
        <w:spacing w:after="0"/>
        <w:jc w:val="both"/>
        <w:rPr>
          <w:rStyle w:val="zadanifontodlomka-000002"/>
        </w:rPr>
      </w:pPr>
      <w:r w:rsidRPr="002B2FAD">
        <w:rPr>
          <w:rStyle w:val="zadanifontodlomka-000002"/>
        </w:rPr>
        <w:t>primio i obradio prispjele tražbine vjerovnika, te za ispitno ročište sastavio tablice prijavljenih tražbina stečajnih vjerovnika, razlučnih i izlučnih prava,</w:t>
      </w:r>
    </w:p>
    <w:p w:rsidRDefault="002B2FAD" w:rsidP="002B2FAD" w:rsidR="002B2FAD" w:rsidRPr="002B2FAD">
      <w:pPr>
        <w:pStyle w:val="normal-000003"/>
        <w:numPr>
          <w:ilvl w:val="0"/>
          <w:numId w:val="39"/>
        </w:numPr>
        <w:spacing w:after="0"/>
        <w:jc w:val="both"/>
        <w:rPr>
          <w:rStyle w:val="zadanifontodlomka-000002"/>
        </w:rPr>
      </w:pPr>
      <w:r w:rsidRPr="002B2FAD">
        <w:rPr>
          <w:rStyle w:val="zadanifontodlomka-000002"/>
        </w:rPr>
        <w:t>izradio izvješće za izvještajno ročište s predračunom troškova za naredno šestomjesečno razdoblje,</w:t>
      </w:r>
    </w:p>
    <w:p w:rsidRDefault="002B2FAD" w:rsidP="002B2FAD" w:rsidR="002B2FAD" w:rsidRPr="002B2FAD">
      <w:pPr>
        <w:pStyle w:val="normal-000003"/>
        <w:numPr>
          <w:ilvl w:val="0"/>
          <w:numId w:val="39"/>
        </w:numPr>
        <w:spacing w:after="0"/>
        <w:jc w:val="both"/>
      </w:pPr>
      <w:r w:rsidRPr="002B2FAD">
        <w:t>protiv ranijeg zastupnika dužnika po zakonu već podnio kaznenu prijavu zbog sumnje u počinjenje kaznenog djela protiv imovine – povreda tuđih prava, djela opisanog i kažnjivog po članku 241.st.1. i 2.Kaznenog zakona jer je kao odgovorna osoba društva otuđila pokretnu imovinu, vozilo MERCEDES SPRINTER 315 CDI, za koje je vozilo kod Ministarstva unutarnjih poslova upisana zabrana otuđenja, te zbog sumnje u počinjenje kaznenog djela protiv pravosuđa – sprečavanje dokazivanja, djelo opisano i kažnjivo po čl.306. st. 2. Kaznenog zakona, dakle da je kao odgovorna osoba, s ciljem da skrije vrijednu pokretnu imovinu društva, u postupku pred sudom spriječila utvrđivanje točnih podataka o imovini dužnika.</w:t>
      </w:r>
    </w:p>
    <w:p w:rsidRDefault="002B2FAD" w:rsidP="002B2FAD" w:rsidR="002B2FAD" w:rsidRPr="002B2FAD">
      <w:pPr>
        <w:pStyle w:val="normal-000003"/>
        <w:spacing w:after="0"/>
        <w:ind w:left="48"/>
        <w:jc w:val="both"/>
      </w:pPr>
    </w:p>
    <w:p w:rsidRDefault="002B2FAD" w:rsidP="002B2FAD" w:rsidR="002B2FAD" w:rsidRPr="002B2FAD">
      <w:pPr>
        <w:pStyle w:val="normal-000003"/>
        <w:spacing w:after="0"/>
        <w:rPr>
          <w:b/>
        </w:rPr>
      </w:pPr>
      <w:r>
        <w:rPr>
          <w:rStyle w:val="zadanifontodlomka-000002"/>
          <w:b/>
        </w:rPr>
        <w:t>2</w:t>
      </w:r>
      <w:r w:rsidRPr="002B2FAD">
        <w:rPr>
          <w:rStyle w:val="zadanifontodlomka-000002"/>
          <w:b/>
        </w:rPr>
        <w:t>. Uzroci financijskih poteškoća</w:t>
      </w:r>
      <w:r w:rsidRPr="002B2FAD">
        <w:rPr>
          <w:b/>
        </w:rPr>
        <w:t xml:space="preserve"> </w:t>
      </w:r>
    </w:p>
    <w:p w:rsidRDefault="002B2FAD" w:rsidP="002B2FAD" w:rsidR="002B2FAD" w:rsidRPr="002B2FAD">
      <w:pPr>
        <w:jc w:val="both"/>
      </w:pPr>
      <w:r w:rsidRPr="002B2FAD">
        <w:t>Prema navodima dužnika, da se u poslovanju društvo fokusiralo na rusko emitivno tržište, pa kad je došlo do postroženja postupka oko izdavanja viza državljanima Ruske federacije da se  posao društva urušio.</w:t>
      </w:r>
    </w:p>
    <w:p w:rsidRDefault="002B2FAD" w:rsidP="002B2FAD" w:rsidR="002B2FAD" w:rsidRPr="002B2FAD">
      <w:pPr>
        <w:jc w:val="both"/>
      </w:pPr>
      <w:r w:rsidRPr="002B2FAD">
        <w:t>Da je neuspješno pokušavao s izletničkim turizmom, gdje se suočio s visokim iznosima pratećih usluga, a tvrtka da je nudila aranžmane s niskom stopom dobiti.</w:t>
      </w:r>
    </w:p>
    <w:p w:rsidRDefault="002B2FAD" w:rsidP="002B2FAD" w:rsidR="002B2FAD" w:rsidRPr="002B2FAD">
      <w:pPr>
        <w:jc w:val="both"/>
      </w:pPr>
      <w:r w:rsidRPr="002B2FAD">
        <w:t>Nastali su dugovi prema zaposlenima, prema prijevoznicima, osiguranjima što da je tvrtka nastojala nadomjestiti prodajom materijalne imovine, te je tako privremeno odgađala poslovni slom.</w:t>
      </w:r>
    </w:p>
    <w:p w:rsidRDefault="002B2FAD" w:rsidP="002B2FAD" w:rsidR="002B2FAD" w:rsidRPr="002B2FAD">
      <w:pPr>
        <w:pStyle w:val="normal-000003"/>
        <w:spacing w:after="0"/>
        <w:jc w:val="both"/>
      </w:pPr>
      <w:r w:rsidRPr="002B2FAD">
        <w:t>Dužnik je prije stečaja pokušao provesti financijsko i operativno restrukturiranje tvrtke u okviru predstečajne nagodbe po Zakonu o financijskom poslovanju i predstečajnoj nagodbi.</w:t>
      </w:r>
    </w:p>
    <w:p w:rsidRDefault="002B2FAD" w:rsidP="002B2FAD" w:rsidR="002B2FAD" w:rsidRPr="002B2FAD">
      <w:pPr>
        <w:pStyle w:val="normal-000003"/>
        <w:spacing w:after="0"/>
        <w:jc w:val="both"/>
      </w:pPr>
    </w:p>
    <w:p w:rsidRDefault="002B2FAD" w:rsidP="002B2FAD" w:rsidR="002B2FAD" w:rsidRPr="002B2FAD">
      <w:pPr>
        <w:pStyle w:val="normal-000003"/>
        <w:spacing w:after="0"/>
        <w:jc w:val="both"/>
      </w:pPr>
      <w:r w:rsidRPr="002B2FAD">
        <w:t>Vjerovnici su pristali na smanjenje svojih tražbina i vremensku disperziju obveza ali je taj pokušaj sanacije tvrtke propao jer dužnik nije  namirivao  preuzete obveze po dospijeću.</w:t>
      </w:r>
    </w:p>
    <w:p w:rsidRDefault="002B2FAD" w:rsidP="002B2FAD" w:rsidR="002B2FAD" w:rsidRPr="002B2FAD">
      <w:pPr>
        <w:pStyle w:val="normal-000003"/>
        <w:spacing w:after="0"/>
        <w:jc w:val="both"/>
      </w:pPr>
    </w:p>
    <w:p w:rsidRDefault="002B2FAD" w:rsidP="002B2FAD" w:rsidR="002B2FAD" w:rsidRPr="002B2FAD">
      <w:pPr>
        <w:pStyle w:val="normal-000003"/>
        <w:spacing w:after="0"/>
        <w:jc w:val="both"/>
      </w:pPr>
      <w:r w:rsidRPr="002B2FAD">
        <w:t>Mišljenje je stečajnog upravitelja, zasnovano na dostupnoj dokumentaciji da je postupak sanacije pokrenut samo iz razloga da se postigne predah i otkloni opasnost stečaja, a bez namjere provođenja restrukturiranja.</w:t>
      </w:r>
    </w:p>
    <w:p w:rsidRDefault="002B2FAD" w:rsidP="002B2FAD" w:rsidR="002B2FAD" w:rsidRPr="002B2FAD">
      <w:pPr>
        <w:pStyle w:val="normal-000003"/>
        <w:spacing w:after="0"/>
        <w:jc w:val="both"/>
      </w:pPr>
    </w:p>
    <w:p w:rsidRDefault="002B2FAD" w:rsidP="002B2FAD" w:rsidR="002B2FAD" w:rsidRPr="002B2FAD">
      <w:pPr>
        <w:pStyle w:val="normal-000003"/>
        <w:spacing w:after="0"/>
        <w:jc w:val="both"/>
      </w:pPr>
      <w:r w:rsidRPr="002B2FAD">
        <w:t>Naime, uprava dužnika prije stečaja je prestala da djeluje na dobrobit društva jer je svojim poslovanjem samo stvarala dugove, poslovala u uvjetima prezaduženosti, čime je povrijedila dužnosti iz čl. 251. i 252. ZTD-a i došla u opasnost da za obveze dru</w:t>
      </w:r>
      <w:r w:rsidR="000A4BFD">
        <w:t>štva Uprava odgovara solidarno.</w:t>
      </w:r>
    </w:p>
    <w:p w:rsidRDefault="002B2FAD" w:rsidP="002B2FAD" w:rsidR="002B2FAD" w:rsidRPr="002B2FAD">
      <w:pPr>
        <w:jc w:val="both"/>
      </w:pPr>
    </w:p>
    <w:p w:rsidRDefault="002B2FAD" w:rsidP="002B2FAD" w:rsidR="002B2FAD" w:rsidRPr="002B2FAD">
      <w:pPr>
        <w:pStyle w:val="normal-000003"/>
        <w:spacing w:after="0"/>
      </w:pPr>
      <w:r w:rsidRPr="002B2FAD">
        <w:rPr>
          <w:rStyle w:val="000004"/>
        </w:rPr>
        <w:t> </w:t>
      </w:r>
      <w:r w:rsidRPr="002B2FAD">
        <w:t xml:space="preserve"> </w:t>
      </w:r>
    </w:p>
    <w:p w:rsidRDefault="002B2FAD" w:rsidP="002B2FAD" w:rsidR="002B2FAD" w:rsidRPr="002B2FAD">
      <w:pPr>
        <w:pStyle w:val="normal-000003"/>
        <w:spacing w:after="0"/>
        <w:rPr>
          <w:rStyle w:val="zadanifontodlomka-000002"/>
          <w:b/>
        </w:rPr>
      </w:pPr>
      <w:r>
        <w:rPr>
          <w:rStyle w:val="zadanifontodlomka-000002"/>
          <w:b/>
        </w:rPr>
        <w:t>3</w:t>
      </w:r>
      <w:r w:rsidRPr="002B2FAD">
        <w:rPr>
          <w:rStyle w:val="zadanifontodlomka-000002"/>
          <w:b/>
        </w:rPr>
        <w:t>. Izgledi za nastavak poslovanja stečajnog dužnika i provedbu stečajnog plana</w:t>
      </w:r>
    </w:p>
    <w:p w:rsidRDefault="002B2FAD" w:rsidP="002B2FAD" w:rsidR="002B2FAD" w:rsidRPr="002B2FAD">
      <w:pPr>
        <w:pStyle w:val="normal-000003"/>
        <w:spacing w:after="0"/>
        <w:rPr>
          <w:rStyle w:val="zadanifontodlomka-000002"/>
        </w:rPr>
      </w:pPr>
      <w:r w:rsidRPr="002B2FAD">
        <w:rPr>
          <w:b/>
        </w:rPr>
        <w:t xml:space="preserve"> </w:t>
      </w:r>
      <w:r w:rsidRPr="002B2FAD">
        <w:rPr>
          <w:rStyle w:val="zadanifontodlomka-000002"/>
        </w:rPr>
        <w:t>Nema nikakvih izgleda za nastavak poslovanja dužnika. Dužnik od 2012.godine ne posluje u gospodarskom smislu, nema zaposlenih, nema Uprave, nema opreme, a postojeća imovina je opterećena razlučnim pravima, nedostatna za namirenje vjerovnika.</w:t>
      </w:r>
    </w:p>
    <w:p w:rsidRDefault="002B2FAD" w:rsidP="002B2FAD" w:rsidR="002B2FAD" w:rsidRPr="002B2FAD">
      <w:pPr>
        <w:pStyle w:val="normal-000003"/>
        <w:spacing w:after="0"/>
        <w:jc w:val="both"/>
      </w:pPr>
      <w:r w:rsidRPr="002B2FAD">
        <w:rPr>
          <w:rStyle w:val="zadanifontodlomka-000002"/>
        </w:rPr>
        <w:t xml:space="preserve"> </w:t>
      </w:r>
    </w:p>
    <w:p w:rsidRDefault="002B2FAD" w:rsidP="002B2FAD" w:rsidR="002B2FAD" w:rsidRPr="002B2FAD">
      <w:pPr>
        <w:pStyle w:val="normal-000003"/>
        <w:spacing w:after="0"/>
        <w:rPr>
          <w:b/>
        </w:rPr>
      </w:pPr>
      <w:r>
        <w:rPr>
          <w:rStyle w:val="zadanifontodlomka-000002"/>
          <w:b/>
        </w:rPr>
        <w:t>4</w:t>
      </w:r>
      <w:r w:rsidRPr="002B2FAD">
        <w:rPr>
          <w:rStyle w:val="zadanifontodlomka-000002"/>
          <w:b/>
        </w:rPr>
        <w:t>. Popis predmeta stečajne mase i vrijednost svakog predmeta</w:t>
      </w:r>
      <w:r w:rsidRPr="002B2FAD">
        <w:rPr>
          <w:b/>
        </w:rPr>
        <w:t xml:space="preserve"> </w:t>
      </w:r>
    </w:p>
    <w:p w:rsidRDefault="002B2FAD" w:rsidP="002B2FAD" w:rsidR="002B2FAD" w:rsidRPr="002B2FAD">
      <w:pPr>
        <w:pStyle w:val="normal-000003"/>
        <w:spacing w:after="0"/>
        <w:rPr>
          <w:b/>
          <w:i/>
        </w:rPr>
      </w:pPr>
      <w:r w:rsidRPr="002B2FAD">
        <w:rPr>
          <w:rStyle w:val="000004"/>
        </w:rPr>
        <w:t> </w:t>
      </w:r>
      <w:r w:rsidRPr="002B2FAD">
        <w:t xml:space="preserve"> </w:t>
      </w:r>
    </w:p>
    <w:tbl>
      <w:tblPr>
        <w:tblStyle w:val="Reetkatablice"/>
        <w:tblW w:type="dxa" w:w="9974"/>
        <w:tblLayout w:type="fixed"/>
        <w:tblLook w:val="04A0" w:noVBand="1" w:noHBand="0" w:lastColumn="0" w:firstColumn="1" w:lastRow="0" w:firstRow="1"/>
      </w:tblPr>
      <w:tblGrid>
        <w:gridCol w:w="690"/>
        <w:gridCol w:w="1323"/>
        <w:gridCol w:w="1639"/>
        <w:gridCol w:w="590"/>
        <w:gridCol w:w="828"/>
        <w:gridCol w:w="992"/>
        <w:gridCol w:w="1134"/>
        <w:gridCol w:w="1134"/>
        <w:gridCol w:w="1644"/>
      </w:tblGrid>
      <w:tr w:rsidTr="00040E24" w:rsidR="002B2FAD" w:rsidRPr="002B2FAD">
        <w:tc>
          <w:tcPr>
            <w:tcW w:type="dxa" w:w="690"/>
          </w:tcPr>
          <w:p w:rsidRDefault="002B2FAD" w:rsidP="00040E24" w:rsidR="002B2FAD" w:rsidRPr="002B2FAD">
            <w:pPr>
              <w:pStyle w:val="normal-000003"/>
              <w:spacing w:after="0"/>
              <w:rPr>
                <w:b/>
              </w:rPr>
            </w:pPr>
            <w:r w:rsidRPr="002B2FAD">
              <w:rPr>
                <w:b/>
              </w:rPr>
              <w:t>Red.</w:t>
            </w:r>
          </w:p>
          <w:p w:rsidRDefault="002B2FAD" w:rsidP="00040E24" w:rsidR="002B2FAD" w:rsidRPr="002B2FAD">
            <w:pPr>
              <w:pStyle w:val="normal-000003"/>
              <w:spacing w:after="0"/>
              <w:rPr>
                <w:b/>
              </w:rPr>
            </w:pPr>
            <w:r w:rsidRPr="002B2FAD">
              <w:rPr>
                <w:b/>
              </w:rPr>
              <w:t>Broj</w:t>
            </w:r>
          </w:p>
        </w:tc>
        <w:tc>
          <w:tcPr>
            <w:tcW w:type="dxa" w:w="1323"/>
          </w:tcPr>
          <w:p w:rsidRDefault="002B2FAD" w:rsidP="00040E24" w:rsidR="002B2FAD" w:rsidRPr="002B2FAD">
            <w:pPr>
              <w:pStyle w:val="normal-000003"/>
              <w:spacing w:after="0"/>
              <w:rPr>
                <w:b/>
              </w:rPr>
            </w:pPr>
            <w:r w:rsidRPr="002B2FAD">
              <w:rPr>
                <w:b/>
              </w:rPr>
              <w:t>Inventurni broj</w:t>
            </w:r>
          </w:p>
        </w:tc>
        <w:tc>
          <w:tcPr>
            <w:tcW w:type="dxa" w:w="1639"/>
          </w:tcPr>
          <w:p w:rsidRDefault="002B2FAD" w:rsidP="00040E24" w:rsidR="002B2FAD" w:rsidRPr="002B2FAD">
            <w:pPr>
              <w:pStyle w:val="normal-000003"/>
              <w:spacing w:after="0"/>
              <w:rPr>
                <w:b/>
              </w:rPr>
            </w:pPr>
            <w:r w:rsidRPr="002B2FAD">
              <w:rPr>
                <w:b/>
              </w:rPr>
              <w:t>Naziv artikla</w:t>
            </w:r>
          </w:p>
        </w:tc>
        <w:tc>
          <w:tcPr>
            <w:tcW w:type="dxa" w:w="590"/>
          </w:tcPr>
          <w:p w:rsidRDefault="002B2FAD" w:rsidP="00040E24" w:rsidR="002B2FAD" w:rsidRPr="002B2FAD">
            <w:pPr>
              <w:pStyle w:val="normal-000003"/>
              <w:spacing w:after="0"/>
              <w:rPr>
                <w:b/>
              </w:rPr>
            </w:pPr>
            <w:r w:rsidRPr="002B2FAD">
              <w:rPr>
                <w:b/>
              </w:rPr>
              <w:t>Kol</w:t>
            </w:r>
          </w:p>
        </w:tc>
        <w:tc>
          <w:tcPr>
            <w:tcW w:type="dxa" w:w="828"/>
          </w:tcPr>
          <w:p w:rsidRDefault="002B2FAD" w:rsidP="00040E24" w:rsidR="002B2FAD" w:rsidRPr="002B2FAD">
            <w:pPr>
              <w:pStyle w:val="normal-000003"/>
              <w:spacing w:after="0"/>
              <w:rPr>
                <w:b/>
              </w:rPr>
            </w:pPr>
            <w:r w:rsidRPr="002B2FAD">
              <w:rPr>
                <w:b/>
              </w:rPr>
              <w:t>Jed.</w:t>
            </w:r>
          </w:p>
          <w:p w:rsidRDefault="002B2FAD" w:rsidP="00040E24" w:rsidR="002B2FAD" w:rsidRPr="002B2FAD">
            <w:pPr>
              <w:pStyle w:val="normal-000003"/>
              <w:spacing w:after="0"/>
              <w:rPr>
                <w:b/>
              </w:rPr>
            </w:pPr>
            <w:r w:rsidRPr="002B2FAD">
              <w:rPr>
                <w:b/>
              </w:rPr>
              <w:t>mjere</w:t>
            </w:r>
          </w:p>
        </w:tc>
        <w:tc>
          <w:tcPr>
            <w:tcW w:type="dxa" w:w="992"/>
          </w:tcPr>
          <w:p w:rsidRDefault="002B2FAD" w:rsidP="00040E24" w:rsidR="002B2FAD" w:rsidRPr="002B2FAD">
            <w:pPr>
              <w:pStyle w:val="normal-000003"/>
              <w:spacing w:after="0"/>
              <w:rPr>
                <w:b/>
              </w:rPr>
            </w:pPr>
            <w:r w:rsidRPr="002B2FAD">
              <w:rPr>
                <w:b/>
              </w:rPr>
              <w:t>Datum nabave</w:t>
            </w:r>
          </w:p>
        </w:tc>
        <w:tc>
          <w:tcPr>
            <w:tcW w:type="dxa" w:w="1134"/>
          </w:tcPr>
          <w:p w:rsidRDefault="002B2FAD" w:rsidP="00040E24" w:rsidR="002B2FAD" w:rsidRPr="002B2FAD">
            <w:pPr>
              <w:pStyle w:val="normal-000003"/>
              <w:spacing w:after="0"/>
              <w:rPr>
                <w:b/>
              </w:rPr>
            </w:pPr>
            <w:r w:rsidRPr="002B2FAD">
              <w:rPr>
                <w:b/>
              </w:rPr>
              <w:t>Vrijednost</w:t>
            </w:r>
          </w:p>
        </w:tc>
        <w:tc>
          <w:tcPr>
            <w:tcW w:type="dxa" w:w="1134"/>
          </w:tcPr>
          <w:p w:rsidRDefault="002B2FAD" w:rsidP="00040E24" w:rsidR="002B2FAD" w:rsidRPr="002B2FAD">
            <w:pPr>
              <w:pStyle w:val="normal-000003"/>
              <w:spacing w:after="0"/>
              <w:rPr>
                <w:b/>
              </w:rPr>
            </w:pPr>
            <w:r w:rsidRPr="002B2FAD">
              <w:rPr>
                <w:b/>
              </w:rPr>
              <w:t xml:space="preserve">Preostala </w:t>
            </w:r>
          </w:p>
          <w:p w:rsidRDefault="002B2FAD" w:rsidP="00040E24" w:rsidR="002B2FAD" w:rsidRPr="002B2FAD">
            <w:pPr>
              <w:pStyle w:val="normal-000003"/>
              <w:spacing w:after="0"/>
              <w:rPr>
                <w:b/>
              </w:rPr>
            </w:pPr>
            <w:r w:rsidRPr="002B2FAD">
              <w:rPr>
                <w:b/>
              </w:rPr>
              <w:t>vrijednost</w:t>
            </w:r>
          </w:p>
        </w:tc>
        <w:tc>
          <w:tcPr>
            <w:tcW w:type="dxa" w:w="1644"/>
          </w:tcPr>
          <w:p w:rsidRDefault="002B2FAD" w:rsidP="00040E24" w:rsidR="002B2FAD" w:rsidRPr="002B2FAD">
            <w:pPr>
              <w:pStyle w:val="normal-000003"/>
              <w:spacing w:after="0"/>
              <w:rPr>
                <w:b/>
              </w:rPr>
            </w:pPr>
            <w:r w:rsidRPr="002B2FAD">
              <w:rPr>
                <w:b/>
              </w:rPr>
              <w:t xml:space="preserve">Vrijednost u </w:t>
            </w:r>
          </w:p>
          <w:p w:rsidRDefault="002B2FAD" w:rsidP="00040E24" w:rsidR="002B2FAD" w:rsidRPr="002B2FAD">
            <w:pPr>
              <w:pStyle w:val="normal-000003"/>
              <w:spacing w:after="0"/>
              <w:rPr>
                <w:b/>
              </w:rPr>
            </w:pPr>
            <w:r w:rsidRPr="002B2FAD">
              <w:rPr>
                <w:b/>
              </w:rPr>
              <w:t>popisu</w:t>
            </w:r>
          </w:p>
        </w:tc>
      </w:tr>
      <w:tr w:rsidTr="00040E24" w:rsidR="002B2FAD" w:rsidRPr="002B2FAD">
        <w:tc>
          <w:tcPr>
            <w:tcW w:type="dxa" w:w="690"/>
          </w:tcPr>
          <w:p w:rsidRDefault="002B2FAD" w:rsidP="00040E24" w:rsidR="002B2FAD" w:rsidRPr="002B2FAD">
            <w:pPr>
              <w:pStyle w:val="normal-000003"/>
              <w:spacing w:after="0"/>
            </w:pPr>
            <w:r w:rsidRPr="002B2FAD">
              <w:t>1.</w:t>
            </w:r>
          </w:p>
        </w:tc>
        <w:tc>
          <w:tcPr>
            <w:tcW w:type="dxa" w:w="1323"/>
          </w:tcPr>
          <w:p w:rsidRDefault="002B2FAD" w:rsidP="00040E24" w:rsidR="002B2FAD" w:rsidRPr="002B2FAD">
            <w:pPr>
              <w:pStyle w:val="normal-000003"/>
              <w:spacing w:after="0"/>
            </w:pPr>
          </w:p>
        </w:tc>
        <w:tc>
          <w:tcPr>
            <w:tcW w:type="dxa" w:w="1639"/>
          </w:tcPr>
          <w:p w:rsidRDefault="002B2FAD" w:rsidP="00040E24" w:rsidR="002B2FAD" w:rsidRPr="002B2FAD">
            <w:pPr>
              <w:pStyle w:val="normal-000003"/>
              <w:spacing w:after="0"/>
            </w:pPr>
            <w:r w:rsidRPr="002B2FAD">
              <w:t>Pult</w:t>
            </w:r>
          </w:p>
        </w:tc>
        <w:tc>
          <w:tcPr>
            <w:tcW w:type="dxa" w:w="590"/>
          </w:tcPr>
          <w:p w:rsidRDefault="002B2FAD" w:rsidP="00040E24" w:rsidR="002B2FAD" w:rsidRPr="002B2FAD">
            <w:pPr>
              <w:pStyle w:val="normal-000003"/>
              <w:spacing w:after="0"/>
            </w:pPr>
            <w:r w:rsidRPr="002B2FAD">
              <w:t>1</w:t>
            </w:r>
          </w:p>
        </w:tc>
        <w:tc>
          <w:tcPr>
            <w:tcW w:type="dxa" w:w="828"/>
          </w:tcPr>
          <w:p w:rsidRDefault="002B2FAD" w:rsidP="00040E24" w:rsidR="002B2FAD" w:rsidRPr="002B2FAD">
            <w:pPr>
              <w:pStyle w:val="normal-000003"/>
              <w:spacing w:after="0"/>
            </w:pPr>
            <w:r w:rsidRPr="002B2FAD">
              <w:t>kom</w:t>
            </w:r>
          </w:p>
        </w:tc>
        <w:tc>
          <w:tcPr>
            <w:tcW w:type="dxa" w:w="992"/>
          </w:tcPr>
          <w:p w:rsidRDefault="002B2FAD" w:rsidP="00040E24" w:rsidR="002B2FAD" w:rsidRPr="002B2FAD">
            <w:pPr>
              <w:pStyle w:val="normal-000003"/>
              <w:spacing w:after="0"/>
              <w:jc w:val="right"/>
            </w:pPr>
          </w:p>
        </w:tc>
        <w:tc>
          <w:tcPr>
            <w:tcW w:type="dxa" w:w="1134"/>
          </w:tcPr>
          <w:p w:rsidRDefault="002B2FAD" w:rsidP="00040E24" w:rsidR="002B2FAD" w:rsidRPr="002B2FAD">
            <w:pPr>
              <w:pStyle w:val="normal-000003"/>
              <w:spacing w:after="0"/>
            </w:pPr>
          </w:p>
        </w:tc>
        <w:tc>
          <w:tcPr>
            <w:tcW w:type="dxa" w:w="1134"/>
          </w:tcPr>
          <w:p w:rsidRDefault="002B2FAD" w:rsidP="00040E24" w:rsidR="002B2FAD" w:rsidRPr="002B2FAD">
            <w:pPr>
              <w:pStyle w:val="normal-000003"/>
              <w:spacing w:after="0"/>
            </w:pPr>
          </w:p>
        </w:tc>
        <w:tc>
          <w:tcPr>
            <w:tcW w:type="dxa" w:w="1644"/>
          </w:tcPr>
          <w:p w:rsidRDefault="002B2FAD" w:rsidP="00040E24" w:rsidR="002B2FAD" w:rsidRPr="002B2FAD">
            <w:pPr>
              <w:pStyle w:val="normal-000003"/>
              <w:spacing w:after="0"/>
              <w:jc w:val="right"/>
            </w:pPr>
            <w:r w:rsidRPr="002B2FAD">
              <w:t>500,00</w:t>
            </w:r>
          </w:p>
        </w:tc>
      </w:tr>
      <w:tr w:rsidTr="00040E24" w:rsidR="002B2FAD" w:rsidRPr="002B2FAD">
        <w:tc>
          <w:tcPr>
            <w:tcW w:type="dxa" w:w="690"/>
          </w:tcPr>
          <w:p w:rsidRDefault="002B2FAD" w:rsidP="00040E24" w:rsidR="002B2FAD" w:rsidRPr="002B2FAD">
            <w:pPr>
              <w:pStyle w:val="normal-000003"/>
              <w:spacing w:after="0"/>
            </w:pPr>
            <w:r w:rsidRPr="002B2FAD">
              <w:t>2.</w:t>
            </w:r>
          </w:p>
        </w:tc>
        <w:tc>
          <w:tcPr>
            <w:tcW w:type="dxa" w:w="1323"/>
          </w:tcPr>
          <w:p w:rsidRDefault="002B2FAD" w:rsidP="00040E24" w:rsidR="002B2FAD" w:rsidRPr="002B2FAD">
            <w:pPr>
              <w:pStyle w:val="normal-000003"/>
              <w:spacing w:after="0"/>
            </w:pPr>
          </w:p>
        </w:tc>
        <w:tc>
          <w:tcPr>
            <w:tcW w:type="dxa" w:w="1639"/>
          </w:tcPr>
          <w:p w:rsidRDefault="002B2FAD" w:rsidP="00040E24" w:rsidR="002B2FAD" w:rsidRPr="002B2FAD">
            <w:pPr>
              <w:pStyle w:val="normal-000003"/>
              <w:spacing w:after="0"/>
            </w:pPr>
            <w:r w:rsidRPr="002B2FAD">
              <w:t>Stolice</w:t>
            </w:r>
          </w:p>
        </w:tc>
        <w:tc>
          <w:tcPr>
            <w:tcW w:type="dxa" w:w="590"/>
          </w:tcPr>
          <w:p w:rsidRDefault="002B2FAD" w:rsidP="00040E24" w:rsidR="002B2FAD" w:rsidRPr="002B2FAD">
            <w:pPr>
              <w:pStyle w:val="normal-000003"/>
              <w:spacing w:after="0"/>
            </w:pPr>
            <w:r w:rsidRPr="002B2FAD">
              <w:t>2</w:t>
            </w:r>
          </w:p>
        </w:tc>
        <w:tc>
          <w:tcPr>
            <w:tcW w:type="dxa" w:w="828"/>
          </w:tcPr>
          <w:p w:rsidRDefault="002B2FAD" w:rsidP="00040E24" w:rsidR="002B2FAD" w:rsidRPr="002B2FAD">
            <w:pPr>
              <w:pStyle w:val="normal-000003"/>
              <w:spacing w:after="0"/>
            </w:pPr>
            <w:r w:rsidRPr="002B2FAD">
              <w:t>kom</w:t>
            </w:r>
          </w:p>
        </w:tc>
        <w:tc>
          <w:tcPr>
            <w:tcW w:type="dxa" w:w="992"/>
          </w:tcPr>
          <w:p w:rsidRDefault="002B2FAD" w:rsidP="00040E24" w:rsidR="002B2FAD" w:rsidRPr="002B2FAD">
            <w:pPr>
              <w:pStyle w:val="normal-000003"/>
              <w:spacing w:after="0"/>
              <w:jc w:val="right"/>
            </w:pPr>
          </w:p>
        </w:tc>
        <w:tc>
          <w:tcPr>
            <w:tcW w:type="dxa" w:w="1134"/>
          </w:tcPr>
          <w:p w:rsidRDefault="002B2FAD" w:rsidP="00040E24" w:rsidR="002B2FAD" w:rsidRPr="002B2FAD">
            <w:pPr>
              <w:pStyle w:val="normal-000003"/>
              <w:spacing w:after="0"/>
            </w:pPr>
          </w:p>
        </w:tc>
        <w:tc>
          <w:tcPr>
            <w:tcW w:type="dxa" w:w="1134"/>
          </w:tcPr>
          <w:p w:rsidRDefault="002B2FAD" w:rsidP="00040E24" w:rsidR="002B2FAD" w:rsidRPr="002B2FAD">
            <w:pPr>
              <w:pStyle w:val="normal-000003"/>
              <w:spacing w:after="0"/>
            </w:pPr>
          </w:p>
        </w:tc>
        <w:tc>
          <w:tcPr>
            <w:tcW w:type="dxa" w:w="1644"/>
          </w:tcPr>
          <w:p w:rsidRDefault="002B2FAD" w:rsidP="00040E24" w:rsidR="002B2FAD" w:rsidRPr="002B2FAD">
            <w:pPr>
              <w:pStyle w:val="normal-000003"/>
              <w:spacing w:after="0"/>
              <w:jc w:val="right"/>
            </w:pPr>
            <w:r w:rsidRPr="002B2FAD">
              <w:t>80,00</w:t>
            </w:r>
          </w:p>
        </w:tc>
      </w:tr>
      <w:tr w:rsidTr="00040E24" w:rsidR="002B2FAD" w:rsidRPr="002B2FAD">
        <w:tc>
          <w:tcPr>
            <w:tcW w:type="dxa" w:w="690"/>
          </w:tcPr>
          <w:p w:rsidRDefault="002B2FAD" w:rsidP="00040E24" w:rsidR="002B2FAD" w:rsidRPr="002B2FAD">
            <w:pPr>
              <w:pStyle w:val="normal-000003"/>
              <w:spacing w:after="0"/>
            </w:pPr>
            <w:r w:rsidRPr="002B2FAD">
              <w:t>3.</w:t>
            </w:r>
          </w:p>
        </w:tc>
        <w:tc>
          <w:tcPr>
            <w:tcW w:type="dxa" w:w="1323"/>
          </w:tcPr>
          <w:p w:rsidRDefault="002B2FAD" w:rsidP="00040E24" w:rsidR="002B2FAD" w:rsidRPr="002B2FAD">
            <w:pPr>
              <w:pStyle w:val="normal-000003"/>
              <w:spacing w:after="0"/>
            </w:pPr>
          </w:p>
        </w:tc>
        <w:tc>
          <w:tcPr>
            <w:tcW w:type="dxa" w:w="1639"/>
          </w:tcPr>
          <w:p w:rsidRDefault="002B2FAD" w:rsidP="00040E24" w:rsidR="002B2FAD" w:rsidRPr="002B2FAD">
            <w:pPr>
              <w:pStyle w:val="normal-000003"/>
              <w:spacing w:after="0"/>
            </w:pPr>
            <w:r w:rsidRPr="002B2FAD">
              <w:t>Radni stol</w:t>
            </w:r>
          </w:p>
        </w:tc>
        <w:tc>
          <w:tcPr>
            <w:tcW w:type="dxa" w:w="590"/>
          </w:tcPr>
          <w:p w:rsidRDefault="002B2FAD" w:rsidP="00040E24" w:rsidR="002B2FAD" w:rsidRPr="002B2FAD">
            <w:pPr>
              <w:pStyle w:val="normal-000003"/>
              <w:spacing w:after="0"/>
            </w:pPr>
            <w:r w:rsidRPr="002B2FAD">
              <w:t>2</w:t>
            </w:r>
          </w:p>
        </w:tc>
        <w:tc>
          <w:tcPr>
            <w:tcW w:type="dxa" w:w="828"/>
          </w:tcPr>
          <w:p w:rsidRDefault="002B2FAD" w:rsidP="00040E24" w:rsidR="002B2FAD" w:rsidRPr="002B2FAD">
            <w:pPr>
              <w:pStyle w:val="normal-000003"/>
              <w:spacing w:after="0"/>
            </w:pPr>
            <w:r w:rsidRPr="002B2FAD">
              <w:t>kom</w:t>
            </w:r>
          </w:p>
        </w:tc>
        <w:tc>
          <w:tcPr>
            <w:tcW w:type="dxa" w:w="992"/>
          </w:tcPr>
          <w:p w:rsidRDefault="002B2FAD" w:rsidP="00040E24" w:rsidR="002B2FAD" w:rsidRPr="002B2FAD">
            <w:pPr>
              <w:pStyle w:val="normal-000003"/>
              <w:spacing w:after="0"/>
              <w:jc w:val="right"/>
            </w:pPr>
          </w:p>
        </w:tc>
        <w:tc>
          <w:tcPr>
            <w:tcW w:type="dxa" w:w="1134"/>
          </w:tcPr>
          <w:p w:rsidRDefault="002B2FAD" w:rsidP="00040E24" w:rsidR="002B2FAD" w:rsidRPr="002B2FAD">
            <w:pPr>
              <w:pStyle w:val="normal-000003"/>
              <w:spacing w:after="0"/>
            </w:pPr>
          </w:p>
        </w:tc>
        <w:tc>
          <w:tcPr>
            <w:tcW w:type="dxa" w:w="1134"/>
          </w:tcPr>
          <w:p w:rsidRDefault="002B2FAD" w:rsidP="00040E24" w:rsidR="002B2FAD" w:rsidRPr="002B2FAD">
            <w:pPr>
              <w:pStyle w:val="normal-000003"/>
              <w:spacing w:after="0"/>
            </w:pPr>
          </w:p>
        </w:tc>
        <w:tc>
          <w:tcPr>
            <w:tcW w:type="dxa" w:w="1644"/>
          </w:tcPr>
          <w:p w:rsidRDefault="002B2FAD" w:rsidP="00040E24" w:rsidR="002B2FAD" w:rsidRPr="002B2FAD">
            <w:pPr>
              <w:pStyle w:val="normal-000003"/>
              <w:spacing w:after="0"/>
              <w:jc w:val="right"/>
            </w:pPr>
            <w:r w:rsidRPr="002B2FAD">
              <w:t>1.200,00</w:t>
            </w:r>
          </w:p>
        </w:tc>
      </w:tr>
      <w:tr w:rsidTr="00040E24" w:rsidR="002B2FAD" w:rsidRPr="002B2FAD">
        <w:tc>
          <w:tcPr>
            <w:tcW w:type="dxa" w:w="690"/>
          </w:tcPr>
          <w:p w:rsidRDefault="002B2FAD" w:rsidP="00040E24" w:rsidR="002B2FAD" w:rsidRPr="002B2FAD">
            <w:pPr>
              <w:pStyle w:val="normal-000003"/>
              <w:spacing w:after="0"/>
            </w:pPr>
            <w:r w:rsidRPr="002B2FAD">
              <w:t>4.</w:t>
            </w:r>
          </w:p>
        </w:tc>
        <w:tc>
          <w:tcPr>
            <w:tcW w:type="dxa" w:w="1323"/>
          </w:tcPr>
          <w:p w:rsidRDefault="002B2FAD" w:rsidP="00040E24" w:rsidR="002B2FAD" w:rsidRPr="002B2FAD">
            <w:pPr>
              <w:pStyle w:val="normal-000003"/>
              <w:spacing w:after="0"/>
            </w:pPr>
          </w:p>
        </w:tc>
        <w:tc>
          <w:tcPr>
            <w:tcW w:type="dxa" w:w="1639"/>
          </w:tcPr>
          <w:p w:rsidRDefault="002B2FAD" w:rsidP="00040E24" w:rsidR="002B2FAD" w:rsidRPr="002B2FAD">
            <w:pPr>
              <w:pStyle w:val="normal-000003"/>
              <w:spacing w:after="0"/>
            </w:pPr>
            <w:r w:rsidRPr="002B2FAD">
              <w:t>Daktilo stolice</w:t>
            </w:r>
          </w:p>
        </w:tc>
        <w:tc>
          <w:tcPr>
            <w:tcW w:type="dxa" w:w="590"/>
          </w:tcPr>
          <w:p w:rsidRDefault="002B2FAD" w:rsidP="00040E24" w:rsidR="002B2FAD" w:rsidRPr="002B2FAD">
            <w:pPr>
              <w:pStyle w:val="normal-000003"/>
              <w:spacing w:after="0"/>
            </w:pPr>
            <w:r w:rsidRPr="002B2FAD">
              <w:t>3</w:t>
            </w:r>
          </w:p>
        </w:tc>
        <w:tc>
          <w:tcPr>
            <w:tcW w:type="dxa" w:w="828"/>
          </w:tcPr>
          <w:p w:rsidRDefault="002B2FAD" w:rsidP="00040E24" w:rsidR="002B2FAD" w:rsidRPr="002B2FAD">
            <w:pPr>
              <w:pStyle w:val="normal-000003"/>
              <w:spacing w:after="0"/>
            </w:pPr>
            <w:r w:rsidRPr="002B2FAD">
              <w:t>kom</w:t>
            </w:r>
          </w:p>
        </w:tc>
        <w:tc>
          <w:tcPr>
            <w:tcW w:type="dxa" w:w="992"/>
          </w:tcPr>
          <w:p w:rsidRDefault="002B2FAD" w:rsidP="00040E24" w:rsidR="002B2FAD" w:rsidRPr="002B2FAD">
            <w:pPr>
              <w:pStyle w:val="normal-000003"/>
              <w:spacing w:after="0"/>
              <w:jc w:val="right"/>
            </w:pPr>
          </w:p>
        </w:tc>
        <w:tc>
          <w:tcPr>
            <w:tcW w:type="dxa" w:w="1134"/>
          </w:tcPr>
          <w:p w:rsidRDefault="002B2FAD" w:rsidP="00040E24" w:rsidR="002B2FAD" w:rsidRPr="002B2FAD">
            <w:pPr>
              <w:pStyle w:val="normal-000003"/>
              <w:spacing w:after="0"/>
            </w:pPr>
          </w:p>
        </w:tc>
        <w:tc>
          <w:tcPr>
            <w:tcW w:type="dxa" w:w="1134"/>
          </w:tcPr>
          <w:p w:rsidRDefault="002B2FAD" w:rsidP="00040E24" w:rsidR="002B2FAD" w:rsidRPr="002B2FAD">
            <w:pPr>
              <w:pStyle w:val="normal-000003"/>
              <w:spacing w:after="0"/>
            </w:pPr>
          </w:p>
        </w:tc>
        <w:tc>
          <w:tcPr>
            <w:tcW w:type="dxa" w:w="1644"/>
          </w:tcPr>
          <w:p w:rsidRDefault="002B2FAD" w:rsidP="00040E24" w:rsidR="002B2FAD" w:rsidRPr="002B2FAD">
            <w:pPr>
              <w:pStyle w:val="normal-000003"/>
              <w:spacing w:after="0"/>
              <w:jc w:val="right"/>
            </w:pPr>
            <w:r w:rsidRPr="002B2FAD">
              <w:t>150,00</w:t>
            </w:r>
          </w:p>
        </w:tc>
      </w:tr>
      <w:tr w:rsidTr="00040E24" w:rsidR="002B2FAD" w:rsidRPr="002B2FAD">
        <w:tc>
          <w:tcPr>
            <w:tcW w:type="dxa" w:w="690"/>
          </w:tcPr>
          <w:p w:rsidRDefault="002B2FAD" w:rsidP="00040E24" w:rsidR="002B2FAD" w:rsidRPr="002B2FAD">
            <w:pPr>
              <w:pStyle w:val="normal-000003"/>
              <w:spacing w:after="0"/>
            </w:pPr>
            <w:r w:rsidRPr="002B2FAD">
              <w:t>5.</w:t>
            </w:r>
          </w:p>
        </w:tc>
        <w:tc>
          <w:tcPr>
            <w:tcW w:type="dxa" w:w="1323"/>
          </w:tcPr>
          <w:p w:rsidRDefault="002B2FAD" w:rsidP="00040E24" w:rsidR="002B2FAD" w:rsidRPr="002B2FAD">
            <w:pPr>
              <w:pStyle w:val="normal-000003"/>
              <w:spacing w:after="0"/>
            </w:pPr>
          </w:p>
        </w:tc>
        <w:tc>
          <w:tcPr>
            <w:tcW w:type="dxa" w:w="1639"/>
          </w:tcPr>
          <w:p w:rsidRDefault="002B2FAD" w:rsidP="00040E24" w:rsidR="002B2FAD" w:rsidRPr="002B2FAD">
            <w:pPr>
              <w:pStyle w:val="normal-000003"/>
              <w:spacing w:after="0"/>
            </w:pPr>
            <w:r w:rsidRPr="002B2FAD">
              <w:t>Ormarići s punim vratima</w:t>
            </w:r>
          </w:p>
        </w:tc>
        <w:tc>
          <w:tcPr>
            <w:tcW w:type="dxa" w:w="590"/>
          </w:tcPr>
          <w:p w:rsidRDefault="002B2FAD" w:rsidP="00040E24" w:rsidR="002B2FAD" w:rsidRPr="002B2FAD">
            <w:pPr>
              <w:pStyle w:val="normal-000003"/>
              <w:spacing w:after="0"/>
            </w:pPr>
            <w:r w:rsidRPr="002B2FAD">
              <w:t>3</w:t>
            </w:r>
          </w:p>
        </w:tc>
        <w:tc>
          <w:tcPr>
            <w:tcW w:type="dxa" w:w="828"/>
          </w:tcPr>
          <w:p w:rsidRDefault="002B2FAD" w:rsidP="00040E24" w:rsidR="002B2FAD" w:rsidRPr="002B2FAD">
            <w:pPr>
              <w:pStyle w:val="normal-000003"/>
              <w:spacing w:after="0"/>
            </w:pPr>
            <w:r w:rsidRPr="002B2FAD">
              <w:t>kom</w:t>
            </w:r>
          </w:p>
        </w:tc>
        <w:tc>
          <w:tcPr>
            <w:tcW w:type="dxa" w:w="992"/>
          </w:tcPr>
          <w:p w:rsidRDefault="002B2FAD" w:rsidP="00040E24" w:rsidR="002B2FAD" w:rsidRPr="002B2FAD">
            <w:pPr>
              <w:pStyle w:val="normal-000003"/>
              <w:spacing w:after="0"/>
              <w:jc w:val="right"/>
            </w:pPr>
          </w:p>
        </w:tc>
        <w:tc>
          <w:tcPr>
            <w:tcW w:type="dxa" w:w="1134"/>
          </w:tcPr>
          <w:p w:rsidRDefault="002B2FAD" w:rsidP="00040E24" w:rsidR="002B2FAD" w:rsidRPr="002B2FAD">
            <w:pPr>
              <w:pStyle w:val="normal-000003"/>
              <w:spacing w:after="0"/>
            </w:pPr>
          </w:p>
        </w:tc>
        <w:tc>
          <w:tcPr>
            <w:tcW w:type="dxa" w:w="1134"/>
          </w:tcPr>
          <w:p w:rsidRDefault="002B2FAD" w:rsidP="00040E24" w:rsidR="002B2FAD" w:rsidRPr="002B2FAD">
            <w:pPr>
              <w:pStyle w:val="normal-000003"/>
              <w:spacing w:after="0"/>
            </w:pPr>
          </w:p>
        </w:tc>
        <w:tc>
          <w:tcPr>
            <w:tcW w:type="dxa" w:w="1644"/>
          </w:tcPr>
          <w:p w:rsidRDefault="002B2FAD" w:rsidP="00040E24" w:rsidR="002B2FAD" w:rsidRPr="002B2FAD">
            <w:pPr>
              <w:pStyle w:val="normal-000003"/>
              <w:spacing w:after="0"/>
              <w:jc w:val="right"/>
            </w:pPr>
            <w:r w:rsidRPr="002B2FAD">
              <w:t>300,00</w:t>
            </w:r>
          </w:p>
        </w:tc>
      </w:tr>
      <w:tr w:rsidTr="00040E24" w:rsidR="002B2FAD" w:rsidRPr="002B2FAD">
        <w:tc>
          <w:tcPr>
            <w:tcW w:type="dxa" w:w="690"/>
          </w:tcPr>
          <w:p w:rsidRDefault="002B2FAD" w:rsidP="00040E24" w:rsidR="002B2FAD" w:rsidRPr="002B2FAD">
            <w:pPr>
              <w:pStyle w:val="normal-000003"/>
              <w:spacing w:after="0"/>
            </w:pPr>
            <w:r w:rsidRPr="002B2FAD">
              <w:t>6.</w:t>
            </w:r>
          </w:p>
        </w:tc>
        <w:tc>
          <w:tcPr>
            <w:tcW w:type="dxa" w:w="1323"/>
          </w:tcPr>
          <w:p w:rsidRDefault="002B2FAD" w:rsidP="00040E24" w:rsidR="002B2FAD" w:rsidRPr="002B2FAD">
            <w:pPr>
              <w:pStyle w:val="normal-000003"/>
              <w:spacing w:after="0"/>
            </w:pPr>
          </w:p>
        </w:tc>
        <w:tc>
          <w:tcPr>
            <w:tcW w:type="dxa" w:w="1639"/>
          </w:tcPr>
          <w:p w:rsidRDefault="002B2FAD" w:rsidP="00040E24" w:rsidR="002B2FAD" w:rsidRPr="002B2FAD">
            <w:pPr>
              <w:pStyle w:val="normal-000003"/>
              <w:spacing w:after="0"/>
            </w:pPr>
            <w:r w:rsidRPr="002B2FAD">
              <w:t>Ormarić s stakl. vratima</w:t>
            </w:r>
          </w:p>
        </w:tc>
        <w:tc>
          <w:tcPr>
            <w:tcW w:type="dxa" w:w="590"/>
          </w:tcPr>
          <w:p w:rsidRDefault="002B2FAD" w:rsidP="00040E24" w:rsidR="002B2FAD" w:rsidRPr="002B2FAD">
            <w:pPr>
              <w:pStyle w:val="normal-000003"/>
              <w:spacing w:after="0"/>
            </w:pPr>
            <w:r w:rsidRPr="002B2FAD">
              <w:t>1</w:t>
            </w:r>
          </w:p>
        </w:tc>
        <w:tc>
          <w:tcPr>
            <w:tcW w:type="dxa" w:w="828"/>
          </w:tcPr>
          <w:p w:rsidRDefault="002B2FAD" w:rsidP="00040E24" w:rsidR="002B2FAD" w:rsidRPr="002B2FAD">
            <w:pPr>
              <w:pStyle w:val="normal-000003"/>
              <w:spacing w:after="0"/>
            </w:pPr>
            <w:r w:rsidRPr="002B2FAD">
              <w:t>kom</w:t>
            </w:r>
          </w:p>
        </w:tc>
        <w:tc>
          <w:tcPr>
            <w:tcW w:type="dxa" w:w="992"/>
          </w:tcPr>
          <w:p w:rsidRDefault="002B2FAD" w:rsidP="00040E24" w:rsidR="002B2FAD" w:rsidRPr="002B2FAD">
            <w:pPr>
              <w:pStyle w:val="normal-000003"/>
              <w:spacing w:after="0"/>
              <w:jc w:val="right"/>
            </w:pPr>
          </w:p>
        </w:tc>
        <w:tc>
          <w:tcPr>
            <w:tcW w:type="dxa" w:w="1134"/>
          </w:tcPr>
          <w:p w:rsidRDefault="002B2FAD" w:rsidP="00040E24" w:rsidR="002B2FAD" w:rsidRPr="002B2FAD">
            <w:pPr>
              <w:pStyle w:val="normal-000003"/>
              <w:spacing w:after="0"/>
            </w:pPr>
          </w:p>
        </w:tc>
        <w:tc>
          <w:tcPr>
            <w:tcW w:type="dxa" w:w="1134"/>
          </w:tcPr>
          <w:p w:rsidRDefault="002B2FAD" w:rsidP="00040E24" w:rsidR="002B2FAD" w:rsidRPr="002B2FAD">
            <w:pPr>
              <w:pStyle w:val="normal-000003"/>
              <w:spacing w:after="0"/>
            </w:pPr>
          </w:p>
        </w:tc>
        <w:tc>
          <w:tcPr>
            <w:tcW w:type="dxa" w:w="1644"/>
          </w:tcPr>
          <w:p w:rsidRDefault="002B2FAD" w:rsidP="00040E24" w:rsidR="002B2FAD" w:rsidRPr="002B2FAD">
            <w:pPr>
              <w:pStyle w:val="normal-000003"/>
              <w:spacing w:after="0"/>
              <w:jc w:val="right"/>
            </w:pPr>
            <w:r w:rsidRPr="002B2FAD">
              <w:t>100,00</w:t>
            </w:r>
          </w:p>
        </w:tc>
      </w:tr>
      <w:tr w:rsidTr="00040E24" w:rsidR="002B2FAD" w:rsidRPr="002B2FAD">
        <w:tc>
          <w:tcPr>
            <w:tcW w:type="dxa" w:w="690"/>
          </w:tcPr>
          <w:p w:rsidRDefault="002B2FAD" w:rsidP="00040E24" w:rsidR="002B2FAD" w:rsidRPr="002B2FAD">
            <w:pPr>
              <w:pStyle w:val="normal-000003"/>
              <w:spacing w:after="0"/>
            </w:pPr>
            <w:r w:rsidRPr="002B2FAD">
              <w:t>7.</w:t>
            </w:r>
          </w:p>
        </w:tc>
        <w:tc>
          <w:tcPr>
            <w:tcW w:type="dxa" w:w="1323"/>
          </w:tcPr>
          <w:p w:rsidRDefault="002B2FAD" w:rsidP="00040E24" w:rsidR="002B2FAD" w:rsidRPr="002B2FAD">
            <w:pPr>
              <w:pStyle w:val="normal-000003"/>
              <w:spacing w:after="0"/>
            </w:pPr>
          </w:p>
        </w:tc>
        <w:tc>
          <w:tcPr>
            <w:tcW w:type="dxa" w:w="1639"/>
          </w:tcPr>
          <w:p w:rsidRDefault="002B2FAD" w:rsidP="00040E24" w:rsidR="002B2FAD" w:rsidRPr="002B2FAD">
            <w:pPr>
              <w:pStyle w:val="normal-000003"/>
              <w:spacing w:after="0"/>
            </w:pPr>
            <w:r w:rsidRPr="002B2FAD">
              <w:t>Mali stoli</w:t>
            </w:r>
          </w:p>
        </w:tc>
        <w:tc>
          <w:tcPr>
            <w:tcW w:type="dxa" w:w="590"/>
          </w:tcPr>
          <w:p w:rsidRDefault="002B2FAD" w:rsidP="00040E24" w:rsidR="002B2FAD" w:rsidRPr="002B2FAD">
            <w:pPr>
              <w:pStyle w:val="normal-000003"/>
              <w:spacing w:after="0"/>
            </w:pPr>
            <w:r w:rsidRPr="002B2FAD">
              <w:t>1</w:t>
            </w:r>
          </w:p>
        </w:tc>
        <w:tc>
          <w:tcPr>
            <w:tcW w:type="dxa" w:w="828"/>
          </w:tcPr>
          <w:p w:rsidRDefault="002B2FAD" w:rsidP="00040E24" w:rsidR="002B2FAD" w:rsidRPr="002B2FAD">
            <w:pPr>
              <w:pStyle w:val="normal-000003"/>
              <w:spacing w:after="0"/>
            </w:pPr>
            <w:r w:rsidRPr="002B2FAD">
              <w:t>kom</w:t>
            </w:r>
          </w:p>
        </w:tc>
        <w:tc>
          <w:tcPr>
            <w:tcW w:type="dxa" w:w="992"/>
          </w:tcPr>
          <w:p w:rsidRDefault="002B2FAD" w:rsidP="00040E24" w:rsidR="002B2FAD" w:rsidRPr="002B2FAD">
            <w:pPr>
              <w:pStyle w:val="normal-000003"/>
              <w:spacing w:after="0"/>
              <w:jc w:val="right"/>
            </w:pPr>
          </w:p>
        </w:tc>
        <w:tc>
          <w:tcPr>
            <w:tcW w:type="dxa" w:w="1134"/>
          </w:tcPr>
          <w:p w:rsidRDefault="002B2FAD" w:rsidP="00040E24" w:rsidR="002B2FAD" w:rsidRPr="002B2FAD">
            <w:pPr>
              <w:pStyle w:val="normal-000003"/>
              <w:spacing w:after="0"/>
            </w:pPr>
          </w:p>
        </w:tc>
        <w:tc>
          <w:tcPr>
            <w:tcW w:type="dxa" w:w="1134"/>
          </w:tcPr>
          <w:p w:rsidRDefault="002B2FAD" w:rsidP="00040E24" w:rsidR="002B2FAD" w:rsidRPr="002B2FAD">
            <w:pPr>
              <w:pStyle w:val="normal-000003"/>
              <w:spacing w:after="0"/>
            </w:pPr>
          </w:p>
        </w:tc>
        <w:tc>
          <w:tcPr>
            <w:tcW w:type="dxa" w:w="1644"/>
          </w:tcPr>
          <w:p w:rsidRDefault="002B2FAD" w:rsidP="00040E24" w:rsidR="002B2FAD" w:rsidRPr="002B2FAD">
            <w:pPr>
              <w:pStyle w:val="normal-000003"/>
              <w:spacing w:after="0"/>
              <w:jc w:val="right"/>
            </w:pPr>
            <w:r w:rsidRPr="002B2FAD">
              <w:t>50,00</w:t>
            </w:r>
          </w:p>
        </w:tc>
      </w:tr>
      <w:tr w:rsidTr="00040E24" w:rsidR="002B2FAD" w:rsidRPr="002B2FAD">
        <w:tc>
          <w:tcPr>
            <w:tcW w:type="dxa" w:w="690"/>
          </w:tcPr>
          <w:p w:rsidRDefault="002B2FAD" w:rsidP="00040E24" w:rsidR="002B2FAD" w:rsidRPr="002B2FAD">
            <w:pPr>
              <w:pStyle w:val="normal-000003"/>
              <w:spacing w:after="0"/>
            </w:pPr>
            <w:r w:rsidRPr="002B2FAD">
              <w:t>8.</w:t>
            </w:r>
          </w:p>
        </w:tc>
        <w:tc>
          <w:tcPr>
            <w:tcW w:type="dxa" w:w="1323"/>
          </w:tcPr>
          <w:p w:rsidRDefault="002B2FAD" w:rsidP="00040E24" w:rsidR="002B2FAD" w:rsidRPr="002B2FAD">
            <w:pPr>
              <w:pStyle w:val="normal-000003"/>
              <w:spacing w:after="0"/>
            </w:pPr>
          </w:p>
        </w:tc>
        <w:tc>
          <w:tcPr>
            <w:tcW w:type="dxa" w:w="1639"/>
          </w:tcPr>
          <w:p w:rsidRDefault="002B2FAD" w:rsidP="00040E24" w:rsidR="002B2FAD" w:rsidRPr="002B2FAD">
            <w:pPr>
              <w:pStyle w:val="normal-000003"/>
              <w:spacing w:after="0"/>
            </w:pPr>
            <w:r w:rsidRPr="002B2FAD">
              <w:t>Fotelje</w:t>
            </w:r>
          </w:p>
        </w:tc>
        <w:tc>
          <w:tcPr>
            <w:tcW w:type="dxa" w:w="590"/>
          </w:tcPr>
          <w:p w:rsidRDefault="002B2FAD" w:rsidP="00040E24" w:rsidR="002B2FAD" w:rsidRPr="002B2FAD">
            <w:pPr>
              <w:pStyle w:val="normal-000003"/>
              <w:spacing w:after="0"/>
            </w:pPr>
            <w:r w:rsidRPr="002B2FAD">
              <w:t>2</w:t>
            </w:r>
          </w:p>
        </w:tc>
        <w:tc>
          <w:tcPr>
            <w:tcW w:type="dxa" w:w="828"/>
          </w:tcPr>
          <w:p w:rsidRDefault="002B2FAD" w:rsidP="00040E24" w:rsidR="002B2FAD" w:rsidRPr="002B2FAD">
            <w:pPr>
              <w:pStyle w:val="normal-000003"/>
              <w:spacing w:after="0"/>
            </w:pPr>
            <w:r w:rsidRPr="002B2FAD">
              <w:t>kom</w:t>
            </w:r>
          </w:p>
        </w:tc>
        <w:tc>
          <w:tcPr>
            <w:tcW w:type="dxa" w:w="992"/>
          </w:tcPr>
          <w:p w:rsidRDefault="002B2FAD" w:rsidP="00040E24" w:rsidR="002B2FAD" w:rsidRPr="002B2FAD">
            <w:pPr>
              <w:pStyle w:val="normal-000003"/>
              <w:spacing w:after="0"/>
              <w:jc w:val="right"/>
            </w:pPr>
          </w:p>
        </w:tc>
        <w:tc>
          <w:tcPr>
            <w:tcW w:type="dxa" w:w="1134"/>
          </w:tcPr>
          <w:p w:rsidRDefault="002B2FAD" w:rsidP="00040E24" w:rsidR="002B2FAD" w:rsidRPr="002B2FAD">
            <w:pPr>
              <w:pStyle w:val="normal-000003"/>
              <w:spacing w:after="0"/>
            </w:pPr>
          </w:p>
        </w:tc>
        <w:tc>
          <w:tcPr>
            <w:tcW w:type="dxa" w:w="1134"/>
          </w:tcPr>
          <w:p w:rsidRDefault="002B2FAD" w:rsidP="00040E24" w:rsidR="002B2FAD" w:rsidRPr="002B2FAD">
            <w:pPr>
              <w:pStyle w:val="normal-000003"/>
              <w:spacing w:after="0"/>
            </w:pPr>
          </w:p>
        </w:tc>
        <w:tc>
          <w:tcPr>
            <w:tcW w:type="dxa" w:w="1644"/>
          </w:tcPr>
          <w:p w:rsidRDefault="002B2FAD" w:rsidP="00040E24" w:rsidR="002B2FAD" w:rsidRPr="002B2FAD">
            <w:pPr>
              <w:pStyle w:val="normal-000003"/>
              <w:spacing w:after="0"/>
              <w:jc w:val="right"/>
            </w:pPr>
            <w:r w:rsidRPr="002B2FAD">
              <w:t>100,00</w:t>
            </w:r>
          </w:p>
        </w:tc>
      </w:tr>
      <w:tr w:rsidTr="00040E24" w:rsidR="002B2FAD" w:rsidRPr="002B2FAD">
        <w:tc>
          <w:tcPr>
            <w:tcW w:type="dxa" w:w="690"/>
          </w:tcPr>
          <w:p w:rsidRDefault="002B2FAD" w:rsidP="00040E24" w:rsidR="002B2FAD" w:rsidRPr="002B2FAD">
            <w:pPr>
              <w:pStyle w:val="normal-000003"/>
              <w:spacing w:after="0"/>
            </w:pPr>
            <w:r w:rsidRPr="002B2FAD">
              <w:t>9.</w:t>
            </w:r>
          </w:p>
        </w:tc>
        <w:tc>
          <w:tcPr>
            <w:tcW w:type="dxa" w:w="1323"/>
          </w:tcPr>
          <w:p w:rsidRDefault="002B2FAD" w:rsidP="00040E24" w:rsidR="002B2FAD" w:rsidRPr="002B2FAD">
            <w:pPr>
              <w:pStyle w:val="normal-000003"/>
              <w:spacing w:after="0"/>
            </w:pPr>
          </w:p>
        </w:tc>
        <w:tc>
          <w:tcPr>
            <w:tcW w:type="dxa" w:w="1639"/>
          </w:tcPr>
          <w:p w:rsidRDefault="002B2FAD" w:rsidP="00040E24" w:rsidR="002B2FAD" w:rsidRPr="002B2FAD">
            <w:pPr>
              <w:pStyle w:val="normal-000003"/>
              <w:spacing w:after="0"/>
            </w:pPr>
            <w:r w:rsidRPr="002B2FAD">
              <w:t>Stalak zidni</w:t>
            </w:r>
          </w:p>
        </w:tc>
        <w:tc>
          <w:tcPr>
            <w:tcW w:type="dxa" w:w="590"/>
          </w:tcPr>
          <w:p w:rsidRDefault="002B2FAD" w:rsidP="00040E24" w:rsidR="002B2FAD" w:rsidRPr="002B2FAD">
            <w:pPr>
              <w:pStyle w:val="normal-000003"/>
              <w:spacing w:after="0"/>
            </w:pPr>
            <w:r w:rsidRPr="002B2FAD">
              <w:t>1</w:t>
            </w:r>
          </w:p>
        </w:tc>
        <w:tc>
          <w:tcPr>
            <w:tcW w:type="dxa" w:w="828"/>
          </w:tcPr>
          <w:p w:rsidRDefault="002B2FAD" w:rsidP="00040E24" w:rsidR="002B2FAD" w:rsidRPr="002B2FAD">
            <w:pPr>
              <w:pStyle w:val="normal-000003"/>
              <w:spacing w:after="0"/>
            </w:pPr>
            <w:r w:rsidRPr="002B2FAD">
              <w:t>kom</w:t>
            </w:r>
          </w:p>
        </w:tc>
        <w:tc>
          <w:tcPr>
            <w:tcW w:type="dxa" w:w="992"/>
          </w:tcPr>
          <w:p w:rsidRDefault="002B2FAD" w:rsidP="00040E24" w:rsidR="002B2FAD" w:rsidRPr="002B2FAD">
            <w:pPr>
              <w:pStyle w:val="normal-000003"/>
              <w:spacing w:after="0"/>
              <w:jc w:val="right"/>
            </w:pPr>
          </w:p>
        </w:tc>
        <w:tc>
          <w:tcPr>
            <w:tcW w:type="dxa" w:w="1134"/>
          </w:tcPr>
          <w:p w:rsidRDefault="002B2FAD" w:rsidP="00040E24" w:rsidR="002B2FAD" w:rsidRPr="002B2FAD">
            <w:pPr>
              <w:pStyle w:val="normal-000003"/>
              <w:spacing w:after="0"/>
            </w:pPr>
          </w:p>
        </w:tc>
        <w:tc>
          <w:tcPr>
            <w:tcW w:type="dxa" w:w="1134"/>
          </w:tcPr>
          <w:p w:rsidRDefault="002B2FAD" w:rsidP="00040E24" w:rsidR="002B2FAD" w:rsidRPr="002B2FAD">
            <w:pPr>
              <w:pStyle w:val="normal-000003"/>
              <w:spacing w:after="0"/>
            </w:pPr>
          </w:p>
        </w:tc>
        <w:tc>
          <w:tcPr>
            <w:tcW w:type="dxa" w:w="1644"/>
          </w:tcPr>
          <w:p w:rsidRDefault="002B2FAD" w:rsidP="00040E24" w:rsidR="002B2FAD" w:rsidRPr="002B2FAD">
            <w:pPr>
              <w:pStyle w:val="normal-000003"/>
              <w:spacing w:after="0"/>
              <w:jc w:val="right"/>
            </w:pPr>
            <w:r w:rsidRPr="002B2FAD">
              <w:t>100,00</w:t>
            </w:r>
          </w:p>
        </w:tc>
      </w:tr>
      <w:tr w:rsidTr="00040E24" w:rsidR="002B2FAD" w:rsidRPr="002B2FAD">
        <w:tc>
          <w:tcPr>
            <w:tcW w:type="dxa" w:w="690"/>
          </w:tcPr>
          <w:p w:rsidRDefault="002B2FAD" w:rsidP="00040E24" w:rsidR="002B2FAD" w:rsidRPr="002B2FAD">
            <w:pPr>
              <w:pStyle w:val="normal-000003"/>
              <w:spacing w:after="0"/>
            </w:pPr>
            <w:r w:rsidRPr="002B2FAD">
              <w:t>10</w:t>
            </w:r>
          </w:p>
        </w:tc>
        <w:tc>
          <w:tcPr>
            <w:tcW w:type="dxa" w:w="1323"/>
          </w:tcPr>
          <w:p w:rsidRDefault="002B2FAD" w:rsidP="00040E24" w:rsidR="002B2FAD" w:rsidRPr="002B2FAD">
            <w:pPr>
              <w:pStyle w:val="normal-000003"/>
              <w:spacing w:after="0"/>
            </w:pPr>
          </w:p>
        </w:tc>
        <w:tc>
          <w:tcPr>
            <w:tcW w:type="dxa" w:w="1639"/>
          </w:tcPr>
          <w:p w:rsidRDefault="002B2FAD" w:rsidP="00040E24" w:rsidR="002B2FAD" w:rsidRPr="002B2FAD">
            <w:pPr>
              <w:pStyle w:val="normal-000003"/>
              <w:spacing w:after="0"/>
            </w:pPr>
            <w:r w:rsidRPr="002B2FAD">
              <w:t>Retropult</w:t>
            </w:r>
          </w:p>
        </w:tc>
        <w:tc>
          <w:tcPr>
            <w:tcW w:type="dxa" w:w="590"/>
          </w:tcPr>
          <w:p w:rsidRDefault="002B2FAD" w:rsidP="00040E24" w:rsidR="002B2FAD" w:rsidRPr="002B2FAD">
            <w:pPr>
              <w:pStyle w:val="normal-000003"/>
              <w:spacing w:after="0"/>
            </w:pPr>
            <w:r w:rsidRPr="002B2FAD">
              <w:t>1</w:t>
            </w:r>
          </w:p>
        </w:tc>
        <w:tc>
          <w:tcPr>
            <w:tcW w:type="dxa" w:w="828"/>
          </w:tcPr>
          <w:p w:rsidRDefault="002B2FAD" w:rsidP="00040E24" w:rsidR="002B2FAD" w:rsidRPr="002B2FAD">
            <w:pPr>
              <w:pStyle w:val="normal-000003"/>
              <w:spacing w:after="0"/>
            </w:pPr>
            <w:r w:rsidRPr="002B2FAD">
              <w:t>kom</w:t>
            </w:r>
          </w:p>
        </w:tc>
        <w:tc>
          <w:tcPr>
            <w:tcW w:type="dxa" w:w="992"/>
          </w:tcPr>
          <w:p w:rsidRDefault="002B2FAD" w:rsidP="00040E24" w:rsidR="002B2FAD" w:rsidRPr="002B2FAD">
            <w:pPr>
              <w:pStyle w:val="normal-000003"/>
              <w:spacing w:after="0"/>
              <w:jc w:val="right"/>
            </w:pPr>
          </w:p>
        </w:tc>
        <w:tc>
          <w:tcPr>
            <w:tcW w:type="dxa" w:w="1134"/>
          </w:tcPr>
          <w:p w:rsidRDefault="002B2FAD" w:rsidP="00040E24" w:rsidR="002B2FAD" w:rsidRPr="002B2FAD">
            <w:pPr>
              <w:pStyle w:val="normal-000003"/>
              <w:spacing w:after="0"/>
            </w:pPr>
          </w:p>
        </w:tc>
        <w:tc>
          <w:tcPr>
            <w:tcW w:type="dxa" w:w="1134"/>
          </w:tcPr>
          <w:p w:rsidRDefault="002B2FAD" w:rsidP="00040E24" w:rsidR="002B2FAD" w:rsidRPr="002B2FAD">
            <w:pPr>
              <w:pStyle w:val="normal-000003"/>
              <w:spacing w:after="0"/>
            </w:pPr>
          </w:p>
        </w:tc>
        <w:tc>
          <w:tcPr>
            <w:tcW w:type="dxa" w:w="1644"/>
          </w:tcPr>
          <w:p w:rsidRDefault="002B2FAD" w:rsidP="00040E24" w:rsidR="002B2FAD" w:rsidRPr="002B2FAD">
            <w:pPr>
              <w:pStyle w:val="normal-000003"/>
              <w:spacing w:after="0"/>
              <w:jc w:val="right"/>
            </w:pPr>
            <w:r w:rsidRPr="002B2FAD">
              <w:t>300,00</w:t>
            </w:r>
          </w:p>
        </w:tc>
      </w:tr>
      <w:tr w:rsidTr="00040E24" w:rsidR="002B2FAD" w:rsidRPr="002B2FAD">
        <w:tc>
          <w:tcPr>
            <w:tcW w:type="dxa" w:w="690"/>
          </w:tcPr>
          <w:p w:rsidRDefault="002B2FAD" w:rsidP="00040E24" w:rsidR="002B2FAD" w:rsidRPr="002B2FAD">
            <w:pPr>
              <w:pStyle w:val="normal-000003"/>
              <w:spacing w:after="0"/>
            </w:pPr>
            <w:r w:rsidRPr="002B2FAD">
              <w:t>11.</w:t>
            </w:r>
          </w:p>
        </w:tc>
        <w:tc>
          <w:tcPr>
            <w:tcW w:type="dxa" w:w="1323"/>
          </w:tcPr>
          <w:p w:rsidRDefault="002B2FAD" w:rsidP="00040E24" w:rsidR="002B2FAD" w:rsidRPr="002B2FAD">
            <w:pPr>
              <w:pStyle w:val="normal-000003"/>
              <w:spacing w:after="0"/>
            </w:pPr>
          </w:p>
        </w:tc>
        <w:tc>
          <w:tcPr>
            <w:tcW w:type="dxa" w:w="1639"/>
          </w:tcPr>
          <w:p w:rsidRDefault="002B2FAD" w:rsidP="00040E24" w:rsidR="002B2FAD" w:rsidRPr="002B2FAD">
            <w:pPr>
              <w:pStyle w:val="normal-000003"/>
              <w:spacing w:after="0"/>
            </w:pPr>
            <w:r w:rsidRPr="002B2FAD">
              <w:t>Printer Epson B 500 DN, neispr.</w:t>
            </w:r>
          </w:p>
        </w:tc>
        <w:tc>
          <w:tcPr>
            <w:tcW w:type="dxa" w:w="590"/>
          </w:tcPr>
          <w:p w:rsidRDefault="002B2FAD" w:rsidP="00040E24" w:rsidR="002B2FAD" w:rsidRPr="002B2FAD">
            <w:pPr>
              <w:pStyle w:val="normal-000003"/>
              <w:spacing w:after="0"/>
            </w:pPr>
            <w:r w:rsidRPr="002B2FAD">
              <w:t>1</w:t>
            </w:r>
          </w:p>
        </w:tc>
        <w:tc>
          <w:tcPr>
            <w:tcW w:type="dxa" w:w="828"/>
          </w:tcPr>
          <w:p w:rsidRDefault="002B2FAD" w:rsidP="00040E24" w:rsidR="002B2FAD" w:rsidRPr="002B2FAD">
            <w:pPr>
              <w:pStyle w:val="normal-000003"/>
              <w:spacing w:after="0"/>
            </w:pPr>
            <w:r w:rsidRPr="002B2FAD">
              <w:t>kom</w:t>
            </w:r>
          </w:p>
        </w:tc>
        <w:tc>
          <w:tcPr>
            <w:tcW w:type="dxa" w:w="992"/>
          </w:tcPr>
          <w:p w:rsidRDefault="002B2FAD" w:rsidP="00040E24" w:rsidR="002B2FAD" w:rsidRPr="002B2FAD">
            <w:pPr>
              <w:pStyle w:val="normal-000003"/>
              <w:spacing w:after="0"/>
              <w:jc w:val="right"/>
            </w:pPr>
          </w:p>
        </w:tc>
        <w:tc>
          <w:tcPr>
            <w:tcW w:type="dxa" w:w="1134"/>
          </w:tcPr>
          <w:p w:rsidRDefault="002B2FAD" w:rsidP="00040E24" w:rsidR="002B2FAD" w:rsidRPr="002B2FAD">
            <w:pPr>
              <w:pStyle w:val="normal-000003"/>
              <w:spacing w:after="0"/>
            </w:pPr>
          </w:p>
        </w:tc>
        <w:tc>
          <w:tcPr>
            <w:tcW w:type="dxa" w:w="1134"/>
          </w:tcPr>
          <w:p w:rsidRDefault="002B2FAD" w:rsidP="00040E24" w:rsidR="002B2FAD" w:rsidRPr="002B2FAD">
            <w:pPr>
              <w:pStyle w:val="normal-000003"/>
              <w:spacing w:after="0"/>
            </w:pPr>
          </w:p>
        </w:tc>
        <w:tc>
          <w:tcPr>
            <w:tcW w:type="dxa" w:w="1644"/>
          </w:tcPr>
          <w:p w:rsidRDefault="002B2FAD" w:rsidP="00040E24" w:rsidR="002B2FAD" w:rsidRPr="002B2FAD">
            <w:pPr>
              <w:pStyle w:val="normal-000003"/>
              <w:spacing w:after="0"/>
              <w:jc w:val="right"/>
            </w:pPr>
            <w:r w:rsidRPr="002B2FAD">
              <w:t>50,00</w:t>
            </w:r>
          </w:p>
        </w:tc>
      </w:tr>
      <w:tr w:rsidTr="00040E24" w:rsidR="002B2FAD" w:rsidRPr="002B2FAD">
        <w:tc>
          <w:tcPr>
            <w:tcW w:type="dxa" w:w="690"/>
          </w:tcPr>
          <w:p w:rsidRDefault="002B2FAD" w:rsidP="00040E24" w:rsidR="002B2FAD" w:rsidRPr="002B2FAD">
            <w:pPr>
              <w:pStyle w:val="normal-000003"/>
              <w:spacing w:after="0"/>
            </w:pPr>
            <w:r w:rsidRPr="002B2FAD">
              <w:t>12.</w:t>
            </w:r>
          </w:p>
        </w:tc>
        <w:tc>
          <w:tcPr>
            <w:tcW w:type="dxa" w:w="1323"/>
          </w:tcPr>
          <w:p w:rsidRDefault="002B2FAD" w:rsidP="00040E24" w:rsidR="002B2FAD" w:rsidRPr="002B2FAD">
            <w:pPr>
              <w:pStyle w:val="normal-000003"/>
              <w:spacing w:after="0"/>
            </w:pPr>
          </w:p>
        </w:tc>
        <w:tc>
          <w:tcPr>
            <w:tcW w:type="dxa" w:w="1639"/>
          </w:tcPr>
          <w:p w:rsidRDefault="002B2FAD" w:rsidP="00040E24" w:rsidR="002B2FAD" w:rsidRPr="002B2FAD">
            <w:pPr>
              <w:pStyle w:val="normal-000003"/>
              <w:spacing w:after="0"/>
            </w:pPr>
            <w:r w:rsidRPr="002B2FAD">
              <w:t>Fax printer OKI MC 160N</w:t>
            </w:r>
          </w:p>
        </w:tc>
        <w:tc>
          <w:tcPr>
            <w:tcW w:type="dxa" w:w="590"/>
          </w:tcPr>
          <w:p w:rsidRDefault="002B2FAD" w:rsidP="00040E24" w:rsidR="002B2FAD" w:rsidRPr="002B2FAD">
            <w:pPr>
              <w:pStyle w:val="normal-000003"/>
              <w:spacing w:after="0"/>
            </w:pPr>
            <w:r w:rsidRPr="002B2FAD">
              <w:t>1</w:t>
            </w:r>
          </w:p>
        </w:tc>
        <w:tc>
          <w:tcPr>
            <w:tcW w:type="dxa" w:w="828"/>
          </w:tcPr>
          <w:p w:rsidRDefault="002B2FAD" w:rsidP="00040E24" w:rsidR="002B2FAD" w:rsidRPr="002B2FAD">
            <w:pPr>
              <w:pStyle w:val="normal-000003"/>
              <w:spacing w:after="0"/>
            </w:pPr>
            <w:r w:rsidRPr="002B2FAD">
              <w:t>Kom</w:t>
            </w:r>
          </w:p>
        </w:tc>
        <w:tc>
          <w:tcPr>
            <w:tcW w:type="dxa" w:w="992"/>
          </w:tcPr>
          <w:p w:rsidRDefault="002B2FAD" w:rsidP="00040E24" w:rsidR="002B2FAD" w:rsidRPr="002B2FAD">
            <w:pPr>
              <w:pStyle w:val="normal-000003"/>
              <w:spacing w:after="0"/>
              <w:jc w:val="right"/>
            </w:pPr>
          </w:p>
        </w:tc>
        <w:tc>
          <w:tcPr>
            <w:tcW w:type="dxa" w:w="1134"/>
          </w:tcPr>
          <w:p w:rsidRDefault="002B2FAD" w:rsidP="00040E24" w:rsidR="002B2FAD" w:rsidRPr="002B2FAD">
            <w:pPr>
              <w:pStyle w:val="normal-000003"/>
              <w:spacing w:after="0"/>
            </w:pPr>
          </w:p>
        </w:tc>
        <w:tc>
          <w:tcPr>
            <w:tcW w:type="dxa" w:w="1134"/>
          </w:tcPr>
          <w:p w:rsidRDefault="002B2FAD" w:rsidP="00040E24" w:rsidR="002B2FAD" w:rsidRPr="002B2FAD">
            <w:pPr>
              <w:pStyle w:val="normal-000003"/>
              <w:spacing w:after="0"/>
            </w:pPr>
          </w:p>
        </w:tc>
        <w:tc>
          <w:tcPr>
            <w:tcW w:type="dxa" w:w="1644"/>
          </w:tcPr>
          <w:p w:rsidRDefault="002B2FAD" w:rsidP="00040E24" w:rsidR="002B2FAD" w:rsidRPr="002B2FAD">
            <w:pPr>
              <w:pStyle w:val="normal-000003"/>
              <w:spacing w:after="0"/>
              <w:jc w:val="right"/>
            </w:pPr>
            <w:r w:rsidRPr="002B2FAD">
              <w:t>100,00</w:t>
            </w:r>
          </w:p>
        </w:tc>
      </w:tr>
      <w:tr w:rsidTr="00040E24" w:rsidR="002B2FAD" w:rsidRPr="002B2FAD">
        <w:tc>
          <w:tcPr>
            <w:tcW w:type="dxa" w:w="690"/>
          </w:tcPr>
          <w:p w:rsidRDefault="002B2FAD" w:rsidP="00040E24" w:rsidR="002B2FAD" w:rsidRPr="002B2FAD">
            <w:pPr>
              <w:pStyle w:val="normal-000003"/>
              <w:spacing w:after="0"/>
            </w:pPr>
            <w:r w:rsidRPr="002B2FAD">
              <w:t>13.</w:t>
            </w:r>
          </w:p>
        </w:tc>
        <w:tc>
          <w:tcPr>
            <w:tcW w:type="dxa" w:w="1323"/>
          </w:tcPr>
          <w:p w:rsidRDefault="002B2FAD" w:rsidP="00040E24" w:rsidR="002B2FAD" w:rsidRPr="002B2FAD">
            <w:pPr>
              <w:pStyle w:val="normal-000003"/>
              <w:spacing w:after="0"/>
            </w:pPr>
          </w:p>
        </w:tc>
        <w:tc>
          <w:tcPr>
            <w:tcW w:type="dxa" w:w="1639"/>
          </w:tcPr>
          <w:p w:rsidRDefault="002B2FAD" w:rsidP="00040E24" w:rsidR="002B2FAD" w:rsidRPr="002B2FAD">
            <w:pPr>
              <w:pStyle w:val="normal-000003"/>
              <w:spacing w:after="0"/>
            </w:pPr>
            <w:r w:rsidRPr="002B2FAD">
              <w:t>PC bez oznake marke ili tipa</w:t>
            </w:r>
          </w:p>
        </w:tc>
        <w:tc>
          <w:tcPr>
            <w:tcW w:type="dxa" w:w="590"/>
          </w:tcPr>
          <w:p w:rsidRDefault="002B2FAD" w:rsidP="00040E24" w:rsidR="002B2FAD" w:rsidRPr="002B2FAD">
            <w:pPr>
              <w:pStyle w:val="normal-000003"/>
              <w:spacing w:after="0"/>
            </w:pPr>
            <w:r w:rsidRPr="002B2FAD">
              <w:t>3</w:t>
            </w:r>
          </w:p>
        </w:tc>
        <w:tc>
          <w:tcPr>
            <w:tcW w:type="dxa" w:w="828"/>
          </w:tcPr>
          <w:p w:rsidRDefault="002B2FAD" w:rsidP="00040E24" w:rsidR="002B2FAD" w:rsidRPr="002B2FAD">
            <w:pPr>
              <w:pStyle w:val="normal-000003"/>
              <w:spacing w:after="0"/>
            </w:pPr>
            <w:r w:rsidRPr="002B2FAD">
              <w:t>Kom</w:t>
            </w:r>
          </w:p>
        </w:tc>
        <w:tc>
          <w:tcPr>
            <w:tcW w:type="dxa" w:w="992"/>
          </w:tcPr>
          <w:p w:rsidRDefault="002B2FAD" w:rsidP="00040E24" w:rsidR="002B2FAD" w:rsidRPr="002B2FAD">
            <w:pPr>
              <w:pStyle w:val="normal-000003"/>
              <w:spacing w:after="0"/>
              <w:jc w:val="right"/>
            </w:pPr>
          </w:p>
        </w:tc>
        <w:tc>
          <w:tcPr>
            <w:tcW w:type="dxa" w:w="1134"/>
          </w:tcPr>
          <w:p w:rsidRDefault="002B2FAD" w:rsidP="00040E24" w:rsidR="002B2FAD" w:rsidRPr="002B2FAD">
            <w:pPr>
              <w:pStyle w:val="normal-000003"/>
              <w:spacing w:after="0"/>
            </w:pPr>
          </w:p>
        </w:tc>
        <w:tc>
          <w:tcPr>
            <w:tcW w:type="dxa" w:w="1134"/>
          </w:tcPr>
          <w:p w:rsidRDefault="002B2FAD" w:rsidP="00040E24" w:rsidR="002B2FAD" w:rsidRPr="002B2FAD">
            <w:pPr>
              <w:pStyle w:val="normal-000003"/>
              <w:spacing w:after="0"/>
            </w:pPr>
          </w:p>
        </w:tc>
        <w:tc>
          <w:tcPr>
            <w:tcW w:type="dxa" w:w="1644"/>
          </w:tcPr>
          <w:p w:rsidRDefault="002B2FAD" w:rsidP="00040E24" w:rsidR="002B2FAD" w:rsidRPr="002B2FAD">
            <w:pPr>
              <w:pStyle w:val="normal-000003"/>
              <w:spacing w:after="0"/>
              <w:jc w:val="right"/>
            </w:pPr>
            <w:r w:rsidRPr="002B2FAD">
              <w:t>100,00</w:t>
            </w:r>
          </w:p>
        </w:tc>
      </w:tr>
      <w:tr w:rsidTr="00040E24" w:rsidR="002B2FAD" w:rsidRPr="002B2FAD">
        <w:tc>
          <w:tcPr>
            <w:tcW w:type="dxa" w:w="690"/>
          </w:tcPr>
          <w:p w:rsidRDefault="002B2FAD" w:rsidP="00040E24" w:rsidR="002B2FAD" w:rsidRPr="002B2FAD">
            <w:pPr>
              <w:pStyle w:val="normal-000003"/>
              <w:spacing w:after="0"/>
            </w:pPr>
            <w:r w:rsidRPr="002B2FAD">
              <w:t>14.</w:t>
            </w:r>
          </w:p>
        </w:tc>
        <w:tc>
          <w:tcPr>
            <w:tcW w:type="dxa" w:w="1323"/>
          </w:tcPr>
          <w:p w:rsidRDefault="002B2FAD" w:rsidP="00040E24" w:rsidR="002B2FAD" w:rsidRPr="002B2FAD">
            <w:pPr>
              <w:pStyle w:val="normal-000003"/>
              <w:spacing w:after="0"/>
            </w:pPr>
          </w:p>
        </w:tc>
        <w:tc>
          <w:tcPr>
            <w:tcW w:type="dxa" w:w="1639"/>
          </w:tcPr>
          <w:p w:rsidRDefault="002B2FAD" w:rsidP="00040E24" w:rsidR="002B2FAD" w:rsidRPr="002B2FAD">
            <w:pPr>
              <w:pStyle w:val="normal-000003"/>
              <w:spacing w:after="0"/>
            </w:pPr>
            <w:r w:rsidRPr="002B2FAD">
              <w:t>Tipkovnica LG</w:t>
            </w:r>
          </w:p>
        </w:tc>
        <w:tc>
          <w:tcPr>
            <w:tcW w:type="dxa" w:w="590"/>
          </w:tcPr>
          <w:p w:rsidRDefault="002B2FAD" w:rsidP="00040E24" w:rsidR="002B2FAD" w:rsidRPr="002B2FAD">
            <w:pPr>
              <w:pStyle w:val="normal-000003"/>
              <w:spacing w:after="0"/>
            </w:pPr>
            <w:r w:rsidRPr="002B2FAD">
              <w:t>2</w:t>
            </w:r>
          </w:p>
        </w:tc>
        <w:tc>
          <w:tcPr>
            <w:tcW w:type="dxa" w:w="828"/>
          </w:tcPr>
          <w:p w:rsidRDefault="002B2FAD" w:rsidP="00040E24" w:rsidR="002B2FAD" w:rsidRPr="002B2FAD">
            <w:pPr>
              <w:pStyle w:val="normal-000003"/>
              <w:spacing w:after="0"/>
            </w:pPr>
            <w:r w:rsidRPr="002B2FAD">
              <w:t>Kom</w:t>
            </w:r>
          </w:p>
        </w:tc>
        <w:tc>
          <w:tcPr>
            <w:tcW w:type="dxa" w:w="992"/>
          </w:tcPr>
          <w:p w:rsidRDefault="002B2FAD" w:rsidP="00040E24" w:rsidR="002B2FAD" w:rsidRPr="002B2FAD">
            <w:pPr>
              <w:pStyle w:val="normal-000003"/>
              <w:spacing w:after="0"/>
              <w:jc w:val="right"/>
            </w:pPr>
          </w:p>
        </w:tc>
        <w:tc>
          <w:tcPr>
            <w:tcW w:type="dxa" w:w="1134"/>
          </w:tcPr>
          <w:p w:rsidRDefault="002B2FAD" w:rsidP="00040E24" w:rsidR="002B2FAD" w:rsidRPr="002B2FAD">
            <w:pPr>
              <w:pStyle w:val="normal-000003"/>
              <w:spacing w:after="0"/>
            </w:pPr>
          </w:p>
        </w:tc>
        <w:tc>
          <w:tcPr>
            <w:tcW w:type="dxa" w:w="1134"/>
          </w:tcPr>
          <w:p w:rsidRDefault="002B2FAD" w:rsidP="00040E24" w:rsidR="002B2FAD" w:rsidRPr="002B2FAD">
            <w:pPr>
              <w:pStyle w:val="normal-000003"/>
              <w:spacing w:after="0"/>
            </w:pPr>
          </w:p>
        </w:tc>
        <w:tc>
          <w:tcPr>
            <w:tcW w:type="dxa" w:w="1644"/>
          </w:tcPr>
          <w:p w:rsidRDefault="002B2FAD" w:rsidP="00040E24" w:rsidR="002B2FAD" w:rsidRPr="002B2FAD">
            <w:pPr>
              <w:pStyle w:val="normal-000003"/>
              <w:spacing w:after="0"/>
              <w:jc w:val="right"/>
            </w:pPr>
            <w:r w:rsidRPr="002B2FAD">
              <w:t>50,00</w:t>
            </w:r>
          </w:p>
        </w:tc>
      </w:tr>
      <w:tr w:rsidTr="00040E24" w:rsidR="002B2FAD" w:rsidRPr="002B2FAD">
        <w:tc>
          <w:tcPr>
            <w:tcW w:type="dxa" w:w="690"/>
          </w:tcPr>
          <w:p w:rsidRDefault="002B2FAD" w:rsidP="00040E24" w:rsidR="002B2FAD" w:rsidRPr="002B2FAD">
            <w:pPr>
              <w:pStyle w:val="normal-000003"/>
              <w:spacing w:after="0"/>
            </w:pPr>
            <w:r w:rsidRPr="002B2FAD">
              <w:t>15.</w:t>
            </w:r>
          </w:p>
        </w:tc>
        <w:tc>
          <w:tcPr>
            <w:tcW w:type="dxa" w:w="1323"/>
          </w:tcPr>
          <w:p w:rsidRDefault="002B2FAD" w:rsidP="00040E24" w:rsidR="002B2FAD" w:rsidRPr="002B2FAD">
            <w:pPr>
              <w:pStyle w:val="normal-000003"/>
              <w:spacing w:after="0"/>
            </w:pPr>
          </w:p>
        </w:tc>
        <w:tc>
          <w:tcPr>
            <w:tcW w:type="dxa" w:w="1639"/>
          </w:tcPr>
          <w:p w:rsidRDefault="002B2FAD" w:rsidP="00040E24" w:rsidR="002B2FAD" w:rsidRPr="002B2FAD">
            <w:pPr>
              <w:pStyle w:val="normal-000003"/>
              <w:spacing w:after="0"/>
            </w:pPr>
            <w:r w:rsidRPr="002B2FAD">
              <w:t>Ekran LCD LG</w:t>
            </w:r>
          </w:p>
        </w:tc>
        <w:tc>
          <w:tcPr>
            <w:tcW w:type="dxa" w:w="590"/>
          </w:tcPr>
          <w:p w:rsidRDefault="002B2FAD" w:rsidP="00040E24" w:rsidR="002B2FAD" w:rsidRPr="002B2FAD">
            <w:pPr>
              <w:pStyle w:val="normal-000003"/>
              <w:spacing w:after="0"/>
            </w:pPr>
            <w:r w:rsidRPr="002B2FAD">
              <w:t>2</w:t>
            </w:r>
          </w:p>
        </w:tc>
        <w:tc>
          <w:tcPr>
            <w:tcW w:type="dxa" w:w="828"/>
          </w:tcPr>
          <w:p w:rsidRDefault="002B2FAD" w:rsidP="00040E24" w:rsidR="002B2FAD" w:rsidRPr="002B2FAD">
            <w:pPr>
              <w:pStyle w:val="normal-000003"/>
              <w:spacing w:after="0"/>
            </w:pPr>
            <w:r w:rsidRPr="002B2FAD">
              <w:t>Kom</w:t>
            </w:r>
          </w:p>
        </w:tc>
        <w:tc>
          <w:tcPr>
            <w:tcW w:type="dxa" w:w="992"/>
          </w:tcPr>
          <w:p w:rsidRDefault="002B2FAD" w:rsidP="00040E24" w:rsidR="002B2FAD" w:rsidRPr="002B2FAD">
            <w:pPr>
              <w:pStyle w:val="normal-000003"/>
              <w:spacing w:after="0"/>
              <w:jc w:val="right"/>
            </w:pPr>
          </w:p>
        </w:tc>
        <w:tc>
          <w:tcPr>
            <w:tcW w:type="dxa" w:w="1134"/>
          </w:tcPr>
          <w:p w:rsidRDefault="002B2FAD" w:rsidP="00040E24" w:rsidR="002B2FAD" w:rsidRPr="002B2FAD">
            <w:pPr>
              <w:pStyle w:val="normal-000003"/>
              <w:spacing w:after="0"/>
            </w:pPr>
          </w:p>
        </w:tc>
        <w:tc>
          <w:tcPr>
            <w:tcW w:type="dxa" w:w="1134"/>
          </w:tcPr>
          <w:p w:rsidRDefault="002B2FAD" w:rsidP="00040E24" w:rsidR="002B2FAD" w:rsidRPr="002B2FAD">
            <w:pPr>
              <w:pStyle w:val="normal-000003"/>
              <w:spacing w:after="0"/>
            </w:pPr>
          </w:p>
        </w:tc>
        <w:tc>
          <w:tcPr>
            <w:tcW w:type="dxa" w:w="1644"/>
          </w:tcPr>
          <w:p w:rsidRDefault="002B2FAD" w:rsidP="00040E24" w:rsidR="002B2FAD" w:rsidRPr="002B2FAD">
            <w:pPr>
              <w:pStyle w:val="normal-000003"/>
              <w:spacing w:after="0"/>
              <w:jc w:val="right"/>
            </w:pPr>
            <w:r w:rsidRPr="002B2FAD">
              <w:t>200,00</w:t>
            </w:r>
          </w:p>
        </w:tc>
      </w:tr>
      <w:tr w:rsidTr="00040E24" w:rsidR="002B2FAD" w:rsidRPr="002B2FAD">
        <w:tc>
          <w:tcPr>
            <w:tcW w:type="dxa" w:w="690"/>
          </w:tcPr>
          <w:p w:rsidRDefault="002B2FAD" w:rsidP="00040E24" w:rsidR="002B2FAD" w:rsidRPr="002B2FAD">
            <w:pPr>
              <w:pStyle w:val="normal-000003"/>
              <w:spacing w:after="0"/>
            </w:pPr>
            <w:r w:rsidRPr="002B2FAD">
              <w:t>16</w:t>
            </w:r>
          </w:p>
        </w:tc>
        <w:tc>
          <w:tcPr>
            <w:tcW w:type="dxa" w:w="1323"/>
          </w:tcPr>
          <w:p w:rsidRDefault="002B2FAD" w:rsidP="00040E24" w:rsidR="002B2FAD" w:rsidRPr="002B2FAD">
            <w:pPr>
              <w:pStyle w:val="normal-000003"/>
              <w:spacing w:after="0"/>
            </w:pPr>
          </w:p>
        </w:tc>
        <w:tc>
          <w:tcPr>
            <w:tcW w:type="dxa" w:w="1639"/>
          </w:tcPr>
          <w:p w:rsidRDefault="002B2FAD" w:rsidP="00040E24" w:rsidR="002B2FAD" w:rsidRPr="002B2FAD">
            <w:pPr>
              <w:pStyle w:val="normal-000003"/>
              <w:spacing w:after="0"/>
            </w:pPr>
            <w:r w:rsidRPr="002B2FAD">
              <w:t>Printer Xserox, tip nepoznat</w:t>
            </w:r>
          </w:p>
        </w:tc>
        <w:tc>
          <w:tcPr>
            <w:tcW w:type="dxa" w:w="590"/>
          </w:tcPr>
          <w:p w:rsidRDefault="002B2FAD" w:rsidP="00040E24" w:rsidR="002B2FAD" w:rsidRPr="002B2FAD">
            <w:pPr>
              <w:pStyle w:val="normal-000003"/>
              <w:spacing w:after="0"/>
            </w:pPr>
            <w:r w:rsidRPr="002B2FAD">
              <w:t>1</w:t>
            </w:r>
          </w:p>
        </w:tc>
        <w:tc>
          <w:tcPr>
            <w:tcW w:type="dxa" w:w="828"/>
          </w:tcPr>
          <w:p w:rsidRDefault="002B2FAD" w:rsidP="00040E24" w:rsidR="002B2FAD" w:rsidRPr="002B2FAD">
            <w:pPr>
              <w:pStyle w:val="normal-000003"/>
              <w:spacing w:after="0"/>
            </w:pPr>
            <w:r w:rsidRPr="002B2FAD">
              <w:t>kom</w:t>
            </w:r>
          </w:p>
        </w:tc>
        <w:tc>
          <w:tcPr>
            <w:tcW w:type="dxa" w:w="992"/>
          </w:tcPr>
          <w:p w:rsidRDefault="002B2FAD" w:rsidP="00040E24" w:rsidR="002B2FAD" w:rsidRPr="002B2FAD">
            <w:pPr>
              <w:pStyle w:val="normal-000003"/>
              <w:spacing w:after="0"/>
              <w:jc w:val="right"/>
            </w:pPr>
          </w:p>
        </w:tc>
        <w:tc>
          <w:tcPr>
            <w:tcW w:type="dxa" w:w="1134"/>
          </w:tcPr>
          <w:p w:rsidRDefault="002B2FAD" w:rsidP="00040E24" w:rsidR="002B2FAD" w:rsidRPr="002B2FAD">
            <w:pPr>
              <w:pStyle w:val="normal-000003"/>
              <w:spacing w:after="0"/>
            </w:pPr>
          </w:p>
        </w:tc>
        <w:tc>
          <w:tcPr>
            <w:tcW w:type="dxa" w:w="1134"/>
          </w:tcPr>
          <w:p w:rsidRDefault="002B2FAD" w:rsidP="00040E24" w:rsidR="002B2FAD" w:rsidRPr="002B2FAD">
            <w:pPr>
              <w:pStyle w:val="normal-000003"/>
              <w:spacing w:after="0"/>
            </w:pPr>
          </w:p>
        </w:tc>
        <w:tc>
          <w:tcPr>
            <w:tcW w:type="dxa" w:w="1644"/>
          </w:tcPr>
          <w:p w:rsidRDefault="002B2FAD" w:rsidP="00040E24" w:rsidR="002B2FAD" w:rsidRPr="002B2FAD">
            <w:pPr>
              <w:pStyle w:val="normal-000003"/>
              <w:spacing w:after="0"/>
              <w:jc w:val="right"/>
            </w:pPr>
            <w:r w:rsidRPr="002B2FAD">
              <w:t>100,00</w:t>
            </w:r>
          </w:p>
        </w:tc>
      </w:tr>
      <w:tr w:rsidTr="00040E24" w:rsidR="002B2FAD" w:rsidRPr="002B2FAD">
        <w:tc>
          <w:tcPr>
            <w:tcW w:type="dxa" w:w="690"/>
          </w:tcPr>
          <w:p w:rsidRDefault="002B2FAD" w:rsidP="00040E24" w:rsidR="002B2FAD" w:rsidRPr="002B2FAD">
            <w:pPr>
              <w:pStyle w:val="normal-000003"/>
              <w:spacing w:after="0"/>
            </w:pPr>
          </w:p>
        </w:tc>
        <w:tc>
          <w:tcPr>
            <w:tcW w:type="dxa" w:w="1323"/>
          </w:tcPr>
          <w:p w:rsidRDefault="002B2FAD" w:rsidP="00040E24" w:rsidR="002B2FAD" w:rsidRPr="002B2FAD">
            <w:pPr>
              <w:pStyle w:val="normal-000003"/>
              <w:spacing w:after="0"/>
            </w:pPr>
          </w:p>
        </w:tc>
        <w:tc>
          <w:tcPr>
            <w:tcW w:type="dxa" w:w="1639"/>
          </w:tcPr>
          <w:p w:rsidRDefault="002B2FAD" w:rsidP="00040E24" w:rsidR="002B2FAD" w:rsidRPr="002B2FAD">
            <w:pPr>
              <w:pStyle w:val="normal-000003"/>
              <w:spacing w:after="0"/>
            </w:pPr>
            <w:r w:rsidRPr="002B2FAD">
              <w:t xml:space="preserve">UKUPNO </w:t>
            </w:r>
          </w:p>
        </w:tc>
        <w:tc>
          <w:tcPr>
            <w:tcW w:type="dxa" w:w="590"/>
          </w:tcPr>
          <w:p w:rsidRDefault="002B2FAD" w:rsidP="00040E24" w:rsidR="002B2FAD" w:rsidRPr="002B2FAD">
            <w:pPr>
              <w:pStyle w:val="normal-000003"/>
              <w:spacing w:after="0"/>
            </w:pPr>
          </w:p>
        </w:tc>
        <w:tc>
          <w:tcPr>
            <w:tcW w:type="dxa" w:w="828"/>
          </w:tcPr>
          <w:p w:rsidRDefault="002B2FAD" w:rsidP="00040E24" w:rsidR="002B2FAD" w:rsidRPr="002B2FAD">
            <w:pPr>
              <w:pStyle w:val="normal-000003"/>
              <w:spacing w:after="0"/>
            </w:pPr>
          </w:p>
        </w:tc>
        <w:tc>
          <w:tcPr>
            <w:tcW w:type="dxa" w:w="992"/>
          </w:tcPr>
          <w:p w:rsidRDefault="002B2FAD" w:rsidP="00040E24" w:rsidR="002B2FAD" w:rsidRPr="002B2FAD">
            <w:pPr>
              <w:pStyle w:val="normal-000003"/>
              <w:spacing w:after="0"/>
              <w:jc w:val="right"/>
            </w:pPr>
          </w:p>
        </w:tc>
        <w:tc>
          <w:tcPr>
            <w:tcW w:type="dxa" w:w="1134"/>
          </w:tcPr>
          <w:p w:rsidRDefault="002B2FAD" w:rsidP="00040E24" w:rsidR="002B2FAD" w:rsidRPr="002B2FAD">
            <w:pPr>
              <w:pStyle w:val="normal-000003"/>
              <w:spacing w:after="0"/>
            </w:pPr>
          </w:p>
        </w:tc>
        <w:tc>
          <w:tcPr>
            <w:tcW w:type="dxa" w:w="1134"/>
          </w:tcPr>
          <w:p w:rsidRDefault="002B2FAD" w:rsidP="00040E24" w:rsidR="002B2FAD" w:rsidRPr="002B2FAD">
            <w:pPr>
              <w:pStyle w:val="normal-000003"/>
              <w:spacing w:after="0"/>
            </w:pPr>
          </w:p>
        </w:tc>
        <w:tc>
          <w:tcPr>
            <w:tcW w:type="dxa" w:w="1644"/>
          </w:tcPr>
          <w:p w:rsidRDefault="002B2FAD" w:rsidP="00040E24" w:rsidR="002B2FAD" w:rsidRPr="002B2FAD">
            <w:pPr>
              <w:pStyle w:val="normal-000003"/>
              <w:spacing w:after="0"/>
              <w:jc w:val="right"/>
            </w:pPr>
            <w:r w:rsidRPr="002B2FAD">
              <w:t>3.480,00</w:t>
            </w:r>
          </w:p>
        </w:tc>
      </w:tr>
    </w:tbl>
    <w:p w:rsidRDefault="002B2FAD" w:rsidP="002B2FAD" w:rsidR="002B2FAD" w:rsidRPr="002B2FAD">
      <w:pPr>
        <w:pStyle w:val="normal-000003"/>
        <w:spacing w:after="0"/>
      </w:pPr>
    </w:p>
    <w:p w:rsidRDefault="002B2FAD" w:rsidP="002B2FAD" w:rsidR="002B2FAD" w:rsidRPr="002B2FAD">
      <w:pPr>
        <w:pStyle w:val="normal-000003"/>
        <w:spacing w:after="0"/>
        <w:jc w:val="both"/>
      </w:pPr>
      <w:r w:rsidRPr="002B2FAD">
        <w:t>Uredski namještaj i elektronička oprema predstavljaju pravi krš, sve razbacano po prostoriji, pod stolovima, bez knjigovodstvenih usporednih podataka, bez podataka o nabavi.</w:t>
      </w:r>
    </w:p>
    <w:p w:rsidRDefault="002B2FAD" w:rsidP="002B2FAD" w:rsidR="002B2FAD" w:rsidRPr="002B2FAD">
      <w:pPr>
        <w:pStyle w:val="normal-000003"/>
        <w:spacing w:after="0"/>
        <w:jc w:val="both"/>
      </w:pPr>
    </w:p>
    <w:p w:rsidRDefault="002B2FAD" w:rsidP="002B2FAD" w:rsidR="002B2FAD" w:rsidRPr="002B2FAD">
      <w:pPr>
        <w:pStyle w:val="normal-000003"/>
        <w:spacing w:after="0"/>
        <w:jc w:val="both"/>
      </w:pPr>
      <w:r w:rsidRPr="002B2FAD">
        <w:t>Na izričit upit stečajnog upravitelja da li je to jedina pokretna imovina dužnika, prijašnji zakonski zastupnik dužnika po zakonu izjavljuje da jest, s tim da se jedan pečat nalazi kod knjigovotkinje.</w:t>
      </w:r>
    </w:p>
    <w:p w:rsidRDefault="002B2FAD" w:rsidP="002B2FAD" w:rsidR="002B2FAD" w:rsidRPr="002B2FAD">
      <w:pPr>
        <w:pStyle w:val="normal-000003"/>
        <w:spacing w:after="0"/>
        <w:jc w:val="both"/>
      </w:pPr>
    </w:p>
    <w:p w:rsidRDefault="002B2FAD" w:rsidP="002B2FAD" w:rsidR="002B2FAD" w:rsidRPr="002B2FAD">
      <w:pPr>
        <w:pStyle w:val="normal-000003"/>
        <w:spacing w:after="0"/>
        <w:jc w:val="both"/>
      </w:pPr>
      <w:r w:rsidRPr="002B2FAD">
        <w:t>Budući se radi o opremi bez stvarne tržišne vrijednosti, stečajni upravitelj nije osnivao povjerenstvo za popis imovine.</w:t>
      </w:r>
    </w:p>
    <w:p w:rsidRDefault="002B2FAD" w:rsidP="002B2FAD" w:rsidR="002B2FAD" w:rsidRPr="002B2FAD">
      <w:pPr>
        <w:pStyle w:val="normal-000003"/>
        <w:spacing w:after="0"/>
        <w:jc w:val="both"/>
      </w:pPr>
    </w:p>
    <w:p w:rsidRDefault="002B2FAD" w:rsidP="002B2FAD" w:rsidR="002B2FAD" w:rsidRPr="002B2FAD">
      <w:pPr>
        <w:pStyle w:val="normal-000003"/>
        <w:spacing w:after="0"/>
        <w:jc w:val="both"/>
      </w:pPr>
      <w:r w:rsidRPr="002B2FAD">
        <w:t>Mjesto popisa bilo je neuredno, prašnjavo i odavalo je sliku prostora koji je dugo vremena izvan funkcije.</w:t>
      </w:r>
    </w:p>
    <w:p w:rsidRDefault="002B2FAD" w:rsidP="002B2FAD" w:rsidR="002B2FAD" w:rsidRPr="002B2FAD">
      <w:pPr>
        <w:pStyle w:val="normal-000003"/>
        <w:spacing w:after="0"/>
        <w:jc w:val="both"/>
      </w:pPr>
    </w:p>
    <w:p w:rsidRDefault="002B2FAD" w:rsidP="002B2FAD" w:rsidR="002B2FAD" w:rsidRPr="002B2FAD">
      <w:pPr>
        <w:pStyle w:val="normal-000003"/>
        <w:spacing w:after="0"/>
        <w:jc w:val="both"/>
      </w:pPr>
      <w:r w:rsidRPr="002B2FAD">
        <w:t xml:space="preserve">Na mjestu popisa bilo je predmeta koji po svojoj funkciji nisu pripadali imovini dužnika, kao: sušilo za rublje, kupaonski radijator za ručnike, podnica za krevet, pa stečajni upravitelj u imovini nije niti evidentirao ove predmete. </w:t>
      </w:r>
    </w:p>
    <w:p w:rsidRDefault="002B2FAD" w:rsidP="002B2FAD" w:rsidR="002B2FAD" w:rsidRPr="002B2FAD">
      <w:pPr>
        <w:pStyle w:val="normal-000003"/>
        <w:spacing w:after="0"/>
        <w:jc w:val="both"/>
      </w:pPr>
    </w:p>
    <w:p w:rsidRDefault="002B2FAD" w:rsidP="002B2FAD" w:rsidR="002B2FAD" w:rsidRPr="002B2FAD">
      <w:pPr>
        <w:pStyle w:val="normal-000003"/>
        <w:spacing w:after="0"/>
        <w:jc w:val="both"/>
      </w:pPr>
      <w:r w:rsidRPr="002B2FAD">
        <w:t xml:space="preserve">Stečajni upravitelj je dogovorio sastanak u sjedištu dužnika, pa nije jasno kakav je dojam kaosom i nebrigom o imovini firme htio postići prijašnji zakonski zastupnik dužnika na stečajnog upravitelja. </w:t>
      </w:r>
    </w:p>
    <w:p w:rsidRDefault="002B2FAD" w:rsidP="002B2FAD" w:rsidR="002B2FAD" w:rsidRPr="002B2FAD">
      <w:pPr>
        <w:pStyle w:val="normal-000003"/>
        <w:spacing w:after="0"/>
        <w:jc w:val="both"/>
      </w:pPr>
    </w:p>
    <w:p w:rsidRDefault="002B2FAD" w:rsidP="002B2FAD" w:rsidR="002B2FAD" w:rsidRPr="002B2FAD">
      <w:pPr>
        <w:pStyle w:val="normal-000003"/>
        <w:spacing w:after="0"/>
        <w:jc w:val="both"/>
      </w:pPr>
      <w:r w:rsidRPr="002B2FAD">
        <w:t>Na mjestu popisa, u sjedištu dužnika nije zatečena nikakva financijska ili materijalna dokumentacija dužnika iz koje bi bilo moguće utvrditi stečajnu masu dužnika.</w:t>
      </w:r>
    </w:p>
    <w:p w:rsidRDefault="002B2FAD" w:rsidP="002B2FAD" w:rsidR="002B2FAD" w:rsidRPr="002B2FAD">
      <w:pPr>
        <w:pStyle w:val="normal-000003"/>
        <w:spacing w:after="0"/>
        <w:jc w:val="both"/>
      </w:pPr>
    </w:p>
    <w:p w:rsidRDefault="002B2FAD" w:rsidP="002B2FAD" w:rsidR="002B2FAD" w:rsidRPr="002B2FAD">
      <w:pPr>
        <w:pStyle w:val="normal-000003"/>
        <w:spacing w:after="0"/>
        <w:jc w:val="both"/>
      </w:pPr>
      <w:r w:rsidRPr="002B2FAD">
        <w:t>Objašnjenje ranijeg zastupnika dužnika da je dokumentacija kod knjigovođe Vesne Maras, koja je kao danas odsutna, a kad je stečajni upravitelj naknadno od knjigovotkinje zatražio uvid u dokumentaciju, da je ona svu dokumentaciju vratila dužniku.</w:t>
      </w:r>
    </w:p>
    <w:p w:rsidRDefault="002B2FAD" w:rsidP="002B2FAD" w:rsidR="002B2FAD" w:rsidRPr="002B2FAD">
      <w:pPr>
        <w:pStyle w:val="normal-000003"/>
        <w:spacing w:after="0"/>
        <w:jc w:val="both"/>
      </w:pPr>
    </w:p>
    <w:p w:rsidRDefault="002B2FAD" w:rsidP="002B2FAD" w:rsidR="002B2FAD" w:rsidRPr="002B2FAD">
      <w:pPr>
        <w:pStyle w:val="normal-000003"/>
        <w:spacing w:after="0"/>
        <w:jc w:val="both"/>
      </w:pPr>
      <w:r w:rsidRPr="002B2FAD">
        <w:t>Ono što je bilo očito na strani ranijeg zakonskog zastupnika dužnika,  je otežavanje postupka stečajnom upravitelju u ispunjavanju njegove dužnosti, tako što je onemogućio prikupljanje potrebnih isprava i obavjesti osobito radi zaštite stečajne mase, o čemu je usmeno stečajni upravitelj obavjestio stečajni sud.</w:t>
      </w:r>
    </w:p>
    <w:p w:rsidRDefault="002B2FAD" w:rsidP="002B2FAD" w:rsidR="002B2FAD" w:rsidRPr="002B2FAD">
      <w:pPr>
        <w:pStyle w:val="normal-000003"/>
        <w:spacing w:after="0"/>
        <w:jc w:val="both"/>
      </w:pPr>
    </w:p>
    <w:p w:rsidRDefault="002B2FAD" w:rsidP="002B2FAD" w:rsidR="002B2FAD" w:rsidRPr="002B2FAD">
      <w:pPr>
        <w:pStyle w:val="normal-000003"/>
        <w:spacing w:after="0"/>
        <w:jc w:val="both"/>
      </w:pPr>
      <w:r w:rsidRPr="002B2FAD">
        <w:t>Stečajni upravitelj nije stečajnom sudu predlagao poduzimanje mjera iz čl. 177. i 178.Stečajnog zakona (NN 71/15),  budući je protiv ranijeg zastupnika dužnika po zakonu već podnio kaznenu prijavu zbog sumnje u počinjenje kaznenog djela protiv imovine – povreda tuđih prava, djela opisanog i kažnjivog po članku 241.st.1. i 2.Kaznenog zakona jer je kao odgovorna osoba društva otuđila pokretnu imovinu, vozilo MERCEDES SPRINTER 315 CDI, za koje je vozilo kod Ministarstva unutarnjih poslova upisana zabrana otuđenja, te zbog sumnje u počinjenje kaznenog djela protiv pravosuđa – sprečavanje dokazivanja, djelo opisano i kažnjivo po čl.306. st. 2. Kaznenog zakona, dakle da je kao odgovorna osoba, s ciljem da skrije vrijednu pokretnu imovinu društva, u postupku pred sudom spriječila utvrđivanje točnih podataka o imovini dužnika.</w:t>
      </w:r>
    </w:p>
    <w:p w:rsidRDefault="002B2FAD" w:rsidP="002B2FAD" w:rsidR="002B2FAD" w:rsidRPr="002B2FAD">
      <w:pPr>
        <w:pStyle w:val="normal-000003"/>
        <w:spacing w:after="0"/>
        <w:jc w:val="both"/>
      </w:pPr>
      <w:r w:rsidRPr="002B2FAD">
        <w:t xml:space="preserve"> </w:t>
      </w:r>
    </w:p>
    <w:p w:rsidRDefault="002B2FAD" w:rsidP="002B2FAD" w:rsidR="002B2FAD" w:rsidRPr="002B2FAD">
      <w:pPr>
        <w:pStyle w:val="normal-000003"/>
        <w:spacing w:after="0"/>
        <w:rPr>
          <w:b/>
        </w:rPr>
      </w:pPr>
      <w:r>
        <w:rPr>
          <w:rStyle w:val="zadanifontodlomka-000002"/>
          <w:b/>
        </w:rPr>
        <w:t>5</w:t>
      </w:r>
      <w:r w:rsidRPr="002B2FAD">
        <w:rPr>
          <w:rStyle w:val="zadanifontodlomka-000002"/>
          <w:b/>
        </w:rPr>
        <w:t>. Popis dužnikovih vjerovnika sastavljen sukladno članku 222. Stečajnog zakona</w:t>
      </w:r>
      <w:r w:rsidRPr="002B2FAD">
        <w:rPr>
          <w:b/>
        </w:rPr>
        <w:t xml:space="preserve"> </w:t>
      </w:r>
    </w:p>
    <w:p w:rsidRDefault="002B2FAD" w:rsidP="002B2FAD" w:rsidR="002B2FAD" w:rsidRPr="002B2FAD">
      <w:pPr>
        <w:pStyle w:val="normal-000003"/>
        <w:spacing w:after="0"/>
      </w:pPr>
      <w:r w:rsidRPr="002B2FAD">
        <w:t xml:space="preserve"> </w:t>
      </w:r>
    </w:p>
    <w:tbl>
      <w:tblPr>
        <w:tblW w:type="dxa" w:w="9245"/>
        <w:tblLayout w:type="fixed"/>
        <w:tblCellMar>
          <w:left w:type="dxa" w:w="30"/>
          <w:right w:type="dxa" w:w="30"/>
        </w:tblCellMar>
        <w:tblLook w:val="0000" w:noVBand="0" w:noHBand="0" w:lastColumn="0" w:firstColumn="0" w:lastRow="0" w:firstRow="0"/>
      </w:tblPr>
      <w:tblGrid>
        <w:gridCol w:w="3007"/>
        <w:gridCol w:w="3402"/>
        <w:gridCol w:w="1418"/>
        <w:gridCol w:w="1418"/>
      </w:tblGrid>
      <w:tr w:rsidTr="00040E24" w:rsidR="002B2FAD" w:rsidRPr="002B2FAD">
        <w:trPr>
          <w:trHeight w:val="562"/>
        </w:trPr>
        <w:tc>
          <w:tcPr>
            <w:tcW w:type="dxa" w:w="3007"/>
            <w:tcBorders>
              <w:top w:space="0" w:sz="6" w:color="auto" w:val="single"/>
              <w:left w:space="0" w:sz="6" w:color="auto" w:val="single"/>
              <w:bottom w:space="0" w:sz="6" w:color="auto" w:val="single"/>
              <w:right w:space="0" w:sz="6" w:color="auto" w:val="single"/>
            </w:tcBorders>
            <w:shd w:fill="auto" w:color="C0C0C0" w:val="clear"/>
          </w:tcPr>
          <w:p w:rsidRDefault="002B2FAD" w:rsidP="00040E24" w:rsidR="002B2FAD" w:rsidRPr="002B2FAD">
            <w:pPr>
              <w:autoSpaceDE w:val="false"/>
              <w:autoSpaceDN w:val="false"/>
              <w:adjustRightInd w:val="false"/>
              <w:jc w:val="center"/>
              <w:rPr>
                <w:b/>
                <w:bCs/>
              </w:rPr>
            </w:pPr>
            <w:r w:rsidRPr="002B2FAD">
              <w:rPr>
                <w:b/>
                <w:bCs/>
              </w:rPr>
              <w:t>STEČAJNI VJEROVNICI</w:t>
            </w:r>
          </w:p>
        </w:tc>
        <w:tc>
          <w:tcPr>
            <w:tcW w:type="dxa" w:w="3402"/>
            <w:tcBorders>
              <w:top w:space="0" w:sz="6" w:color="auto" w:val="single"/>
              <w:left w:space="0" w:sz="6" w:color="auto" w:val="single"/>
              <w:bottom w:space="0" w:sz="6" w:color="auto" w:val="single"/>
              <w:right w:space="0" w:sz="6" w:color="auto" w:val="single"/>
            </w:tcBorders>
            <w:shd w:fill="auto" w:color="C0C0C0" w:val="clear"/>
          </w:tcPr>
          <w:p w:rsidRDefault="002B2FAD" w:rsidP="00040E24" w:rsidR="002B2FAD" w:rsidRPr="002B2FAD">
            <w:pPr>
              <w:autoSpaceDE w:val="false"/>
              <w:autoSpaceDN w:val="false"/>
              <w:adjustRightInd w:val="false"/>
              <w:jc w:val="center"/>
              <w:rPr>
                <w:b/>
                <w:bCs/>
              </w:rPr>
            </w:pPr>
            <w:r w:rsidRPr="002B2FAD">
              <w:rPr>
                <w:b/>
                <w:bCs/>
              </w:rPr>
              <w:t>OSNOV</w:t>
            </w:r>
          </w:p>
        </w:tc>
        <w:tc>
          <w:tcPr>
            <w:tcW w:type="dxa" w:w="1418"/>
            <w:tcBorders>
              <w:top w:space="0" w:sz="6" w:color="auto" w:val="single"/>
              <w:left w:space="0" w:sz="6" w:color="auto" w:val="single"/>
              <w:bottom w:space="0" w:sz="6" w:color="auto" w:val="single"/>
              <w:right w:space="0" w:sz="6" w:color="auto" w:val="single"/>
            </w:tcBorders>
            <w:shd w:fill="auto" w:color="C0C0C0" w:val="clear"/>
          </w:tcPr>
          <w:p w:rsidRDefault="002B2FAD" w:rsidP="00040E24" w:rsidR="002B2FAD" w:rsidRPr="002B2FAD">
            <w:pPr>
              <w:autoSpaceDE w:val="false"/>
              <w:autoSpaceDN w:val="false"/>
              <w:adjustRightInd w:val="false"/>
              <w:jc w:val="center"/>
              <w:rPr>
                <w:b/>
                <w:bCs/>
              </w:rPr>
            </w:pPr>
            <w:r w:rsidRPr="002B2FAD">
              <w:rPr>
                <w:b/>
                <w:bCs/>
              </w:rPr>
              <w:t xml:space="preserve"> IZNOS</w:t>
            </w:r>
          </w:p>
          <w:p w:rsidRDefault="002B2FAD" w:rsidP="00040E24" w:rsidR="002B2FAD" w:rsidRPr="002B2FAD">
            <w:pPr>
              <w:autoSpaceDE w:val="false"/>
              <w:autoSpaceDN w:val="false"/>
              <w:adjustRightInd w:val="false"/>
              <w:jc w:val="center"/>
              <w:rPr>
                <w:b/>
                <w:bCs/>
              </w:rPr>
            </w:pPr>
            <w:r w:rsidRPr="002B2FAD">
              <w:rPr>
                <w:b/>
                <w:bCs/>
              </w:rPr>
              <w:t>TRAŽBINE</w:t>
            </w:r>
          </w:p>
        </w:tc>
        <w:tc>
          <w:tcPr>
            <w:tcW w:type="dxa" w:w="1418"/>
            <w:tcBorders>
              <w:top w:space="0" w:sz="6" w:color="auto" w:val="single"/>
              <w:left w:space="0" w:sz="6" w:color="auto" w:val="single"/>
              <w:bottom w:space="0" w:sz="6" w:color="auto" w:val="single"/>
              <w:right w:space="0" w:sz="6" w:color="auto" w:val="single"/>
            </w:tcBorders>
            <w:shd w:fill="auto" w:color="C0C0C0" w:val="clear"/>
          </w:tcPr>
          <w:p w:rsidRDefault="002B2FAD" w:rsidP="00040E24" w:rsidR="002B2FAD" w:rsidRPr="002B2FAD">
            <w:pPr>
              <w:autoSpaceDE w:val="false"/>
              <w:autoSpaceDN w:val="false"/>
              <w:adjustRightInd w:val="false"/>
              <w:jc w:val="center"/>
              <w:rPr>
                <w:b/>
                <w:bCs/>
              </w:rPr>
            </w:pPr>
            <w:r w:rsidRPr="002B2FAD">
              <w:rPr>
                <w:b/>
                <w:bCs/>
              </w:rPr>
              <w:t>ISPLATNI RED</w:t>
            </w:r>
          </w:p>
        </w:tc>
      </w:tr>
      <w:tr w:rsidTr="00040E24" w:rsidR="002B2FAD" w:rsidRPr="002B2FAD">
        <w:trPr>
          <w:trHeight w:val="288"/>
        </w:trPr>
        <w:tc>
          <w:tcPr>
            <w:tcW w:type="dxa" w:w="3007"/>
            <w:tcBorders>
              <w:top w:val="nil"/>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center"/>
              <w:rPr>
                <w:b/>
                <w:bCs/>
              </w:rPr>
            </w:pPr>
            <w:r w:rsidRPr="002B2FAD">
              <w:rPr>
                <w:b/>
                <w:bCs/>
              </w:rPr>
              <w:t>1</w:t>
            </w:r>
          </w:p>
        </w:tc>
        <w:tc>
          <w:tcPr>
            <w:tcW w:type="dxa" w:w="3402"/>
            <w:tcBorders>
              <w:top w:val="nil"/>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center"/>
              <w:rPr>
                <w:b/>
                <w:bCs/>
              </w:rPr>
            </w:pPr>
            <w:r w:rsidRPr="002B2FAD">
              <w:rPr>
                <w:b/>
                <w:bCs/>
              </w:rPr>
              <w:t>2</w:t>
            </w:r>
          </w:p>
        </w:tc>
        <w:tc>
          <w:tcPr>
            <w:tcW w:type="dxa" w:w="1418"/>
            <w:tcBorders>
              <w:top w:val="nil"/>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center"/>
              <w:rPr>
                <w:b/>
                <w:bCs/>
              </w:rPr>
            </w:pPr>
            <w:r w:rsidRPr="002B2FAD">
              <w:rPr>
                <w:b/>
                <w:bCs/>
              </w:rPr>
              <w:t>3</w:t>
            </w:r>
          </w:p>
        </w:tc>
        <w:tc>
          <w:tcPr>
            <w:tcW w:type="dxa" w:w="1418"/>
            <w:tcBorders>
              <w:top w:val="nil"/>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center"/>
              <w:rPr>
                <w:b/>
                <w:bCs/>
              </w:rPr>
            </w:pPr>
          </w:p>
        </w:tc>
      </w:tr>
      <w:tr w:rsidTr="00040E24" w:rsidR="002B2FAD" w:rsidRPr="002B2FAD">
        <w:trPr>
          <w:trHeight w:val="872"/>
        </w:trPr>
        <w:tc>
          <w:tcPr>
            <w:tcW w:type="dxa" w:w="3007"/>
            <w:tcBorders>
              <w:top w:space="0" w:sz="6" w:color="auto" w:val="single"/>
              <w:left w:space="0" w:sz="6" w:color="auto" w:val="single"/>
              <w:bottom w:space="0" w:sz="6" w:color="auto" w:val="single"/>
              <w:right w:space="0" w:sz="6" w:color="auto" w:val="single"/>
            </w:tcBorders>
          </w:tcPr>
          <w:p w:rsidRDefault="002B2FAD" w:rsidP="00040E24" w:rsidR="002B2FAD" w:rsidRPr="002B2FAD">
            <w:pPr>
              <w:pStyle w:val="Odlomakpopisa"/>
              <w:ind w:left="0"/>
            </w:pPr>
            <w:r w:rsidRPr="002B2FAD">
              <w:t>HRVATSKI TELEKOM d.d., Zagreb, Roberta Frangeša Mihanovića 9</w:t>
            </w:r>
          </w:p>
          <w:p w:rsidRDefault="002B2FAD" w:rsidP="00040E24" w:rsidR="002B2FAD" w:rsidRPr="002B2FAD">
            <w:pPr>
              <w:pStyle w:val="Odlomakpopisa"/>
              <w:ind w:left="0"/>
            </w:pPr>
            <w:r w:rsidRPr="002B2FAD">
              <w:t>OIB: 81793146560</w:t>
            </w:r>
          </w:p>
        </w:tc>
        <w:tc>
          <w:tcPr>
            <w:tcW w:type="dxa" w:w="3402"/>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pPr>
            <w:r w:rsidRPr="002B2FAD">
              <w:t>Tražbina utvrđena rješenjem TS o potvrđenoj predstečajnoj nagodbi, posl.br.8 Stpn-59/2014-8 od 9.4.2015. Odluka pravomoćna 9.5.2015.</w:t>
            </w:r>
          </w:p>
        </w:tc>
        <w:tc>
          <w:tcPr>
            <w:tcW w:type="dxa" w:w="1418"/>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right"/>
            </w:pPr>
            <w:r w:rsidRPr="002B2FAD">
              <w:t>1.913,48</w:t>
            </w:r>
          </w:p>
          <w:p w:rsidRDefault="002B2FAD" w:rsidP="00040E24" w:rsidR="002B2FAD" w:rsidRPr="002B2FAD">
            <w:pPr>
              <w:autoSpaceDE w:val="false"/>
              <w:autoSpaceDN w:val="false"/>
              <w:adjustRightInd w:val="false"/>
              <w:jc w:val="right"/>
            </w:pPr>
          </w:p>
        </w:tc>
        <w:tc>
          <w:tcPr>
            <w:tcW w:type="dxa" w:w="1418"/>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right"/>
            </w:pPr>
            <w:r w:rsidRPr="002B2FAD">
              <w:t>II viši ispl.red</w:t>
            </w:r>
          </w:p>
        </w:tc>
      </w:tr>
      <w:tr w:rsidTr="00040E24" w:rsidR="002B2FAD" w:rsidRPr="002B2FAD">
        <w:trPr>
          <w:trHeight w:val="584"/>
        </w:trPr>
        <w:tc>
          <w:tcPr>
            <w:tcW w:type="dxa" w:w="3007"/>
            <w:tcBorders>
              <w:top w:space="0" w:sz="6" w:color="auto" w:val="single"/>
              <w:left w:space="0" w:sz="6" w:color="auto" w:val="single"/>
              <w:bottom w:space="0" w:sz="6" w:color="auto" w:val="single"/>
              <w:right w:space="0" w:sz="6" w:color="auto" w:val="single"/>
            </w:tcBorders>
          </w:tcPr>
          <w:p w:rsidRDefault="002B2FAD" w:rsidP="00040E24" w:rsidR="002B2FAD" w:rsidRPr="002B2FAD">
            <w:pPr>
              <w:pStyle w:val="Odlomakpopisa"/>
              <w:ind w:left="0"/>
            </w:pPr>
            <w:r w:rsidRPr="002B2FAD">
              <w:t>MF POREZNA UPRAVA, Zagreb, Katančićeva 5</w:t>
            </w:r>
          </w:p>
          <w:p w:rsidRDefault="002B2FAD" w:rsidP="00040E24" w:rsidR="002B2FAD" w:rsidRPr="002B2FAD">
            <w:pPr>
              <w:pStyle w:val="Odlomakpopisa"/>
              <w:ind w:left="0"/>
            </w:pPr>
            <w:r w:rsidRPr="002B2FAD">
              <w:t>OIB: 18683136487</w:t>
            </w:r>
          </w:p>
        </w:tc>
        <w:tc>
          <w:tcPr>
            <w:tcW w:type="dxa" w:w="3402"/>
            <w:tcBorders>
              <w:top w:space="0" w:sz="6" w:color="auto" w:val="single"/>
              <w:left w:val="nil"/>
              <w:bottom w:space="0" w:sz="6" w:color="auto" w:val="single"/>
              <w:right w:space="0" w:sz="6" w:color="auto" w:val="single"/>
            </w:tcBorders>
          </w:tcPr>
          <w:p w:rsidRDefault="002B2FAD" w:rsidP="00040E24" w:rsidR="002B2FAD" w:rsidRPr="002B2FAD">
            <w:pPr>
              <w:autoSpaceDE w:val="false"/>
              <w:autoSpaceDN w:val="false"/>
              <w:adjustRightInd w:val="false"/>
            </w:pPr>
            <w:r w:rsidRPr="002B2FAD">
              <w:t>-Tražbina utvrđena rješenjem TS o potvrđenoj predstečajnoj nagodbi, posl.br.8 Stpn-59/2014-8 od 9.4.2015. Odluka pravomoćna 9.5.2015.</w:t>
            </w:r>
          </w:p>
          <w:p w:rsidRDefault="002B2FAD" w:rsidP="00040E24" w:rsidR="002B2FAD" w:rsidRPr="002B2FAD">
            <w:pPr>
              <w:autoSpaceDE w:val="false"/>
              <w:autoSpaceDN w:val="false"/>
              <w:adjustRightInd w:val="false"/>
            </w:pPr>
            <w:r w:rsidRPr="002B2FAD">
              <w:t>-prioritetne tražbine, koje nisu obuhvaćeme PN,</w:t>
            </w:r>
          </w:p>
          <w:p w:rsidRDefault="002B2FAD" w:rsidP="00040E24" w:rsidR="002B2FAD" w:rsidRPr="002B2FAD">
            <w:pPr>
              <w:autoSpaceDE w:val="false"/>
              <w:autoSpaceDN w:val="false"/>
              <w:adjustRightInd w:val="false"/>
            </w:pPr>
            <w:r w:rsidRPr="002B2FAD">
              <w:t>-PDV po godišnjim prijavama PDV-K</w:t>
            </w:r>
          </w:p>
          <w:p w:rsidRDefault="002B2FAD" w:rsidP="00040E24" w:rsidR="002B2FAD" w:rsidRPr="002B2FAD">
            <w:pPr>
              <w:autoSpaceDE w:val="false"/>
              <w:autoSpaceDN w:val="false"/>
              <w:adjustRightInd w:val="false"/>
              <w:rPr>
                <w:color w:val="FF0000"/>
              </w:rPr>
            </w:pPr>
          </w:p>
        </w:tc>
        <w:tc>
          <w:tcPr>
            <w:tcW w:type="dxa" w:w="1418"/>
            <w:tcBorders>
              <w:top w:space="0" w:sz="6" w:color="auto" w:val="single"/>
              <w:left w:space="0" w:sz="6" w:color="auto" w:val="single"/>
              <w:bottom w:space="0" w:sz="6" w:color="auto" w:val="single"/>
              <w:right w:space="0" w:sz="6" w:color="auto" w:val="single"/>
            </w:tcBorders>
          </w:tcPr>
          <w:p w:rsidRDefault="002B2FAD" w:rsidP="00040E24" w:rsidR="002B2FAD" w:rsidRPr="002B2FAD">
            <w:pPr>
              <w:pStyle w:val="Odlomakpopisa"/>
              <w:ind w:left="0"/>
              <w:jc w:val="right"/>
            </w:pPr>
            <w:r w:rsidRPr="002B2FAD">
              <w:t>494.216,86</w:t>
            </w:r>
          </w:p>
        </w:tc>
        <w:tc>
          <w:tcPr>
            <w:tcW w:type="dxa" w:w="1418"/>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right"/>
            </w:pPr>
            <w:r w:rsidRPr="002B2FAD">
              <w:t>II viši ispl.red</w:t>
            </w:r>
          </w:p>
          <w:p w:rsidRDefault="002B2FAD" w:rsidP="00040E24" w:rsidR="002B2FAD" w:rsidRPr="002B2FAD">
            <w:pPr>
              <w:autoSpaceDE w:val="false"/>
              <w:autoSpaceDN w:val="false"/>
              <w:adjustRightInd w:val="false"/>
              <w:jc w:val="right"/>
            </w:pPr>
          </w:p>
        </w:tc>
      </w:tr>
      <w:tr w:rsidTr="00040E24" w:rsidR="002B2FAD" w:rsidRPr="002B2FAD">
        <w:trPr>
          <w:trHeight w:val="561"/>
        </w:trPr>
        <w:tc>
          <w:tcPr>
            <w:tcW w:type="dxa" w:w="3007"/>
            <w:tcBorders>
              <w:top w:space="0" w:sz="6" w:color="auto" w:val="single"/>
              <w:left w:space="0" w:sz="6" w:color="auto" w:val="single"/>
              <w:bottom w:space="0" w:sz="6" w:color="auto" w:val="single"/>
              <w:right w:space="0" w:sz="6" w:color="auto" w:val="single"/>
            </w:tcBorders>
          </w:tcPr>
          <w:p w:rsidRDefault="002B2FAD" w:rsidP="00040E24" w:rsidR="002B2FAD" w:rsidRPr="002B2FAD">
            <w:pPr>
              <w:pStyle w:val="Odlomakpopisa"/>
              <w:ind w:left="0"/>
              <w:rPr>
                <w:color w:themeColor="text1" w:val="000000"/>
              </w:rPr>
            </w:pPr>
            <w:r w:rsidRPr="002B2FAD">
              <w:rPr>
                <w:color w:themeColor="text1" w:val="000000"/>
              </w:rPr>
              <w:t>TRIGLAV OSIGURANJE dd, Zagreb, Antuna Heinza 4,</w:t>
            </w:r>
          </w:p>
          <w:p w:rsidRDefault="002B2FAD" w:rsidP="00040E24" w:rsidR="002B2FAD" w:rsidRPr="002B2FAD">
            <w:pPr>
              <w:pStyle w:val="Odlomakpopisa"/>
              <w:ind w:left="0"/>
              <w:rPr>
                <w:color w:themeColor="text1" w:val="000000"/>
              </w:rPr>
            </w:pPr>
            <w:r w:rsidRPr="002B2FAD">
              <w:rPr>
                <w:color w:themeColor="text1" w:val="000000"/>
              </w:rPr>
              <w:t>OIB: 29743547503</w:t>
            </w:r>
          </w:p>
        </w:tc>
        <w:tc>
          <w:tcPr>
            <w:tcW w:type="dxa" w:w="3402"/>
            <w:tcBorders>
              <w:top w:space="0" w:sz="6" w:color="auto" w:val="single"/>
              <w:left w:val="nil"/>
              <w:bottom w:space="0" w:sz="6" w:color="auto" w:val="single"/>
              <w:right w:space="0" w:sz="6" w:color="auto" w:val="single"/>
            </w:tcBorders>
          </w:tcPr>
          <w:p w:rsidRDefault="002B2FAD" w:rsidP="00040E24" w:rsidR="002B2FAD" w:rsidRPr="002B2FAD">
            <w:pPr>
              <w:autoSpaceDE w:val="false"/>
              <w:autoSpaceDN w:val="false"/>
              <w:adjustRightInd w:val="false"/>
            </w:pPr>
            <w:r w:rsidRPr="002B2FAD">
              <w:t>Tražbina utvrđena rješenjem TS o potvrđenoj predstečajnoj nagodbi, posl.br.8 Stpn-59/2014-8 od 9.4.2015. Odluka pravomoćna 9.5.2015.</w:t>
            </w:r>
          </w:p>
        </w:tc>
        <w:tc>
          <w:tcPr>
            <w:tcW w:type="dxa" w:w="1418"/>
            <w:tcBorders>
              <w:top w:space="0" w:sz="6" w:color="auto" w:val="single"/>
              <w:left w:space="0" w:sz="6" w:color="auto" w:val="single"/>
              <w:bottom w:space="0" w:sz="6" w:color="auto" w:val="single"/>
              <w:right w:space="0" w:sz="6" w:color="auto" w:val="single"/>
            </w:tcBorders>
          </w:tcPr>
          <w:p w:rsidRDefault="002B2FAD" w:rsidP="00040E24" w:rsidR="002B2FAD" w:rsidRPr="002B2FAD">
            <w:pPr>
              <w:pStyle w:val="Odlomakpopisa"/>
              <w:ind w:left="0"/>
              <w:jc w:val="right"/>
              <w:rPr>
                <w:color w:themeColor="text1" w:val="000000"/>
              </w:rPr>
            </w:pPr>
            <w:r w:rsidRPr="002B2FAD">
              <w:rPr>
                <w:color w:themeColor="text1" w:val="000000"/>
              </w:rPr>
              <w:t>43.605,85</w:t>
            </w:r>
          </w:p>
        </w:tc>
        <w:tc>
          <w:tcPr>
            <w:tcW w:type="dxa" w:w="1418"/>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right"/>
            </w:pPr>
            <w:r w:rsidRPr="002B2FAD">
              <w:t>II viši ispl.red</w:t>
            </w:r>
          </w:p>
          <w:p w:rsidRDefault="002B2FAD" w:rsidP="00040E24" w:rsidR="002B2FAD" w:rsidRPr="002B2FAD">
            <w:pPr>
              <w:autoSpaceDE w:val="false"/>
              <w:autoSpaceDN w:val="false"/>
              <w:adjustRightInd w:val="false"/>
              <w:jc w:val="right"/>
            </w:pPr>
          </w:p>
        </w:tc>
      </w:tr>
      <w:tr w:rsidTr="00040E24" w:rsidR="002B2FAD" w:rsidRPr="002B2FAD">
        <w:trPr>
          <w:trHeight w:val="573"/>
        </w:trPr>
        <w:tc>
          <w:tcPr>
            <w:tcW w:type="dxa" w:w="3007"/>
            <w:tcBorders>
              <w:top w:space="0" w:sz="6" w:color="auto" w:val="single"/>
              <w:left w:space="0" w:sz="6" w:color="auto" w:val="single"/>
              <w:bottom w:space="0" w:sz="6" w:color="auto" w:val="single"/>
              <w:right w:space="0" w:sz="6" w:color="auto" w:val="single"/>
            </w:tcBorders>
          </w:tcPr>
          <w:p w:rsidRDefault="002B2FAD" w:rsidP="00040E24" w:rsidR="002B2FAD" w:rsidRPr="002B2FAD">
            <w:pPr>
              <w:pStyle w:val="Odlomakpopisa"/>
              <w:ind w:left="0"/>
              <w:rPr>
                <w:color w:themeColor="text1" w:val="000000"/>
              </w:rPr>
            </w:pPr>
            <w:r w:rsidRPr="002B2FAD">
              <w:rPr>
                <w:color w:themeColor="text1" w:val="000000"/>
              </w:rPr>
              <w:t xml:space="preserve">JU  NACIONALNI PARK </w:t>
            </w:r>
          </w:p>
          <w:p w:rsidRDefault="002B2FAD" w:rsidP="00040E24" w:rsidR="002B2FAD" w:rsidRPr="002B2FAD">
            <w:pPr>
              <w:pStyle w:val="Odlomakpopisa"/>
              <w:ind w:left="0"/>
              <w:rPr>
                <w:color w:themeColor="text1" w:val="000000"/>
              </w:rPr>
            </w:pPr>
            <w:r w:rsidRPr="002B2FAD">
              <w:rPr>
                <w:color w:themeColor="text1" w:val="000000"/>
              </w:rPr>
              <w:t>PLITVIČKA JEZERA, Plitvička jezera, Josipa Jovića 19,OIB: 91109303119</w:t>
            </w:r>
          </w:p>
        </w:tc>
        <w:tc>
          <w:tcPr>
            <w:tcW w:type="dxa" w:w="3402"/>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pPr>
            <w:r w:rsidRPr="002B2FAD">
              <w:t>Tražbina utvrđena rješenjem TS o potvrđenoj predstečajnoj nagodbi, posl.br.8 Stpn-59/2014-8 od 9.4.2015. Odluka pravomoćna 9.5.2015.</w:t>
            </w:r>
          </w:p>
        </w:tc>
        <w:tc>
          <w:tcPr>
            <w:tcW w:type="dxa" w:w="1418"/>
            <w:tcBorders>
              <w:top w:space="0" w:sz="6" w:color="auto" w:val="single"/>
              <w:left w:space="0" w:sz="6" w:color="auto" w:val="single"/>
              <w:bottom w:space="0" w:sz="6" w:color="auto" w:val="single"/>
              <w:right w:space="0" w:sz="6" w:color="auto" w:val="single"/>
            </w:tcBorders>
          </w:tcPr>
          <w:p w:rsidRDefault="002B2FAD" w:rsidP="00040E24" w:rsidR="002B2FAD" w:rsidRPr="002B2FAD">
            <w:pPr>
              <w:pStyle w:val="Odlomakpopisa"/>
              <w:ind w:left="0"/>
              <w:jc w:val="right"/>
              <w:rPr>
                <w:color w:themeColor="text1" w:val="000000"/>
              </w:rPr>
            </w:pPr>
            <w:r w:rsidRPr="002B2FAD">
              <w:rPr>
                <w:color w:themeColor="text1" w:val="000000"/>
              </w:rPr>
              <w:t>724.600,73</w:t>
            </w:r>
          </w:p>
        </w:tc>
        <w:tc>
          <w:tcPr>
            <w:tcW w:type="dxa" w:w="1418"/>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right"/>
            </w:pPr>
            <w:r w:rsidRPr="002B2FAD">
              <w:t>II viši ispl.red</w:t>
            </w:r>
          </w:p>
          <w:p w:rsidRDefault="002B2FAD" w:rsidP="00040E24" w:rsidR="002B2FAD" w:rsidRPr="002B2FAD">
            <w:pPr>
              <w:autoSpaceDE w:val="false"/>
              <w:autoSpaceDN w:val="false"/>
              <w:adjustRightInd w:val="false"/>
              <w:jc w:val="right"/>
            </w:pPr>
          </w:p>
        </w:tc>
      </w:tr>
    </w:tbl>
    <w:p w:rsidRDefault="002B2FAD" w:rsidP="002B2FAD" w:rsidR="002B2FAD" w:rsidRPr="002B2FAD">
      <w:pPr>
        <w:pStyle w:val="normal-000003"/>
        <w:spacing w:after="0"/>
        <w:jc w:val="both"/>
      </w:pPr>
    </w:p>
    <w:p w:rsidRDefault="002B2FAD" w:rsidP="002B2FAD" w:rsidR="002B2FAD" w:rsidRPr="002B2FAD">
      <w:pPr>
        <w:pStyle w:val="normal-000003"/>
        <w:spacing w:after="0"/>
        <w:jc w:val="both"/>
      </w:pPr>
      <w:r w:rsidRPr="002B2FAD">
        <w:t>Nisu uzeti u obzir vjerovnici koji namirenje svojih tražbina tra kroz upisana razlučna prava kao DAVOR GALAVIĆ, kao i vjerovnik MIRKO BASTIJANČIĆ vl.Obrta za prijevoz, trgovinu  i usluge, koji ima tražbinu iz razdoblja prije otvaranja predstečajne nagodbe, nije u tom postupku prijavio svoju tražbinu, pa je njegova tražbine u ovom postupku nedopuštena, zbog nastupa pravnih posljedica iz čl.71/1 ZFPPN, za koju će stečajni upravitelj predložiti sudu odbačaj prijave.</w:t>
      </w:r>
    </w:p>
    <w:p w:rsidRDefault="002B2FAD" w:rsidP="002B2FAD" w:rsidR="002B2FAD" w:rsidRPr="002B2FAD">
      <w:pPr>
        <w:pStyle w:val="normal-000003"/>
        <w:pBdr>
          <w:between w:space="1" w:sz="4" w:color="auto" w:val="single"/>
        </w:pBdr>
        <w:spacing w:after="0"/>
      </w:pPr>
    </w:p>
    <w:p w:rsidRDefault="002B2FAD" w:rsidP="002B2FAD" w:rsidR="002B2FAD" w:rsidRPr="002B2FAD">
      <w:pPr>
        <w:pStyle w:val="normal-000003"/>
        <w:spacing w:after="0"/>
        <w:rPr>
          <w:i/>
        </w:rPr>
      </w:pPr>
      <w:r w:rsidRPr="002B2FAD">
        <w:rPr>
          <w:rStyle w:val="000004"/>
          <w:i/>
        </w:rPr>
        <w:t> </w:t>
      </w:r>
      <w:r w:rsidRPr="002B2FAD">
        <w:rPr>
          <w:i/>
        </w:rPr>
        <w:t xml:space="preserve"> Razlučni vjerovnici:</w:t>
      </w:r>
    </w:p>
    <w:tbl>
      <w:tblPr>
        <w:tblW w:type="dxa" w:w="9245"/>
        <w:tblLayout w:type="fixed"/>
        <w:tblCellMar>
          <w:left w:type="dxa" w:w="30"/>
          <w:right w:type="dxa" w:w="30"/>
        </w:tblCellMar>
        <w:tblLook w:val="0000" w:noVBand="0" w:noHBand="0" w:lastColumn="0" w:firstColumn="0" w:lastRow="0" w:firstRow="0"/>
      </w:tblPr>
      <w:tblGrid>
        <w:gridCol w:w="3007"/>
        <w:gridCol w:w="2126"/>
        <w:gridCol w:w="1701"/>
        <w:gridCol w:w="2411"/>
      </w:tblGrid>
      <w:tr w:rsidTr="00040E24" w:rsidR="002B2FAD" w:rsidRPr="002B2FAD">
        <w:trPr>
          <w:trHeight w:val="573"/>
        </w:trPr>
        <w:tc>
          <w:tcPr>
            <w:tcW w:type="dxa" w:w="3007"/>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rPr>
                <w:b/>
                <w:bCs/>
              </w:rPr>
            </w:pPr>
            <w:r w:rsidRPr="002B2FAD">
              <w:rPr>
                <w:b/>
                <w:bCs/>
              </w:rPr>
              <w:t>VJEROVNICI S PRAVOM ODVOJENOG NAMIRENJA</w:t>
            </w:r>
          </w:p>
        </w:tc>
        <w:tc>
          <w:tcPr>
            <w:tcW w:type="dxa" w:w="2126"/>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rPr>
                <w:b/>
              </w:rPr>
            </w:pPr>
            <w:r w:rsidRPr="002B2FAD">
              <w:rPr>
                <w:b/>
              </w:rPr>
              <w:t>OSNOV TRAŽBINE</w:t>
            </w:r>
          </w:p>
        </w:tc>
        <w:tc>
          <w:tcPr>
            <w:tcW w:type="dxa" w:w="1701"/>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right"/>
              <w:rPr>
                <w:b/>
              </w:rPr>
            </w:pPr>
            <w:r w:rsidRPr="002B2FAD">
              <w:rPr>
                <w:b/>
              </w:rPr>
              <w:t>Iznos tražbine</w:t>
            </w:r>
          </w:p>
        </w:tc>
        <w:tc>
          <w:tcPr>
            <w:tcW w:type="dxa" w:w="2411"/>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right"/>
              <w:rPr>
                <w:b/>
              </w:rPr>
            </w:pPr>
            <w:r w:rsidRPr="002B2FAD">
              <w:rPr>
                <w:b/>
              </w:rPr>
              <w:t>Predmet  na kojem postoji razlučno pravo</w:t>
            </w:r>
          </w:p>
        </w:tc>
      </w:tr>
      <w:tr w:rsidTr="00040E24" w:rsidR="002B2FAD" w:rsidRPr="002B2FAD">
        <w:trPr>
          <w:trHeight w:val="573"/>
        </w:trPr>
        <w:tc>
          <w:tcPr>
            <w:tcW w:type="dxa" w:w="3007"/>
            <w:tcBorders>
              <w:top w:space="0" w:sz="6" w:color="auto" w:val="single"/>
              <w:left w:space="0" w:sz="6" w:color="auto" w:val="single"/>
              <w:bottom w:space="0" w:sz="6" w:color="auto" w:val="single"/>
              <w:right w:space="0" w:sz="6" w:color="auto" w:val="single"/>
            </w:tcBorders>
          </w:tcPr>
          <w:p w:rsidRDefault="002B2FAD" w:rsidP="00040E24" w:rsidR="002B2FAD" w:rsidRPr="002B2FAD">
            <w:pPr>
              <w:pStyle w:val="Odlomakpopisa"/>
              <w:ind w:left="0"/>
              <w:rPr>
                <w:color w:themeColor="text1" w:val="000000"/>
              </w:rPr>
            </w:pPr>
            <w:r w:rsidRPr="002B2FAD">
              <w:rPr>
                <w:color w:themeColor="text1" w:val="000000"/>
              </w:rPr>
              <w:t>RH MF POREZNA UPRAVA zas.po ŽDO Pula, Zagreb, Katančićeva 5, OIB: 18683136487</w:t>
            </w:r>
          </w:p>
          <w:p w:rsidRDefault="002B2FAD" w:rsidP="00040E24" w:rsidR="002B2FAD" w:rsidRPr="002B2FAD">
            <w:pPr>
              <w:pStyle w:val="Odlomakpopisa"/>
              <w:ind w:left="0"/>
              <w:rPr>
                <w:color w:themeColor="text1" w:val="000000"/>
              </w:rPr>
            </w:pPr>
          </w:p>
        </w:tc>
        <w:tc>
          <w:tcPr>
            <w:tcW w:type="dxa" w:w="2126"/>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pPr>
            <w:r w:rsidRPr="002B2FAD">
              <w:t>Rješenja o ovrsi MF Porezne uprave od 22.2.2016. (dva rješenja)</w:t>
            </w:r>
          </w:p>
        </w:tc>
        <w:tc>
          <w:tcPr>
            <w:tcW w:type="dxa" w:w="1701"/>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right"/>
            </w:pPr>
            <w:r w:rsidRPr="002B2FAD">
              <w:t>225.840,47</w:t>
            </w:r>
          </w:p>
        </w:tc>
        <w:tc>
          <w:tcPr>
            <w:tcW w:type="dxa" w:w="2411"/>
            <w:tcBorders>
              <w:top w:space="0" w:sz="6" w:color="auto" w:val="single"/>
              <w:left w:space="0" w:sz="6" w:color="auto" w:val="single"/>
              <w:bottom w:space="0" w:sz="6" w:color="auto" w:val="single"/>
              <w:right w:space="0" w:sz="6" w:color="auto" w:val="single"/>
            </w:tcBorders>
          </w:tcPr>
          <w:p w:rsidRDefault="002B2FAD" w:rsidP="00040E24" w:rsidR="002B2FAD" w:rsidRPr="002B2FAD">
            <w:pPr>
              <w:pStyle w:val="Odlomakpopisa"/>
              <w:ind w:left="0"/>
              <w:rPr>
                <w:b/>
              </w:rPr>
            </w:pPr>
            <w:r w:rsidRPr="002B2FAD">
              <w:rPr>
                <w:b/>
              </w:rPr>
              <w:t>Pokretnine:</w:t>
            </w:r>
          </w:p>
          <w:p w:rsidRDefault="002B2FAD" w:rsidP="002B2FAD" w:rsidR="002B2FAD" w:rsidRPr="002B2FAD">
            <w:pPr>
              <w:pStyle w:val="Odlomakpopisa"/>
              <w:numPr>
                <w:ilvl w:val="0"/>
                <w:numId w:val="39"/>
              </w:numPr>
              <w:spacing w:lineRule="auto" w:line="276" w:after="200"/>
              <w:ind w:hanging="284" w:left="396"/>
            </w:pPr>
            <w:r w:rsidRPr="002B2FAD">
              <w:t>uredski namještaj (bez popisa)</w:t>
            </w:r>
          </w:p>
          <w:p w:rsidRDefault="002B2FAD" w:rsidP="002B2FAD" w:rsidR="002B2FAD" w:rsidRPr="002B2FAD">
            <w:pPr>
              <w:pStyle w:val="Odlomakpopisa"/>
              <w:numPr>
                <w:ilvl w:val="0"/>
                <w:numId w:val="39"/>
              </w:numPr>
              <w:spacing w:lineRule="auto" w:line="276" w:after="200"/>
              <w:ind w:hanging="608" w:left="396"/>
            </w:pPr>
            <w:r w:rsidRPr="002B2FAD">
              <w:t>motorno vozilo M1 marke Mercedes Sprinter 315 CDI, reg.oznake PU661OR</w:t>
            </w:r>
          </w:p>
          <w:p w:rsidRDefault="002B2FAD" w:rsidP="00040E24" w:rsidR="002B2FAD" w:rsidRPr="002B2FAD">
            <w:pPr>
              <w:pStyle w:val="Odlomakpopisa"/>
              <w:ind w:hanging="1412" w:left="-6834"/>
              <w:rPr>
                <w:b/>
              </w:rPr>
            </w:pPr>
          </w:p>
        </w:tc>
      </w:tr>
      <w:tr w:rsidTr="00040E24" w:rsidR="002B2FAD" w:rsidRPr="002B2FAD">
        <w:trPr>
          <w:trHeight w:val="573"/>
        </w:trPr>
        <w:tc>
          <w:tcPr>
            <w:tcW w:type="dxa" w:w="3007"/>
            <w:tcBorders>
              <w:top w:space="0" w:sz="6" w:color="auto" w:val="single"/>
              <w:left w:space="0" w:sz="6" w:color="auto" w:val="single"/>
              <w:bottom w:space="0" w:sz="6" w:color="auto" w:val="single"/>
              <w:right w:space="0" w:sz="6" w:color="auto" w:val="single"/>
            </w:tcBorders>
          </w:tcPr>
          <w:p w:rsidRDefault="002B2FAD" w:rsidP="00040E24" w:rsidR="002B2FAD" w:rsidRPr="002B2FAD">
            <w:pPr>
              <w:pStyle w:val="Odlomakpopisa"/>
              <w:ind w:left="0"/>
            </w:pPr>
            <w:r w:rsidRPr="002B2FAD">
              <w:t>DAVOR GALAVIĆ, Kaštelir, Labinci 49, OIB: 88564930205</w:t>
            </w:r>
          </w:p>
        </w:tc>
        <w:tc>
          <w:tcPr>
            <w:tcW w:type="dxa" w:w="2126"/>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pPr>
            <w:r w:rsidRPr="002B2FAD">
              <w:t xml:space="preserve">Rješenje o ovrsi Općinskog suda u Poreču Ovr-753/14 od 22.02.2015. </w:t>
            </w:r>
          </w:p>
        </w:tc>
        <w:tc>
          <w:tcPr>
            <w:tcW w:type="dxa" w:w="1701"/>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right"/>
            </w:pPr>
          </w:p>
          <w:p w:rsidRDefault="002B2FAD" w:rsidP="00040E24" w:rsidR="002B2FAD" w:rsidRPr="002B2FAD">
            <w:pPr>
              <w:jc w:val="right"/>
            </w:pPr>
            <w:r w:rsidRPr="002B2FAD">
              <w:t>11.178,21</w:t>
            </w:r>
          </w:p>
        </w:tc>
        <w:tc>
          <w:tcPr>
            <w:tcW w:type="dxa" w:w="2411"/>
            <w:tcBorders>
              <w:top w:space="0" w:sz="6" w:color="auto" w:val="single"/>
              <w:left w:space="0" w:sz="6" w:color="auto" w:val="single"/>
              <w:bottom w:space="0" w:sz="6" w:color="auto" w:val="single"/>
              <w:right w:space="0" w:sz="6" w:color="auto" w:val="single"/>
            </w:tcBorders>
          </w:tcPr>
          <w:p w:rsidRDefault="002B2FAD" w:rsidP="00040E24" w:rsidR="002B2FAD" w:rsidRPr="002B2FAD">
            <w:pPr>
              <w:pStyle w:val="Odlomakpopisa"/>
              <w:ind w:left="0"/>
              <w:rPr>
                <w:b/>
              </w:rPr>
            </w:pPr>
            <w:r w:rsidRPr="002B2FAD">
              <w:rPr>
                <w:b/>
              </w:rPr>
              <w:t>Pokretnine:</w:t>
            </w:r>
          </w:p>
          <w:p w:rsidRDefault="002B2FAD" w:rsidP="002B2FAD" w:rsidR="002B2FAD" w:rsidRPr="002B2FAD">
            <w:pPr>
              <w:pStyle w:val="Odlomakpopisa"/>
              <w:numPr>
                <w:ilvl w:val="0"/>
                <w:numId w:val="39"/>
              </w:numPr>
              <w:spacing w:lineRule="auto" w:line="276" w:after="200"/>
              <w:ind w:hanging="608" w:left="396"/>
            </w:pPr>
            <w:r w:rsidRPr="002B2FAD">
              <w:t>motorno vozilo M1 marke Mercedes Sprinter 315 CDI,  reg.oznake PU661OR</w:t>
            </w:r>
          </w:p>
          <w:p w:rsidRDefault="002B2FAD" w:rsidP="002B2FAD" w:rsidR="002B2FAD" w:rsidRPr="002B2FAD">
            <w:pPr>
              <w:pStyle w:val="Odlomakpopisa"/>
              <w:numPr>
                <w:ilvl w:val="0"/>
                <w:numId w:val="39"/>
              </w:numPr>
              <w:spacing w:lineRule="auto" w:line="276" w:after="200"/>
              <w:ind w:hanging="608" w:left="396"/>
            </w:pPr>
          </w:p>
          <w:p w:rsidRDefault="002B2FAD" w:rsidP="00040E24" w:rsidR="002B2FAD" w:rsidRPr="002B2FAD">
            <w:pPr>
              <w:pStyle w:val="Odlomakpopisa"/>
              <w:ind w:hanging="1412" w:left="-6834"/>
              <w:rPr>
                <w:b/>
              </w:rPr>
            </w:pPr>
          </w:p>
        </w:tc>
      </w:tr>
      <w:tr w:rsidTr="00040E24" w:rsidR="002B2FAD" w:rsidRPr="002B2FAD">
        <w:trPr>
          <w:trHeight w:val="573"/>
        </w:trPr>
        <w:tc>
          <w:tcPr>
            <w:tcW w:type="dxa" w:w="3007"/>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rPr>
                <w:b/>
                <w:bCs/>
              </w:rPr>
            </w:pPr>
          </w:p>
        </w:tc>
        <w:tc>
          <w:tcPr>
            <w:tcW w:type="dxa" w:w="2126"/>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rPr>
                <w:b/>
              </w:rPr>
            </w:pPr>
            <w:r w:rsidRPr="002B2FAD">
              <w:rPr>
                <w:b/>
              </w:rPr>
              <w:t xml:space="preserve">U K U P N O </w:t>
            </w:r>
          </w:p>
        </w:tc>
        <w:tc>
          <w:tcPr>
            <w:tcW w:type="dxa" w:w="1701"/>
            <w:tcBorders>
              <w:top w:space="0" w:sz="6" w:color="auto" w:val="single"/>
              <w:left w:space="0" w:sz="6" w:color="auto" w:val="single"/>
              <w:bottom w:space="0" w:sz="6" w:color="auto" w:val="single"/>
              <w:right w:space="0" w:sz="6" w:color="auto" w:val="single"/>
            </w:tcBorders>
          </w:tcPr>
          <w:p w:rsidRDefault="002B2FAD" w:rsidP="00040E24" w:rsidR="002B2FAD" w:rsidRPr="002B2FAD">
            <w:pPr>
              <w:tabs>
                <w:tab w:pos="311" w:val="left"/>
              </w:tabs>
              <w:autoSpaceDE w:val="false"/>
              <w:autoSpaceDN w:val="false"/>
              <w:adjustRightInd w:val="false"/>
              <w:jc w:val="right"/>
              <w:rPr>
                <w:b/>
              </w:rPr>
            </w:pPr>
            <w:r w:rsidRPr="002B2FAD">
              <w:rPr>
                <w:b/>
              </w:rPr>
              <w:tab/>
              <w:t>237.018,68</w:t>
            </w:r>
          </w:p>
        </w:tc>
        <w:tc>
          <w:tcPr>
            <w:tcW w:type="dxa" w:w="2411"/>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right"/>
              <w:rPr>
                <w:b/>
              </w:rPr>
            </w:pPr>
          </w:p>
        </w:tc>
      </w:tr>
    </w:tbl>
    <w:p w:rsidRDefault="002B2FAD" w:rsidP="002B2FAD" w:rsidR="002B2FAD" w:rsidRPr="002B2FAD">
      <w:pPr>
        <w:pStyle w:val="normal-000003"/>
        <w:spacing w:after="0"/>
      </w:pPr>
    </w:p>
    <w:p w:rsidRDefault="002B2FAD" w:rsidP="002B2FAD" w:rsidR="002B2FAD" w:rsidRPr="002B2FAD">
      <w:pPr>
        <w:pStyle w:val="normal-000003"/>
        <w:spacing w:after="0"/>
      </w:pPr>
      <w:r w:rsidRPr="002B2FAD">
        <w:t xml:space="preserve">Za motorno vozilo M1, </w:t>
      </w:r>
      <w:r w:rsidRPr="002B2FAD">
        <w:rPr>
          <w:rStyle w:val="zadanifontodlomka-000002"/>
        </w:rPr>
        <w:t>marke MERCEDES SPRINTER 315 CDI, godina proizvodnje 2006, broj šasije WDB9067331S132110, reg.oznaka PU661OR</w:t>
      </w:r>
      <w:r w:rsidRPr="002B2FAD">
        <w:t xml:space="preserve"> , vlasništvo tvrtke SKI TOURS d.o.o., prema izvješću  Policijske postaje Poreč od 02.lipnja 2016.godine, evidentirana je privremena mjera zabrane otuđenja, u pravnim postupcima koji se nastavno navode:</w:t>
      </w:r>
    </w:p>
    <w:p w:rsidRDefault="002B2FAD" w:rsidP="002B2FAD" w:rsidR="002B2FAD" w:rsidRPr="002B2FAD">
      <w:pPr>
        <w:pStyle w:val="normal-000003"/>
        <w:spacing w:after="0"/>
      </w:pPr>
      <w:r w:rsidRPr="002B2FAD">
        <w:t>- rješenjem Općinskog suda u Poreču, posl.br. OVR-753/14;</w:t>
      </w:r>
    </w:p>
    <w:p w:rsidRDefault="002B2FAD" w:rsidP="002B2FAD" w:rsidR="002B2FAD" w:rsidRPr="002B2FAD">
      <w:pPr>
        <w:pStyle w:val="normal-000003"/>
        <w:spacing w:after="0"/>
      </w:pPr>
      <w:r w:rsidRPr="002B2FAD">
        <w:t>- zaključkom Financijsek agencije, Upisničko mjesto Pula, broj 1157-337/15</w:t>
      </w:r>
    </w:p>
    <w:p w:rsidRDefault="002B2FAD" w:rsidP="002B2FAD" w:rsidR="002B2FAD" w:rsidRPr="002B2FAD">
      <w:pPr>
        <w:pStyle w:val="normal-000003"/>
        <w:spacing w:after="0"/>
      </w:pPr>
      <w:r w:rsidRPr="002B2FAD">
        <w:t xml:space="preserve">- rješenjem Porezne uprave, Područni ured Istra, Hrvatsko primorje, Gorski kotar i Lika, klasa: UP/I-415-02/2015-001/1141, Ur.br.: 513-007-28-01/2016-02 i Ur.br.: 513-007-28-01/2016-03, i </w:t>
      </w:r>
    </w:p>
    <w:p w:rsidRDefault="002B2FAD" w:rsidP="002B2FAD" w:rsidR="002B2FAD" w:rsidRPr="002B2FAD">
      <w:pPr>
        <w:pStyle w:val="normal-000003"/>
        <w:spacing w:after="0"/>
      </w:pPr>
      <w:r w:rsidRPr="002B2FAD">
        <w:t>- rješenjem Trgovačkog suda u Pazinu, broj 4 St-31/16-16</w:t>
      </w:r>
    </w:p>
    <w:p w:rsidRDefault="002B2FAD" w:rsidP="002B2FAD" w:rsidR="002B2FAD" w:rsidRPr="002B2FAD">
      <w:pPr>
        <w:pStyle w:val="normal-000003"/>
        <w:spacing w:after="0"/>
      </w:pPr>
    </w:p>
    <w:p w:rsidRDefault="002B2FAD" w:rsidP="002B2FAD" w:rsidR="002B2FAD" w:rsidRPr="002B2FAD">
      <w:pPr>
        <w:pStyle w:val="normal-000003"/>
        <w:spacing w:after="0"/>
        <w:rPr>
          <w:b/>
        </w:rPr>
      </w:pPr>
      <w:r>
        <w:rPr>
          <w:rStyle w:val="zadanifontodlomka-000002"/>
          <w:b/>
        </w:rPr>
        <w:t>6</w:t>
      </w:r>
      <w:r w:rsidRPr="002B2FAD">
        <w:rPr>
          <w:rStyle w:val="zadanifontodlomka-000002"/>
          <w:b/>
        </w:rPr>
        <w:t>. Pregled imovine i obaveza sukladno članku 223. Stečajnog zakona</w:t>
      </w:r>
      <w:r w:rsidRPr="002B2FAD">
        <w:rPr>
          <w:b/>
        </w:rPr>
        <w:t xml:space="preserve"> </w:t>
      </w:r>
    </w:p>
    <w:tbl>
      <w:tblPr>
        <w:tblW w:type="dxa" w:w="10099"/>
        <w:tblLayout w:type="fixed"/>
        <w:tblCellMar>
          <w:left w:type="dxa" w:w="30"/>
          <w:right w:type="dxa" w:w="30"/>
        </w:tblCellMar>
        <w:tblLook w:val="0000" w:noVBand="0" w:noHBand="0" w:lastColumn="0" w:firstColumn="0" w:lastRow="0" w:firstRow="0"/>
      </w:tblPr>
      <w:tblGrid>
        <w:gridCol w:w="590"/>
        <w:gridCol w:w="2160"/>
        <w:gridCol w:w="1229"/>
        <w:gridCol w:w="1767"/>
        <w:gridCol w:w="600"/>
        <w:gridCol w:w="1656"/>
        <w:gridCol w:w="1118"/>
        <w:gridCol w:w="979"/>
      </w:tblGrid>
      <w:tr w:rsidTr="00040E24" w:rsidR="002B2FAD" w:rsidRPr="002B2FAD">
        <w:trPr>
          <w:trHeight w:val="288"/>
        </w:trPr>
        <w:tc>
          <w:tcPr>
            <w:tcW w:type="dxa" w:w="590"/>
            <w:tcBorders>
              <w:top w:val="nil"/>
              <w:left w:val="nil"/>
              <w:bottom w:val="nil"/>
              <w:right w:val="nil"/>
            </w:tcBorders>
          </w:tcPr>
          <w:p w:rsidRDefault="002B2FAD" w:rsidP="002B2FAD" w:rsidR="002B2FAD" w:rsidRPr="002B2FAD">
            <w:pPr>
              <w:pStyle w:val="Odlomakpopisa"/>
              <w:numPr>
                <w:ilvl w:val="0"/>
                <w:numId w:val="36"/>
              </w:numPr>
              <w:autoSpaceDE w:val="false"/>
              <w:autoSpaceDN w:val="false"/>
              <w:adjustRightInd w:val="false"/>
              <w:jc w:val="right"/>
              <w:rPr>
                <w:b/>
              </w:rPr>
            </w:pPr>
            <w:r w:rsidRPr="002B2FAD">
              <w:rPr>
                <w:b/>
              </w:rPr>
              <w:t>e</w:t>
            </w:r>
          </w:p>
        </w:tc>
        <w:tc>
          <w:tcPr>
            <w:tcW w:type="dxa" w:w="2160"/>
            <w:tcBorders>
              <w:top w:val="nil"/>
              <w:left w:val="nil"/>
              <w:bottom w:val="nil"/>
              <w:right w:val="nil"/>
            </w:tcBorders>
          </w:tcPr>
          <w:p w:rsidRDefault="002B2FAD" w:rsidP="00040E24" w:rsidR="002B2FAD" w:rsidRPr="002B2FAD">
            <w:pPr>
              <w:autoSpaceDE w:val="false"/>
              <w:autoSpaceDN w:val="false"/>
              <w:adjustRightInd w:val="false"/>
              <w:rPr>
                <w:b/>
              </w:rPr>
            </w:pPr>
            <w:r w:rsidRPr="002B2FAD">
              <w:rPr>
                <w:b/>
              </w:rPr>
              <w:t xml:space="preserve"> </w:t>
            </w:r>
          </w:p>
        </w:tc>
        <w:tc>
          <w:tcPr>
            <w:tcW w:type="dxa" w:w="1229"/>
            <w:tcBorders>
              <w:top w:val="nil"/>
              <w:left w:val="nil"/>
              <w:bottom w:val="nil"/>
              <w:right w:val="nil"/>
            </w:tcBorders>
          </w:tcPr>
          <w:p w:rsidRDefault="002B2FAD" w:rsidP="00040E24" w:rsidR="002B2FAD" w:rsidRPr="002B2FAD">
            <w:pPr>
              <w:autoSpaceDE w:val="false"/>
              <w:autoSpaceDN w:val="false"/>
              <w:adjustRightInd w:val="false"/>
              <w:jc w:val="right"/>
              <w:rPr>
                <w:b/>
              </w:rPr>
            </w:pPr>
          </w:p>
        </w:tc>
        <w:tc>
          <w:tcPr>
            <w:tcW w:type="dxa" w:w="1767"/>
            <w:tcBorders>
              <w:top w:val="nil"/>
              <w:left w:val="nil"/>
              <w:bottom w:val="nil"/>
              <w:right w:val="nil"/>
            </w:tcBorders>
          </w:tcPr>
          <w:p w:rsidRDefault="002B2FAD" w:rsidP="00040E24" w:rsidR="002B2FAD" w:rsidRPr="002B2FAD">
            <w:pPr>
              <w:autoSpaceDE w:val="false"/>
              <w:autoSpaceDN w:val="false"/>
              <w:adjustRightInd w:val="false"/>
              <w:jc w:val="right"/>
              <w:rPr>
                <w:b/>
              </w:rPr>
            </w:pPr>
          </w:p>
        </w:tc>
        <w:tc>
          <w:tcPr>
            <w:tcW w:type="dxa" w:w="600"/>
            <w:tcBorders>
              <w:top w:val="nil"/>
              <w:left w:val="nil"/>
              <w:bottom w:val="nil"/>
              <w:right w:val="nil"/>
            </w:tcBorders>
          </w:tcPr>
          <w:p w:rsidRDefault="002B2FAD" w:rsidP="00040E24" w:rsidR="002B2FAD" w:rsidRPr="002B2FAD">
            <w:pPr>
              <w:autoSpaceDE w:val="false"/>
              <w:autoSpaceDN w:val="false"/>
              <w:adjustRightInd w:val="false"/>
              <w:jc w:val="right"/>
              <w:rPr>
                <w:b/>
              </w:rPr>
            </w:pPr>
          </w:p>
        </w:tc>
        <w:tc>
          <w:tcPr>
            <w:tcW w:type="dxa" w:w="1656"/>
            <w:tcBorders>
              <w:top w:val="nil"/>
              <w:left w:val="nil"/>
              <w:bottom w:val="nil"/>
              <w:right w:val="nil"/>
            </w:tcBorders>
          </w:tcPr>
          <w:p w:rsidRDefault="002B2FAD" w:rsidP="00040E24" w:rsidR="002B2FAD" w:rsidRPr="002B2FAD">
            <w:pPr>
              <w:autoSpaceDE w:val="false"/>
              <w:autoSpaceDN w:val="false"/>
              <w:adjustRightInd w:val="false"/>
              <w:jc w:val="right"/>
              <w:rPr>
                <w:b/>
              </w:rPr>
            </w:pPr>
          </w:p>
        </w:tc>
        <w:tc>
          <w:tcPr>
            <w:tcW w:type="dxa" w:w="1118"/>
            <w:tcBorders>
              <w:top w:val="nil"/>
              <w:left w:val="nil"/>
              <w:bottom w:val="nil"/>
              <w:right w:val="nil"/>
            </w:tcBorders>
          </w:tcPr>
          <w:p w:rsidRDefault="002B2FAD" w:rsidP="00040E24" w:rsidR="002B2FAD" w:rsidRPr="002B2FAD">
            <w:pPr>
              <w:autoSpaceDE w:val="false"/>
              <w:autoSpaceDN w:val="false"/>
              <w:adjustRightInd w:val="false"/>
              <w:jc w:val="right"/>
              <w:rPr>
                <w:b/>
              </w:rPr>
            </w:pPr>
          </w:p>
        </w:tc>
        <w:tc>
          <w:tcPr>
            <w:tcW w:type="dxa" w:w="979"/>
            <w:tcBorders>
              <w:top w:val="nil"/>
              <w:left w:val="nil"/>
              <w:bottom w:val="nil"/>
              <w:right w:val="nil"/>
            </w:tcBorders>
          </w:tcPr>
          <w:p w:rsidRDefault="002B2FAD" w:rsidP="00040E24" w:rsidR="002B2FAD" w:rsidRPr="002B2FAD">
            <w:pPr>
              <w:autoSpaceDE w:val="false"/>
              <w:autoSpaceDN w:val="false"/>
              <w:adjustRightInd w:val="false"/>
              <w:jc w:val="right"/>
              <w:rPr>
                <w:b/>
              </w:rPr>
            </w:pPr>
          </w:p>
        </w:tc>
      </w:tr>
      <w:tr w:rsidTr="00040E24" w:rsidR="002B2FAD" w:rsidRPr="002B2FAD">
        <w:trPr>
          <w:trHeight w:val="288"/>
        </w:trPr>
        <w:tc>
          <w:tcPr>
            <w:tcW w:type="dxa" w:w="590"/>
            <w:tcBorders>
              <w:top w:val="nil"/>
              <w:left w:val="nil"/>
              <w:bottom w:val="nil"/>
              <w:right w:val="nil"/>
            </w:tcBorders>
          </w:tcPr>
          <w:p w:rsidRDefault="002B2FAD" w:rsidP="00040E24" w:rsidR="002B2FAD" w:rsidRPr="002B2FAD">
            <w:pPr>
              <w:autoSpaceDE w:val="false"/>
              <w:autoSpaceDN w:val="false"/>
              <w:adjustRightInd w:val="false"/>
              <w:jc w:val="right"/>
              <w:rPr>
                <w:b/>
                <w:bCs/>
              </w:rPr>
            </w:pPr>
          </w:p>
        </w:tc>
        <w:tc>
          <w:tcPr>
            <w:tcW w:type="dxa" w:w="3389"/>
            <w:gridSpan w:val="2"/>
            <w:tcBorders>
              <w:top w:val="nil"/>
              <w:left w:val="nil"/>
              <w:bottom w:val="nil"/>
              <w:right w:val="nil"/>
            </w:tcBorders>
          </w:tcPr>
          <w:p w:rsidRDefault="002B2FAD" w:rsidP="00040E24" w:rsidR="002B2FAD" w:rsidRPr="002B2FAD">
            <w:pPr>
              <w:autoSpaceDE w:val="false"/>
              <w:autoSpaceDN w:val="false"/>
              <w:adjustRightInd w:val="false"/>
              <w:rPr>
                <w:b/>
                <w:bCs/>
              </w:rPr>
            </w:pPr>
            <w:r w:rsidRPr="002B2FAD">
              <w:rPr>
                <w:b/>
                <w:bCs/>
              </w:rPr>
              <w:t xml:space="preserve"> Predmeti stečajne mase</w:t>
            </w:r>
          </w:p>
        </w:tc>
        <w:tc>
          <w:tcPr>
            <w:tcW w:type="dxa" w:w="1767"/>
            <w:tcBorders>
              <w:top w:val="nil"/>
              <w:left w:val="nil"/>
              <w:bottom w:val="nil"/>
              <w:right w:val="nil"/>
            </w:tcBorders>
          </w:tcPr>
          <w:p w:rsidRDefault="002B2FAD" w:rsidP="00040E24" w:rsidR="002B2FAD" w:rsidRPr="002B2FAD">
            <w:pPr>
              <w:autoSpaceDE w:val="false"/>
              <w:autoSpaceDN w:val="false"/>
              <w:adjustRightInd w:val="false"/>
              <w:jc w:val="right"/>
              <w:rPr>
                <w:b/>
                <w:bCs/>
              </w:rPr>
            </w:pPr>
          </w:p>
        </w:tc>
        <w:tc>
          <w:tcPr>
            <w:tcW w:type="dxa" w:w="2256"/>
            <w:gridSpan w:val="2"/>
            <w:tcBorders>
              <w:top w:val="nil"/>
              <w:left w:val="nil"/>
              <w:bottom w:val="nil"/>
              <w:right w:val="nil"/>
            </w:tcBorders>
          </w:tcPr>
          <w:p w:rsidRDefault="002B2FAD" w:rsidP="00040E24" w:rsidR="002B2FAD" w:rsidRPr="002B2FAD">
            <w:pPr>
              <w:autoSpaceDE w:val="false"/>
              <w:autoSpaceDN w:val="false"/>
              <w:adjustRightInd w:val="false"/>
              <w:rPr>
                <w:b/>
                <w:bCs/>
              </w:rPr>
            </w:pPr>
            <w:r w:rsidRPr="002B2FAD">
              <w:rPr>
                <w:b/>
                <w:bCs/>
              </w:rPr>
              <w:t>Obveze</w:t>
            </w:r>
          </w:p>
        </w:tc>
        <w:tc>
          <w:tcPr>
            <w:tcW w:type="dxa" w:w="1118"/>
            <w:tcBorders>
              <w:top w:val="nil"/>
              <w:left w:val="nil"/>
              <w:bottom w:val="nil"/>
              <w:right w:val="nil"/>
            </w:tcBorders>
          </w:tcPr>
          <w:p w:rsidRDefault="002B2FAD" w:rsidP="00040E24" w:rsidR="002B2FAD" w:rsidRPr="002B2FAD">
            <w:pPr>
              <w:autoSpaceDE w:val="false"/>
              <w:autoSpaceDN w:val="false"/>
              <w:adjustRightInd w:val="false"/>
              <w:jc w:val="right"/>
            </w:pPr>
          </w:p>
        </w:tc>
        <w:tc>
          <w:tcPr>
            <w:tcW w:type="dxa" w:w="979"/>
            <w:tcBorders>
              <w:top w:val="nil"/>
              <w:left w:val="nil"/>
              <w:bottom w:val="nil"/>
              <w:right w:val="nil"/>
            </w:tcBorders>
          </w:tcPr>
          <w:p w:rsidRDefault="002B2FAD" w:rsidP="00040E24" w:rsidR="002B2FAD" w:rsidRPr="002B2FAD">
            <w:pPr>
              <w:autoSpaceDE w:val="false"/>
              <w:autoSpaceDN w:val="false"/>
              <w:adjustRightInd w:val="false"/>
              <w:jc w:val="right"/>
            </w:pPr>
          </w:p>
        </w:tc>
      </w:tr>
      <w:tr w:rsidTr="00040E24" w:rsidR="002B2FAD" w:rsidRPr="002B2FAD">
        <w:trPr>
          <w:trHeight w:val="864"/>
        </w:trPr>
        <w:tc>
          <w:tcPr>
            <w:tcW w:type="dxa" w:w="590"/>
            <w:tcBorders>
              <w:top w:space="0" w:sz="6" w:color="auto" w:val="single"/>
              <w:left w:space="0" w:sz="6" w:color="auto" w:val="single"/>
              <w:bottom w:space="0" w:sz="6" w:color="auto" w:val="single"/>
              <w:right w:space="0" w:sz="6" w:color="auto" w:val="single"/>
            </w:tcBorders>
            <w:shd w:themeFill="background1" w:fill="FFFFFF" w:color="auto" w:val="clear"/>
          </w:tcPr>
          <w:p w:rsidRDefault="002B2FAD" w:rsidP="00040E24" w:rsidR="002B2FAD" w:rsidRPr="002B2FAD">
            <w:pPr>
              <w:autoSpaceDE w:val="false"/>
              <w:autoSpaceDN w:val="false"/>
              <w:adjustRightInd w:val="false"/>
              <w:rPr>
                <w:b/>
                <w:bCs/>
              </w:rPr>
            </w:pPr>
            <w:r w:rsidRPr="002B2FAD">
              <w:rPr>
                <w:b/>
                <w:bCs/>
              </w:rPr>
              <w:t>Red.broj</w:t>
            </w:r>
          </w:p>
        </w:tc>
        <w:tc>
          <w:tcPr>
            <w:tcW w:type="dxa" w:w="2160"/>
            <w:tcBorders>
              <w:top w:space="0" w:sz="6" w:color="auto" w:val="single"/>
              <w:left w:space="0" w:sz="6" w:color="auto" w:val="single"/>
              <w:bottom w:space="0" w:sz="6" w:color="auto" w:val="single"/>
              <w:right w:space="0" w:sz="6" w:color="auto" w:val="single"/>
            </w:tcBorders>
            <w:shd w:themeFill="background1" w:fill="FFFFFF" w:color="auto" w:val="clear"/>
          </w:tcPr>
          <w:p w:rsidRDefault="002B2FAD" w:rsidP="00040E24" w:rsidR="002B2FAD" w:rsidRPr="002B2FAD">
            <w:pPr>
              <w:autoSpaceDE w:val="false"/>
              <w:autoSpaceDN w:val="false"/>
              <w:adjustRightInd w:val="false"/>
              <w:rPr>
                <w:b/>
                <w:bCs/>
              </w:rPr>
            </w:pPr>
            <w:r w:rsidRPr="002B2FAD">
              <w:rPr>
                <w:b/>
                <w:bCs/>
              </w:rPr>
              <w:t>Predmet</w:t>
            </w:r>
          </w:p>
        </w:tc>
        <w:tc>
          <w:tcPr>
            <w:tcW w:type="dxa" w:w="1229"/>
            <w:tcBorders>
              <w:top w:space="0" w:sz="6" w:color="auto" w:val="single"/>
              <w:left w:space="0" w:sz="6" w:color="auto" w:val="single"/>
              <w:bottom w:space="0" w:sz="6" w:color="auto" w:val="single"/>
              <w:right w:space="0" w:sz="6" w:color="auto" w:val="single"/>
            </w:tcBorders>
            <w:shd w:themeFill="background1" w:fill="FFFFFF" w:color="auto" w:val="clear"/>
          </w:tcPr>
          <w:p w:rsidRDefault="002B2FAD" w:rsidP="00040E24" w:rsidR="002B2FAD" w:rsidRPr="002B2FAD">
            <w:pPr>
              <w:autoSpaceDE w:val="false"/>
              <w:autoSpaceDN w:val="false"/>
              <w:adjustRightInd w:val="false"/>
              <w:rPr>
                <w:b/>
                <w:bCs/>
              </w:rPr>
            </w:pPr>
            <w:r w:rsidRPr="002B2FAD">
              <w:rPr>
                <w:b/>
                <w:bCs/>
              </w:rPr>
              <w:t>Vrijednost</w:t>
            </w:r>
          </w:p>
        </w:tc>
        <w:tc>
          <w:tcPr>
            <w:tcW w:type="dxa" w:w="1767"/>
            <w:tcBorders>
              <w:top w:space="0" w:sz="6" w:color="auto" w:val="single"/>
              <w:left w:space="0" w:sz="6" w:color="auto" w:val="single"/>
              <w:bottom w:space="0" w:sz="6" w:color="auto" w:val="single"/>
              <w:right w:space="0" w:sz="6" w:color="auto" w:val="single"/>
            </w:tcBorders>
            <w:shd w:themeFill="background1" w:fill="FFFFFF" w:color="auto" w:val="clear"/>
          </w:tcPr>
          <w:p w:rsidRDefault="002B2FAD" w:rsidP="00040E24" w:rsidR="002B2FAD" w:rsidRPr="002B2FAD">
            <w:pPr>
              <w:autoSpaceDE w:val="false"/>
              <w:autoSpaceDN w:val="false"/>
              <w:adjustRightInd w:val="false"/>
              <w:rPr>
                <w:b/>
                <w:bCs/>
              </w:rPr>
            </w:pPr>
            <w:r w:rsidRPr="002B2FAD">
              <w:rPr>
                <w:b/>
                <w:bCs/>
              </w:rPr>
              <w:t>Vrijednost u slučaju uzastopnog i nepreki-nutog unovčenja  čl.222/3</w:t>
            </w:r>
          </w:p>
        </w:tc>
        <w:tc>
          <w:tcPr>
            <w:tcW w:type="dxa" w:w="600"/>
            <w:tcBorders>
              <w:top w:space="0" w:sz="6" w:color="auto" w:val="single"/>
              <w:left w:space="0" w:sz="6" w:color="auto" w:val="single"/>
              <w:bottom w:space="0" w:sz="6" w:color="auto" w:val="single"/>
              <w:right w:space="0" w:sz="6" w:color="auto" w:val="single"/>
            </w:tcBorders>
            <w:shd w:themeFill="background1" w:fill="FFFFFF" w:color="auto" w:val="clear"/>
          </w:tcPr>
          <w:p w:rsidRDefault="002B2FAD" w:rsidP="00040E24" w:rsidR="002B2FAD" w:rsidRPr="002B2FAD">
            <w:pPr>
              <w:autoSpaceDE w:val="false"/>
              <w:autoSpaceDN w:val="false"/>
              <w:adjustRightInd w:val="false"/>
              <w:rPr>
                <w:b/>
                <w:bCs/>
              </w:rPr>
            </w:pPr>
            <w:r w:rsidRPr="002B2FAD">
              <w:rPr>
                <w:b/>
                <w:bCs/>
              </w:rPr>
              <w:t>Red.broj</w:t>
            </w:r>
          </w:p>
        </w:tc>
        <w:tc>
          <w:tcPr>
            <w:tcW w:type="dxa" w:w="1656"/>
            <w:tcBorders>
              <w:top w:space="0" w:sz="6" w:color="auto" w:val="single"/>
              <w:left w:space="0" w:sz="6" w:color="auto" w:val="single"/>
              <w:bottom w:space="0" w:sz="6" w:color="auto" w:val="single"/>
              <w:right w:space="0" w:sz="6" w:color="auto" w:val="single"/>
            </w:tcBorders>
            <w:shd w:themeFill="background1" w:fill="FFFFFF" w:color="auto" w:val="clear"/>
          </w:tcPr>
          <w:p w:rsidRDefault="002B2FAD" w:rsidP="00040E24" w:rsidR="002B2FAD" w:rsidRPr="002B2FAD">
            <w:pPr>
              <w:autoSpaceDE w:val="false"/>
              <w:autoSpaceDN w:val="false"/>
              <w:adjustRightInd w:val="false"/>
              <w:rPr>
                <w:b/>
                <w:bCs/>
              </w:rPr>
            </w:pPr>
            <w:r w:rsidRPr="002B2FAD">
              <w:rPr>
                <w:b/>
                <w:bCs/>
              </w:rPr>
              <w:t>Osnova tražbine</w:t>
            </w:r>
          </w:p>
        </w:tc>
        <w:tc>
          <w:tcPr>
            <w:tcW w:type="dxa" w:w="1118"/>
            <w:tcBorders>
              <w:top w:space="0" w:sz="6" w:color="auto" w:val="single"/>
              <w:left w:space="0" w:sz="6" w:color="auto" w:val="single"/>
              <w:bottom w:space="0" w:sz="6" w:color="auto" w:val="single"/>
              <w:right w:space="0" w:sz="6" w:color="auto" w:val="single"/>
            </w:tcBorders>
            <w:shd w:themeFill="background1" w:fill="FFFFFF" w:color="auto" w:val="clear"/>
          </w:tcPr>
          <w:p w:rsidRDefault="002B2FAD" w:rsidP="00040E24" w:rsidR="002B2FAD" w:rsidRPr="002B2FAD">
            <w:pPr>
              <w:autoSpaceDE w:val="false"/>
              <w:autoSpaceDN w:val="false"/>
              <w:adjustRightInd w:val="false"/>
              <w:rPr>
                <w:b/>
                <w:bCs/>
              </w:rPr>
            </w:pPr>
            <w:r w:rsidRPr="002B2FAD">
              <w:rPr>
                <w:b/>
                <w:bCs/>
              </w:rPr>
              <w:t>Iznos</w:t>
            </w:r>
          </w:p>
        </w:tc>
        <w:tc>
          <w:tcPr>
            <w:tcW w:type="dxa" w:w="979"/>
            <w:tcBorders>
              <w:top w:val="nil"/>
              <w:left w:val="nil"/>
              <w:bottom w:val="nil"/>
              <w:right w:val="nil"/>
            </w:tcBorders>
            <w:shd w:themeFill="background1" w:fill="FFFFFF" w:color="auto" w:val="clear"/>
          </w:tcPr>
          <w:p w:rsidRDefault="002B2FAD" w:rsidP="00040E24" w:rsidR="002B2FAD" w:rsidRPr="002B2FAD">
            <w:pPr>
              <w:autoSpaceDE w:val="false"/>
              <w:autoSpaceDN w:val="false"/>
              <w:adjustRightInd w:val="false"/>
              <w:jc w:val="right"/>
            </w:pPr>
          </w:p>
        </w:tc>
      </w:tr>
      <w:tr w:rsidTr="00040E24" w:rsidR="002B2FAD" w:rsidRPr="002B2FAD">
        <w:trPr>
          <w:trHeight w:val="600"/>
        </w:trPr>
        <w:tc>
          <w:tcPr>
            <w:tcW w:type="dxa" w:w="590"/>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pPr>
            <w:r w:rsidRPr="002B2FAD">
              <w:t>1.</w:t>
            </w:r>
          </w:p>
        </w:tc>
        <w:tc>
          <w:tcPr>
            <w:tcW w:type="dxa" w:w="2160"/>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pPr>
            <w:r w:rsidRPr="002B2FAD">
              <w:t>Građevinski objekti</w:t>
            </w:r>
          </w:p>
        </w:tc>
        <w:tc>
          <w:tcPr>
            <w:tcW w:type="dxa" w:w="1229"/>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right"/>
            </w:pPr>
            <w:r w:rsidRPr="002B2FAD">
              <w:t>0</w:t>
            </w:r>
          </w:p>
        </w:tc>
        <w:tc>
          <w:tcPr>
            <w:tcW w:type="dxa" w:w="1767"/>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right"/>
            </w:pPr>
            <w:r w:rsidRPr="002B2FAD">
              <w:t>0</w:t>
            </w:r>
          </w:p>
        </w:tc>
        <w:tc>
          <w:tcPr>
            <w:tcW w:type="dxa" w:w="600"/>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right"/>
            </w:pPr>
            <w:r w:rsidRPr="002B2FAD">
              <w:t>1.</w:t>
            </w:r>
          </w:p>
        </w:tc>
        <w:tc>
          <w:tcPr>
            <w:tcW w:type="dxa" w:w="1656"/>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pPr>
            <w:r w:rsidRPr="002B2FAD">
              <w:t>Troškovi steč.postupka</w:t>
            </w:r>
          </w:p>
        </w:tc>
        <w:tc>
          <w:tcPr>
            <w:tcW w:type="dxa" w:w="1118"/>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right"/>
            </w:pPr>
            <w:r w:rsidRPr="002B2FAD">
              <w:t>20.000,00</w:t>
            </w:r>
          </w:p>
        </w:tc>
        <w:tc>
          <w:tcPr>
            <w:tcW w:type="dxa" w:w="979"/>
            <w:tcBorders>
              <w:top w:val="nil"/>
              <w:left w:val="nil"/>
              <w:bottom w:val="nil"/>
              <w:right w:val="nil"/>
            </w:tcBorders>
          </w:tcPr>
          <w:p w:rsidRDefault="002B2FAD" w:rsidP="00040E24" w:rsidR="002B2FAD" w:rsidRPr="002B2FAD">
            <w:pPr>
              <w:autoSpaceDE w:val="false"/>
              <w:autoSpaceDN w:val="false"/>
              <w:adjustRightInd w:val="false"/>
              <w:jc w:val="right"/>
            </w:pPr>
          </w:p>
        </w:tc>
      </w:tr>
      <w:tr w:rsidTr="00040E24" w:rsidR="002B2FAD" w:rsidRPr="002B2FAD">
        <w:trPr>
          <w:trHeight w:val="600"/>
        </w:trPr>
        <w:tc>
          <w:tcPr>
            <w:tcW w:type="dxa" w:w="590"/>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pPr>
            <w:r w:rsidRPr="002B2FAD">
              <w:t>2.</w:t>
            </w:r>
          </w:p>
        </w:tc>
        <w:tc>
          <w:tcPr>
            <w:tcW w:type="dxa" w:w="2160"/>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pPr>
            <w:r w:rsidRPr="002B2FAD">
              <w:t>Pokretna imovina</w:t>
            </w:r>
          </w:p>
        </w:tc>
        <w:tc>
          <w:tcPr>
            <w:tcW w:type="dxa" w:w="1229"/>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right"/>
            </w:pPr>
            <w:r w:rsidRPr="002B2FAD">
              <w:t>3.480,00</w:t>
            </w:r>
          </w:p>
        </w:tc>
        <w:tc>
          <w:tcPr>
            <w:tcW w:type="dxa" w:w="1767"/>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right"/>
            </w:pPr>
            <w:r w:rsidRPr="002B2FAD">
              <w:t>0</w:t>
            </w:r>
          </w:p>
        </w:tc>
        <w:tc>
          <w:tcPr>
            <w:tcW w:type="dxa" w:w="600"/>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right"/>
            </w:pPr>
            <w:r w:rsidRPr="002B2FAD">
              <w:t>2.</w:t>
            </w:r>
          </w:p>
        </w:tc>
        <w:tc>
          <w:tcPr>
            <w:tcW w:type="dxa" w:w="1656"/>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pPr>
            <w:r w:rsidRPr="002B2FAD">
              <w:t>Ostale obveze stečajne mase</w:t>
            </w:r>
          </w:p>
        </w:tc>
        <w:tc>
          <w:tcPr>
            <w:tcW w:type="dxa" w:w="1118"/>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right"/>
            </w:pPr>
            <w:r w:rsidRPr="002B2FAD">
              <w:t>20.000,00</w:t>
            </w:r>
          </w:p>
        </w:tc>
        <w:tc>
          <w:tcPr>
            <w:tcW w:type="dxa" w:w="979"/>
            <w:tcBorders>
              <w:top w:val="nil"/>
              <w:left w:val="nil"/>
              <w:bottom w:val="nil"/>
              <w:right w:val="nil"/>
            </w:tcBorders>
          </w:tcPr>
          <w:p w:rsidRDefault="002B2FAD" w:rsidP="00040E24" w:rsidR="002B2FAD" w:rsidRPr="002B2FAD">
            <w:pPr>
              <w:autoSpaceDE w:val="false"/>
              <w:autoSpaceDN w:val="false"/>
              <w:adjustRightInd w:val="false"/>
              <w:jc w:val="right"/>
            </w:pPr>
          </w:p>
        </w:tc>
      </w:tr>
      <w:tr w:rsidTr="00040E24" w:rsidR="002B2FAD" w:rsidRPr="002B2FAD">
        <w:trPr>
          <w:trHeight w:val="600"/>
        </w:trPr>
        <w:tc>
          <w:tcPr>
            <w:tcW w:type="dxa" w:w="590"/>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pPr>
            <w:r w:rsidRPr="002B2FAD">
              <w:t>3.</w:t>
            </w:r>
          </w:p>
        </w:tc>
        <w:tc>
          <w:tcPr>
            <w:tcW w:type="dxa" w:w="2160"/>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pPr>
            <w:r w:rsidRPr="002B2FAD">
              <w:t>Alati, pogonski inv.i transportna sredstva</w:t>
            </w:r>
          </w:p>
        </w:tc>
        <w:tc>
          <w:tcPr>
            <w:tcW w:type="dxa" w:w="1229"/>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right"/>
            </w:pPr>
            <w:r w:rsidRPr="002B2FAD">
              <w:t>0</w:t>
            </w:r>
          </w:p>
        </w:tc>
        <w:tc>
          <w:tcPr>
            <w:tcW w:type="dxa" w:w="1767"/>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right"/>
            </w:pPr>
            <w:r w:rsidRPr="002B2FAD">
              <w:t>0</w:t>
            </w:r>
          </w:p>
        </w:tc>
        <w:tc>
          <w:tcPr>
            <w:tcW w:type="dxa" w:w="600"/>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right"/>
            </w:pPr>
            <w:r w:rsidRPr="002B2FAD">
              <w:t>3.</w:t>
            </w:r>
          </w:p>
        </w:tc>
        <w:tc>
          <w:tcPr>
            <w:tcW w:type="dxa" w:w="1656"/>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pPr>
            <w:r w:rsidRPr="002B2FAD">
              <w:t>Tražbine prvi viši isplatni red</w:t>
            </w:r>
          </w:p>
        </w:tc>
        <w:tc>
          <w:tcPr>
            <w:tcW w:type="dxa" w:w="1118"/>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right"/>
            </w:pPr>
            <w:r w:rsidRPr="002B2FAD">
              <w:t>0</w:t>
            </w:r>
          </w:p>
        </w:tc>
        <w:tc>
          <w:tcPr>
            <w:tcW w:type="dxa" w:w="979"/>
            <w:tcBorders>
              <w:top w:val="nil"/>
              <w:left w:val="nil"/>
              <w:bottom w:val="nil"/>
              <w:right w:val="nil"/>
            </w:tcBorders>
          </w:tcPr>
          <w:p w:rsidRDefault="002B2FAD" w:rsidP="00040E24" w:rsidR="002B2FAD" w:rsidRPr="002B2FAD">
            <w:pPr>
              <w:autoSpaceDE w:val="false"/>
              <w:autoSpaceDN w:val="false"/>
              <w:adjustRightInd w:val="false"/>
              <w:jc w:val="right"/>
            </w:pPr>
          </w:p>
        </w:tc>
      </w:tr>
      <w:tr w:rsidTr="00040E24" w:rsidR="002B2FAD" w:rsidRPr="002B2FAD">
        <w:trPr>
          <w:trHeight w:val="600"/>
        </w:trPr>
        <w:tc>
          <w:tcPr>
            <w:tcW w:type="dxa" w:w="590"/>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pPr>
            <w:r w:rsidRPr="002B2FAD">
              <w:t>4.</w:t>
            </w:r>
          </w:p>
        </w:tc>
        <w:tc>
          <w:tcPr>
            <w:tcW w:type="dxa" w:w="2160"/>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pPr>
            <w:r w:rsidRPr="002B2FAD">
              <w:t xml:space="preserve">Dani zajmovi, depoziti </w:t>
            </w:r>
          </w:p>
        </w:tc>
        <w:tc>
          <w:tcPr>
            <w:tcW w:type="dxa" w:w="1229"/>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right"/>
            </w:pPr>
            <w:r w:rsidRPr="002B2FAD">
              <w:t>0</w:t>
            </w:r>
          </w:p>
        </w:tc>
        <w:tc>
          <w:tcPr>
            <w:tcW w:type="dxa" w:w="1767"/>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right"/>
            </w:pPr>
            <w:r w:rsidRPr="002B2FAD">
              <w:t>0</w:t>
            </w:r>
          </w:p>
        </w:tc>
        <w:tc>
          <w:tcPr>
            <w:tcW w:type="dxa" w:w="600"/>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right"/>
            </w:pPr>
            <w:r w:rsidRPr="002B2FAD">
              <w:t>4.</w:t>
            </w:r>
          </w:p>
        </w:tc>
        <w:tc>
          <w:tcPr>
            <w:tcW w:type="dxa" w:w="1656"/>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pPr>
            <w:r w:rsidRPr="002B2FAD">
              <w:t>Tražbine drugi viši isplatni red</w:t>
            </w:r>
          </w:p>
        </w:tc>
        <w:tc>
          <w:tcPr>
            <w:tcW w:type="dxa" w:w="1118"/>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right"/>
            </w:pPr>
            <w:r w:rsidRPr="002B2FAD">
              <w:t>1.275.515,13</w:t>
            </w:r>
          </w:p>
        </w:tc>
        <w:tc>
          <w:tcPr>
            <w:tcW w:type="dxa" w:w="979"/>
            <w:tcBorders>
              <w:top w:val="nil"/>
              <w:left w:val="nil"/>
              <w:bottom w:val="nil"/>
              <w:right w:val="nil"/>
            </w:tcBorders>
          </w:tcPr>
          <w:p w:rsidRDefault="002B2FAD" w:rsidP="00040E24" w:rsidR="002B2FAD" w:rsidRPr="002B2FAD">
            <w:pPr>
              <w:autoSpaceDE w:val="false"/>
              <w:autoSpaceDN w:val="false"/>
              <w:adjustRightInd w:val="false"/>
              <w:jc w:val="right"/>
            </w:pPr>
          </w:p>
        </w:tc>
      </w:tr>
      <w:tr w:rsidTr="00040E24" w:rsidR="002B2FAD" w:rsidRPr="002B2FAD">
        <w:trPr>
          <w:trHeight w:val="600"/>
        </w:trPr>
        <w:tc>
          <w:tcPr>
            <w:tcW w:type="dxa" w:w="590"/>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pPr>
            <w:r w:rsidRPr="002B2FAD">
              <w:t>5.</w:t>
            </w:r>
          </w:p>
        </w:tc>
        <w:tc>
          <w:tcPr>
            <w:tcW w:type="dxa" w:w="2160"/>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pPr>
            <w:r w:rsidRPr="002B2FAD">
              <w:t>Zalihe</w:t>
            </w:r>
          </w:p>
        </w:tc>
        <w:tc>
          <w:tcPr>
            <w:tcW w:type="dxa" w:w="1229"/>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right"/>
            </w:pPr>
            <w:r w:rsidRPr="002B2FAD">
              <w:t>0</w:t>
            </w:r>
          </w:p>
        </w:tc>
        <w:tc>
          <w:tcPr>
            <w:tcW w:type="dxa" w:w="1767"/>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right"/>
            </w:pPr>
            <w:r w:rsidRPr="002B2FAD">
              <w:t>0</w:t>
            </w:r>
          </w:p>
        </w:tc>
        <w:tc>
          <w:tcPr>
            <w:tcW w:type="dxa" w:w="600"/>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right"/>
            </w:pPr>
            <w:r w:rsidRPr="002B2FAD">
              <w:t>5.</w:t>
            </w:r>
          </w:p>
        </w:tc>
        <w:tc>
          <w:tcPr>
            <w:tcW w:type="dxa" w:w="1656"/>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pPr>
            <w:r w:rsidRPr="002B2FAD">
              <w:t>Tražbine nižih isplat.redova</w:t>
            </w:r>
          </w:p>
        </w:tc>
        <w:tc>
          <w:tcPr>
            <w:tcW w:type="dxa" w:w="1118"/>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right"/>
            </w:pPr>
            <w:r w:rsidRPr="002B2FAD">
              <w:t>0</w:t>
            </w:r>
          </w:p>
        </w:tc>
        <w:tc>
          <w:tcPr>
            <w:tcW w:type="dxa" w:w="979"/>
            <w:tcBorders>
              <w:top w:val="nil"/>
              <w:left w:val="nil"/>
              <w:bottom w:val="nil"/>
              <w:right w:val="nil"/>
            </w:tcBorders>
          </w:tcPr>
          <w:p w:rsidRDefault="002B2FAD" w:rsidP="00040E24" w:rsidR="002B2FAD" w:rsidRPr="002B2FAD">
            <w:pPr>
              <w:autoSpaceDE w:val="false"/>
              <w:autoSpaceDN w:val="false"/>
              <w:adjustRightInd w:val="false"/>
              <w:jc w:val="right"/>
            </w:pPr>
          </w:p>
        </w:tc>
      </w:tr>
      <w:tr w:rsidTr="00040E24" w:rsidR="002B2FAD" w:rsidRPr="002B2FAD">
        <w:trPr>
          <w:trHeight w:val="600"/>
        </w:trPr>
        <w:tc>
          <w:tcPr>
            <w:tcW w:type="dxa" w:w="590"/>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pPr>
            <w:r w:rsidRPr="002B2FAD">
              <w:t>6.</w:t>
            </w:r>
          </w:p>
        </w:tc>
        <w:tc>
          <w:tcPr>
            <w:tcW w:type="dxa" w:w="2160"/>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pPr>
            <w:r w:rsidRPr="002B2FAD">
              <w:t>Potraživanja</w:t>
            </w:r>
          </w:p>
        </w:tc>
        <w:tc>
          <w:tcPr>
            <w:tcW w:type="dxa" w:w="1229"/>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right"/>
            </w:pPr>
            <w:r w:rsidRPr="002B2FAD">
              <w:t>0</w:t>
            </w:r>
          </w:p>
        </w:tc>
        <w:tc>
          <w:tcPr>
            <w:tcW w:type="dxa" w:w="1767"/>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right"/>
            </w:pPr>
            <w:r w:rsidRPr="002B2FAD">
              <w:t>0</w:t>
            </w:r>
          </w:p>
        </w:tc>
        <w:tc>
          <w:tcPr>
            <w:tcW w:type="dxa" w:w="600"/>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right"/>
            </w:pPr>
            <w:r w:rsidRPr="002B2FAD">
              <w:t>6.</w:t>
            </w:r>
          </w:p>
        </w:tc>
        <w:tc>
          <w:tcPr>
            <w:tcW w:type="dxa" w:w="1656"/>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pPr>
            <w:r w:rsidRPr="002B2FAD">
              <w:t>Razlučna prava</w:t>
            </w:r>
          </w:p>
        </w:tc>
        <w:tc>
          <w:tcPr>
            <w:tcW w:type="dxa" w:w="1118"/>
            <w:tcBorders>
              <w:top w:space="0" w:sz="6" w:color="auto" w:val="single"/>
              <w:left w:space="0" w:sz="6" w:color="auto" w:val="single"/>
              <w:bottom w:space="0" w:sz="6" w:color="auto" w:val="single"/>
              <w:right w:space="0" w:sz="6" w:color="auto" w:val="single"/>
            </w:tcBorders>
          </w:tcPr>
          <w:p w:rsidRDefault="002B2FAD" w:rsidP="00040E24" w:rsidR="002B2FAD" w:rsidRPr="002B2FAD">
            <w:pPr>
              <w:autoSpaceDE w:val="false"/>
              <w:autoSpaceDN w:val="false"/>
              <w:adjustRightInd w:val="false"/>
              <w:jc w:val="right"/>
            </w:pPr>
            <w:r w:rsidRPr="002B2FAD">
              <w:t>237.018,68</w:t>
            </w:r>
          </w:p>
        </w:tc>
        <w:tc>
          <w:tcPr>
            <w:tcW w:type="dxa" w:w="979"/>
            <w:tcBorders>
              <w:top w:val="nil"/>
              <w:left w:val="nil"/>
              <w:bottom w:val="nil"/>
              <w:right w:val="nil"/>
            </w:tcBorders>
          </w:tcPr>
          <w:p w:rsidRDefault="002B2FAD" w:rsidP="00040E24" w:rsidR="002B2FAD" w:rsidRPr="002B2FAD">
            <w:pPr>
              <w:autoSpaceDE w:val="false"/>
              <w:autoSpaceDN w:val="false"/>
              <w:adjustRightInd w:val="false"/>
              <w:jc w:val="right"/>
            </w:pPr>
          </w:p>
        </w:tc>
      </w:tr>
      <w:tr w:rsidTr="00040E24" w:rsidR="002B2FAD" w:rsidRPr="002B2FAD">
        <w:trPr>
          <w:trHeight w:val="600"/>
        </w:trPr>
        <w:tc>
          <w:tcPr>
            <w:tcW w:type="dxa" w:w="590"/>
            <w:tcBorders>
              <w:top w:space="0" w:sz="6" w:color="auto" w:val="single"/>
              <w:left w:space="0" w:sz="6" w:color="auto" w:val="single"/>
              <w:bottom w:space="0" w:sz="6" w:color="auto" w:val="single"/>
              <w:right w:space="0" w:sz="6" w:color="auto" w:val="single"/>
            </w:tcBorders>
            <w:shd w:themeFill="background1" w:fill="FFFFFF" w:color="auto" w:val="clear"/>
          </w:tcPr>
          <w:p w:rsidRDefault="002B2FAD" w:rsidP="00040E24" w:rsidR="002B2FAD" w:rsidRPr="002B2FAD">
            <w:pPr>
              <w:autoSpaceDE w:val="false"/>
              <w:autoSpaceDN w:val="false"/>
              <w:adjustRightInd w:val="false"/>
              <w:rPr>
                <w:bCs/>
              </w:rPr>
            </w:pPr>
            <w:r w:rsidRPr="002B2FAD">
              <w:rPr>
                <w:bCs/>
              </w:rPr>
              <w:t>7.</w:t>
            </w:r>
          </w:p>
        </w:tc>
        <w:tc>
          <w:tcPr>
            <w:tcW w:type="dxa" w:w="2160"/>
            <w:tcBorders>
              <w:top w:space="0" w:sz="6" w:color="auto" w:val="single"/>
              <w:left w:space="0" w:sz="6" w:color="auto" w:val="single"/>
              <w:bottom w:space="0" w:sz="6" w:color="auto" w:val="single"/>
              <w:right w:space="0" w:sz="6" w:color="auto" w:val="single"/>
            </w:tcBorders>
            <w:shd w:themeFill="background1" w:fill="FFFFFF" w:color="auto" w:val="clear"/>
          </w:tcPr>
          <w:p w:rsidRDefault="002B2FAD" w:rsidP="00040E24" w:rsidR="002B2FAD" w:rsidRPr="002B2FAD">
            <w:pPr>
              <w:autoSpaceDE w:val="false"/>
              <w:autoSpaceDN w:val="false"/>
              <w:adjustRightInd w:val="false"/>
              <w:rPr>
                <w:bCs/>
              </w:rPr>
            </w:pPr>
            <w:r w:rsidRPr="002B2FAD">
              <w:rPr>
                <w:bCs/>
              </w:rPr>
              <w:t>Novac u banci i blagajni</w:t>
            </w:r>
          </w:p>
        </w:tc>
        <w:tc>
          <w:tcPr>
            <w:tcW w:type="dxa" w:w="1229"/>
            <w:tcBorders>
              <w:top w:space="0" w:sz="6" w:color="auto" w:val="single"/>
              <w:left w:space="0" w:sz="6" w:color="auto" w:val="single"/>
              <w:bottom w:space="0" w:sz="6" w:color="auto" w:val="single"/>
              <w:right w:space="0" w:sz="6" w:color="auto" w:val="single"/>
            </w:tcBorders>
            <w:shd w:themeFill="background1" w:fill="FFFFFF" w:color="auto" w:val="clear"/>
          </w:tcPr>
          <w:p w:rsidRDefault="002B2FAD" w:rsidP="00040E24" w:rsidR="002B2FAD" w:rsidRPr="002B2FAD">
            <w:pPr>
              <w:autoSpaceDE w:val="false"/>
              <w:autoSpaceDN w:val="false"/>
              <w:adjustRightInd w:val="false"/>
              <w:jc w:val="right"/>
              <w:rPr>
                <w:bCs/>
              </w:rPr>
            </w:pPr>
            <w:r w:rsidRPr="002B2FAD">
              <w:rPr>
                <w:bCs/>
              </w:rPr>
              <w:t>0</w:t>
            </w:r>
          </w:p>
        </w:tc>
        <w:tc>
          <w:tcPr>
            <w:tcW w:type="dxa" w:w="1767"/>
            <w:tcBorders>
              <w:top w:space="0" w:sz="6" w:color="auto" w:val="single"/>
              <w:left w:space="0" w:sz="6" w:color="auto" w:val="single"/>
              <w:bottom w:space="0" w:sz="6" w:color="auto" w:val="single"/>
              <w:right w:space="0" w:sz="6" w:color="auto" w:val="single"/>
            </w:tcBorders>
            <w:shd w:themeFill="background1" w:fill="FFFFFF" w:color="auto" w:val="clear"/>
          </w:tcPr>
          <w:p w:rsidRDefault="002B2FAD" w:rsidP="00040E24" w:rsidR="002B2FAD" w:rsidRPr="002B2FAD">
            <w:pPr>
              <w:autoSpaceDE w:val="false"/>
              <w:autoSpaceDN w:val="false"/>
              <w:adjustRightInd w:val="false"/>
              <w:jc w:val="right"/>
              <w:rPr>
                <w:bCs/>
              </w:rPr>
            </w:pPr>
            <w:r w:rsidRPr="002B2FAD">
              <w:rPr>
                <w:bCs/>
              </w:rPr>
              <w:t>0</w:t>
            </w:r>
          </w:p>
        </w:tc>
        <w:tc>
          <w:tcPr>
            <w:tcW w:type="dxa" w:w="600"/>
            <w:tcBorders>
              <w:top w:space="0" w:sz="6" w:color="auto" w:val="single"/>
              <w:left w:space="0" w:sz="6" w:color="auto" w:val="single"/>
              <w:bottom w:space="0" w:sz="6" w:color="auto" w:val="single"/>
              <w:right w:space="0" w:sz="6" w:color="auto" w:val="single"/>
            </w:tcBorders>
            <w:shd w:themeFill="background1" w:fill="FFFFFF" w:color="auto" w:val="clear"/>
          </w:tcPr>
          <w:p w:rsidRDefault="002B2FAD" w:rsidP="00040E24" w:rsidR="002B2FAD" w:rsidRPr="002B2FAD">
            <w:pPr>
              <w:autoSpaceDE w:val="false"/>
              <w:autoSpaceDN w:val="false"/>
              <w:adjustRightInd w:val="false"/>
              <w:jc w:val="right"/>
              <w:rPr>
                <w:bCs/>
              </w:rPr>
            </w:pPr>
          </w:p>
        </w:tc>
        <w:tc>
          <w:tcPr>
            <w:tcW w:type="dxa" w:w="1656"/>
            <w:tcBorders>
              <w:top w:space="0" w:sz="6" w:color="auto" w:val="single"/>
              <w:left w:space="0" w:sz="6" w:color="auto" w:val="single"/>
              <w:bottom w:space="0" w:sz="6" w:color="auto" w:val="single"/>
              <w:right w:space="0" w:sz="6" w:color="auto" w:val="single"/>
            </w:tcBorders>
            <w:shd w:themeFill="background1" w:fill="FFFFFF" w:color="auto" w:val="clear"/>
          </w:tcPr>
          <w:p w:rsidRDefault="002B2FAD" w:rsidP="00040E24" w:rsidR="002B2FAD" w:rsidRPr="002B2FAD">
            <w:pPr>
              <w:autoSpaceDE w:val="false"/>
              <w:autoSpaceDN w:val="false"/>
              <w:adjustRightInd w:val="false"/>
              <w:jc w:val="right"/>
              <w:rPr>
                <w:bCs/>
              </w:rPr>
            </w:pPr>
          </w:p>
        </w:tc>
        <w:tc>
          <w:tcPr>
            <w:tcW w:type="dxa" w:w="1118"/>
            <w:tcBorders>
              <w:top w:space="0" w:sz="6" w:color="auto" w:val="single"/>
              <w:left w:space="0" w:sz="6" w:color="auto" w:val="single"/>
              <w:bottom w:space="0" w:sz="6" w:color="auto" w:val="single"/>
              <w:right w:space="0" w:sz="6" w:color="auto" w:val="single"/>
            </w:tcBorders>
            <w:shd w:themeFill="background1" w:fill="FFFFFF" w:color="auto" w:val="clear"/>
          </w:tcPr>
          <w:p w:rsidRDefault="002B2FAD" w:rsidP="00040E24" w:rsidR="002B2FAD" w:rsidRPr="002B2FAD">
            <w:pPr>
              <w:autoSpaceDE w:val="false"/>
              <w:autoSpaceDN w:val="false"/>
              <w:adjustRightInd w:val="false"/>
              <w:jc w:val="right"/>
              <w:rPr>
                <w:bCs/>
              </w:rPr>
            </w:pPr>
          </w:p>
        </w:tc>
        <w:tc>
          <w:tcPr>
            <w:tcW w:type="dxa" w:w="979"/>
            <w:tcBorders>
              <w:top w:val="nil"/>
              <w:left w:val="nil"/>
              <w:bottom w:val="nil"/>
              <w:right w:val="nil"/>
            </w:tcBorders>
          </w:tcPr>
          <w:p w:rsidRDefault="002B2FAD" w:rsidP="00040E24" w:rsidR="002B2FAD" w:rsidRPr="002B2FAD">
            <w:pPr>
              <w:autoSpaceDE w:val="false"/>
              <w:autoSpaceDN w:val="false"/>
              <w:adjustRightInd w:val="false"/>
              <w:jc w:val="right"/>
            </w:pPr>
          </w:p>
        </w:tc>
      </w:tr>
      <w:tr w:rsidTr="00040E24" w:rsidR="002B2FAD" w:rsidRPr="002B2FAD">
        <w:trPr>
          <w:trHeight w:val="600"/>
        </w:trPr>
        <w:tc>
          <w:tcPr>
            <w:tcW w:type="dxa" w:w="590"/>
            <w:tcBorders>
              <w:top w:space="0" w:sz="6" w:color="auto" w:val="single"/>
              <w:left w:space="0" w:sz="6" w:color="auto" w:val="single"/>
              <w:bottom w:space="0" w:sz="6" w:color="auto" w:val="single"/>
              <w:right w:space="0" w:sz="6" w:color="auto" w:val="single"/>
            </w:tcBorders>
            <w:shd w:themeFill="background1" w:fill="FFFFFF" w:color="auto" w:val="clear"/>
          </w:tcPr>
          <w:p w:rsidRDefault="002B2FAD" w:rsidP="00040E24" w:rsidR="002B2FAD" w:rsidRPr="002B2FAD">
            <w:pPr>
              <w:autoSpaceDE w:val="false"/>
              <w:autoSpaceDN w:val="false"/>
              <w:adjustRightInd w:val="false"/>
              <w:jc w:val="right"/>
              <w:rPr>
                <w:b/>
                <w:bCs/>
              </w:rPr>
            </w:pPr>
          </w:p>
        </w:tc>
        <w:tc>
          <w:tcPr>
            <w:tcW w:type="dxa" w:w="2160"/>
            <w:tcBorders>
              <w:top w:space="0" w:sz="6" w:color="auto" w:val="single"/>
              <w:left w:space="0" w:sz="6" w:color="auto" w:val="single"/>
              <w:bottom w:space="0" w:sz="6" w:color="auto" w:val="single"/>
              <w:right w:space="0" w:sz="6" w:color="auto" w:val="single"/>
            </w:tcBorders>
            <w:shd w:themeFill="background1" w:fill="FFFFFF" w:color="auto" w:val="clear"/>
          </w:tcPr>
          <w:p w:rsidRDefault="002B2FAD" w:rsidP="00040E24" w:rsidR="002B2FAD" w:rsidRPr="002B2FAD">
            <w:pPr>
              <w:autoSpaceDE w:val="false"/>
              <w:autoSpaceDN w:val="false"/>
              <w:adjustRightInd w:val="false"/>
              <w:rPr>
                <w:b/>
                <w:bCs/>
              </w:rPr>
            </w:pPr>
            <w:r w:rsidRPr="002B2FAD">
              <w:rPr>
                <w:b/>
                <w:bCs/>
              </w:rPr>
              <w:t>UKUPNO</w:t>
            </w:r>
          </w:p>
        </w:tc>
        <w:tc>
          <w:tcPr>
            <w:tcW w:type="dxa" w:w="1229"/>
            <w:tcBorders>
              <w:top w:space="0" w:sz="6" w:color="auto" w:val="single"/>
              <w:left w:space="0" w:sz="6" w:color="auto" w:val="single"/>
              <w:bottom w:space="0" w:sz="6" w:color="auto" w:val="single"/>
              <w:right w:space="0" w:sz="6" w:color="auto" w:val="single"/>
            </w:tcBorders>
            <w:shd w:themeFill="background1" w:fill="FFFFFF" w:color="auto" w:val="clear"/>
          </w:tcPr>
          <w:p w:rsidRDefault="002B2FAD" w:rsidP="00040E24" w:rsidR="002B2FAD" w:rsidRPr="002B2FAD">
            <w:pPr>
              <w:autoSpaceDE w:val="false"/>
              <w:autoSpaceDN w:val="false"/>
              <w:adjustRightInd w:val="false"/>
              <w:jc w:val="right"/>
              <w:rPr>
                <w:b/>
              </w:rPr>
            </w:pPr>
            <w:r w:rsidRPr="002B2FAD">
              <w:rPr>
                <w:b/>
              </w:rPr>
              <w:t>3.480,00</w:t>
            </w:r>
          </w:p>
        </w:tc>
        <w:tc>
          <w:tcPr>
            <w:tcW w:type="dxa" w:w="1767"/>
            <w:tcBorders>
              <w:top w:space="0" w:sz="6" w:color="auto" w:val="single"/>
              <w:left w:space="0" w:sz="6" w:color="auto" w:val="single"/>
              <w:bottom w:space="0" w:sz="6" w:color="auto" w:val="single"/>
              <w:right w:space="0" w:sz="6" w:color="auto" w:val="single"/>
            </w:tcBorders>
            <w:shd w:themeFill="background1" w:fill="FFFFFF" w:color="auto" w:val="clear"/>
          </w:tcPr>
          <w:p w:rsidRDefault="002B2FAD" w:rsidP="00040E24" w:rsidR="002B2FAD" w:rsidRPr="002B2FAD">
            <w:pPr>
              <w:autoSpaceDE w:val="false"/>
              <w:autoSpaceDN w:val="false"/>
              <w:adjustRightInd w:val="false"/>
              <w:jc w:val="right"/>
              <w:rPr>
                <w:b/>
              </w:rPr>
            </w:pPr>
          </w:p>
        </w:tc>
        <w:tc>
          <w:tcPr>
            <w:tcW w:type="dxa" w:w="600"/>
            <w:tcBorders>
              <w:top w:space="0" w:sz="6" w:color="auto" w:val="single"/>
              <w:left w:space="0" w:sz="6" w:color="auto" w:val="single"/>
              <w:bottom w:space="0" w:sz="6" w:color="auto" w:val="single"/>
              <w:right w:space="0" w:sz="6" w:color="auto" w:val="single"/>
            </w:tcBorders>
            <w:shd w:themeFill="background1" w:fill="FFFFFF" w:color="auto" w:val="clear"/>
          </w:tcPr>
          <w:p w:rsidRDefault="002B2FAD" w:rsidP="00040E24" w:rsidR="002B2FAD" w:rsidRPr="002B2FAD">
            <w:pPr>
              <w:autoSpaceDE w:val="false"/>
              <w:autoSpaceDN w:val="false"/>
              <w:adjustRightInd w:val="false"/>
              <w:jc w:val="right"/>
              <w:rPr>
                <w:b/>
                <w:bCs/>
              </w:rPr>
            </w:pPr>
          </w:p>
        </w:tc>
        <w:tc>
          <w:tcPr>
            <w:tcW w:type="dxa" w:w="1656"/>
            <w:tcBorders>
              <w:top w:space="0" w:sz="6" w:color="auto" w:val="single"/>
              <w:left w:space="0" w:sz="6" w:color="auto" w:val="single"/>
              <w:bottom w:space="0" w:sz="6" w:color="auto" w:val="single"/>
              <w:right w:space="0" w:sz="6" w:color="auto" w:val="single"/>
            </w:tcBorders>
            <w:shd w:themeFill="background1" w:fill="FFFFFF" w:color="auto" w:val="clear"/>
          </w:tcPr>
          <w:p w:rsidRDefault="002B2FAD" w:rsidP="00040E24" w:rsidR="002B2FAD" w:rsidRPr="002B2FAD">
            <w:pPr>
              <w:autoSpaceDE w:val="false"/>
              <w:autoSpaceDN w:val="false"/>
              <w:adjustRightInd w:val="false"/>
              <w:jc w:val="right"/>
              <w:rPr>
                <w:b/>
                <w:bCs/>
              </w:rPr>
            </w:pPr>
          </w:p>
        </w:tc>
        <w:tc>
          <w:tcPr>
            <w:tcW w:type="dxa" w:w="1118"/>
            <w:tcBorders>
              <w:top w:space="0" w:sz="6" w:color="auto" w:val="single"/>
              <w:left w:space="0" w:sz="6" w:color="auto" w:val="single"/>
              <w:bottom w:space="0" w:sz="6" w:color="auto" w:val="single"/>
              <w:right w:space="0" w:sz="6" w:color="auto" w:val="single"/>
            </w:tcBorders>
            <w:shd w:themeFill="background1" w:fill="FFFFFF" w:color="auto" w:val="clear"/>
          </w:tcPr>
          <w:p w:rsidRDefault="002B2FAD" w:rsidP="00040E24" w:rsidR="002B2FAD" w:rsidRPr="002B2FAD">
            <w:pPr>
              <w:autoSpaceDE w:val="false"/>
              <w:autoSpaceDN w:val="false"/>
              <w:adjustRightInd w:val="false"/>
              <w:jc w:val="right"/>
              <w:rPr>
                <w:b/>
                <w:bCs/>
              </w:rPr>
            </w:pPr>
            <w:r w:rsidRPr="002B2FAD">
              <w:rPr>
                <w:b/>
                <w:bCs/>
              </w:rPr>
              <w:t>1.552.533,81</w:t>
            </w:r>
          </w:p>
        </w:tc>
        <w:tc>
          <w:tcPr>
            <w:tcW w:type="dxa" w:w="979"/>
            <w:tcBorders>
              <w:top w:val="nil"/>
              <w:left w:val="nil"/>
              <w:bottom w:val="nil"/>
              <w:right w:val="nil"/>
            </w:tcBorders>
            <w:shd w:themeFill="background1" w:fill="FFFFFF" w:color="auto" w:val="clear"/>
          </w:tcPr>
          <w:p w:rsidRDefault="002B2FAD" w:rsidP="00040E24" w:rsidR="002B2FAD" w:rsidRPr="002B2FAD">
            <w:pPr>
              <w:autoSpaceDE w:val="false"/>
              <w:autoSpaceDN w:val="false"/>
              <w:adjustRightInd w:val="false"/>
              <w:jc w:val="right"/>
            </w:pPr>
          </w:p>
        </w:tc>
      </w:tr>
    </w:tbl>
    <w:p w:rsidRDefault="002B2FAD" w:rsidP="002B2FAD" w:rsidR="002B2FAD" w:rsidRPr="002B2FAD">
      <w:pPr>
        <w:pStyle w:val="normal-000003"/>
        <w:spacing w:after="0"/>
        <w:rPr>
          <w:rStyle w:val="zadanifontodlomka-000002"/>
        </w:rPr>
      </w:pPr>
    </w:p>
    <w:p w:rsidRDefault="002B2FAD" w:rsidP="002B2FAD" w:rsidR="002B2FAD" w:rsidRPr="002B2FAD">
      <w:pPr>
        <w:pStyle w:val="normal-000003"/>
        <w:spacing w:after="0"/>
      </w:pPr>
      <w:r w:rsidRPr="002B2FAD">
        <w:t xml:space="preserve"> </w:t>
      </w:r>
    </w:p>
    <w:p w:rsidRDefault="002B2FAD" w:rsidP="002B2FAD" w:rsidR="002B2FAD" w:rsidRPr="002B2FAD">
      <w:pPr>
        <w:pStyle w:val="normal-000003"/>
        <w:spacing w:after="0"/>
        <w:rPr>
          <w:b/>
        </w:rPr>
      </w:pPr>
      <w:r>
        <w:rPr>
          <w:rStyle w:val="zadanifontodlomka-000002"/>
          <w:b/>
        </w:rPr>
        <w:t>7</w:t>
      </w:r>
      <w:r w:rsidRPr="002B2FAD">
        <w:rPr>
          <w:rStyle w:val="zadanifontodlomka-000002"/>
          <w:b/>
        </w:rPr>
        <w:t>. Predvidivi troškovi stečajnog postupka</w:t>
      </w:r>
      <w:r w:rsidRPr="002B2FAD">
        <w:rPr>
          <w:b/>
        </w:rPr>
        <w:t xml:space="preserve"> </w:t>
      </w:r>
    </w:p>
    <w:p w:rsidRDefault="002B2FAD" w:rsidP="002B2FAD" w:rsidR="002B2FAD" w:rsidRPr="002B2FAD">
      <w:pPr>
        <w:pStyle w:val="normal-000003"/>
        <w:spacing w:after="0"/>
        <w:rPr>
          <w:rStyle w:val="zadanifontodlomka-000002"/>
        </w:rPr>
      </w:pPr>
    </w:p>
    <w:p w:rsidRDefault="002B2FAD" w:rsidP="002B2FAD" w:rsidR="002B2FAD" w:rsidRPr="002B2FAD">
      <w:pPr>
        <w:pStyle w:val="normal-000003"/>
        <w:spacing w:after="0"/>
        <w:rPr>
          <w:rStyle w:val="zadanifontodlomka-000002"/>
        </w:rPr>
      </w:pPr>
      <w:r w:rsidRPr="002B2FAD">
        <w:rPr>
          <w:rStyle w:val="zadanifontodlomka-000002"/>
        </w:rPr>
        <w:t>Predvidivi troškovi stečaja do 31.12.2016.:</w:t>
      </w:r>
    </w:p>
    <w:p w:rsidRDefault="002B2FAD" w:rsidP="002B2FAD" w:rsidR="002B2FAD" w:rsidRPr="002B2FAD">
      <w:pPr>
        <w:pStyle w:val="normal-000003"/>
        <w:spacing w:after="0"/>
        <w:rPr>
          <w:rStyle w:val="zadanifontodlomka-000002"/>
        </w:rPr>
      </w:pPr>
    </w:p>
    <w:p w:rsidRDefault="002B2FAD" w:rsidP="002B2FAD" w:rsidR="002B2FAD" w:rsidRPr="002B2FAD">
      <w:pPr>
        <w:pStyle w:val="normal-000003"/>
        <w:spacing w:after="0"/>
        <w:rPr>
          <w:rStyle w:val="zadanifontodlomka-000002"/>
          <w:b/>
          <w:i/>
        </w:rPr>
      </w:pPr>
      <w:r w:rsidRPr="002B2FAD">
        <w:rPr>
          <w:rStyle w:val="zadanifontodlomka-000002"/>
          <w:b/>
          <w:i/>
        </w:rPr>
        <w:t>Troškovi stečajnog postupka, čl.86.SZ :</w:t>
      </w:r>
    </w:p>
    <w:p w:rsidRDefault="002B2FAD" w:rsidP="002B2FAD" w:rsidR="002B2FAD" w:rsidRPr="002B2FAD">
      <w:pPr>
        <w:pStyle w:val="normal-000003"/>
        <w:numPr>
          <w:ilvl w:val="0"/>
          <w:numId w:val="37"/>
        </w:numPr>
        <w:spacing w:after="0"/>
        <w:rPr>
          <w:rStyle w:val="zadanifontodlomka-000002"/>
        </w:rPr>
      </w:pPr>
      <w:r w:rsidRPr="002B2FAD">
        <w:rPr>
          <w:rStyle w:val="zadanifontodlomka-000002"/>
        </w:rPr>
        <w:t>Sudske pristojbe</w:t>
      </w:r>
      <w:r w:rsidRPr="002B2FAD">
        <w:rPr>
          <w:rStyle w:val="zadanifontodlomka-000002"/>
        </w:rPr>
        <w:tab/>
      </w:r>
      <w:r w:rsidRPr="002B2FAD">
        <w:rPr>
          <w:rStyle w:val="zadanifontodlomka-000002"/>
        </w:rPr>
        <w:tab/>
      </w:r>
      <w:r w:rsidRPr="002B2FAD">
        <w:rPr>
          <w:rStyle w:val="zadanifontodlomka-000002"/>
        </w:rPr>
        <w:tab/>
      </w:r>
      <w:r w:rsidRPr="002B2FAD">
        <w:rPr>
          <w:rStyle w:val="zadanifontodlomka-000002"/>
        </w:rPr>
        <w:tab/>
      </w:r>
      <w:r w:rsidRPr="002B2FAD">
        <w:rPr>
          <w:rStyle w:val="zadanifontodlomka-000002"/>
        </w:rPr>
        <w:tab/>
      </w:r>
      <w:r w:rsidRPr="002B2FAD">
        <w:rPr>
          <w:rStyle w:val="zadanifontodlomka-000002"/>
        </w:rPr>
        <w:tab/>
      </w:r>
      <w:r w:rsidRPr="002B2FAD">
        <w:rPr>
          <w:rStyle w:val="zadanifontodlomka-000002"/>
        </w:rPr>
        <w:tab/>
        <w:t xml:space="preserve">  </w:t>
      </w:r>
      <w:r w:rsidRPr="002B2FAD">
        <w:rPr>
          <w:rStyle w:val="zadanifontodlomka-000002"/>
        </w:rPr>
        <w:tab/>
      </w:r>
      <w:r w:rsidRPr="002B2FAD">
        <w:rPr>
          <w:rStyle w:val="zadanifontodlomka-000002"/>
        </w:rPr>
        <w:tab/>
      </w:r>
      <w:r w:rsidRPr="002B2FAD">
        <w:rPr>
          <w:rStyle w:val="zadanifontodlomka-000002"/>
        </w:rPr>
        <w:tab/>
      </w:r>
      <w:r w:rsidRPr="002B2FAD">
        <w:rPr>
          <w:rStyle w:val="zadanifontodlomka-000002"/>
        </w:rPr>
        <w:tab/>
      </w:r>
      <w:r w:rsidRPr="002B2FAD">
        <w:rPr>
          <w:rStyle w:val="zadanifontodlomka-000002"/>
        </w:rPr>
        <w:tab/>
      </w:r>
      <w:r w:rsidRPr="002B2FAD">
        <w:rPr>
          <w:rStyle w:val="zadanifontodlomka-000002"/>
        </w:rPr>
        <w:tab/>
      </w:r>
      <w:r w:rsidRPr="002B2FAD">
        <w:rPr>
          <w:rStyle w:val="zadanifontodlomka-000002"/>
        </w:rPr>
        <w:tab/>
      </w:r>
      <w:r w:rsidRPr="002B2FAD">
        <w:rPr>
          <w:rStyle w:val="zadanifontodlomka-000002"/>
        </w:rPr>
        <w:tab/>
      </w:r>
      <w:r w:rsidRPr="002B2FAD">
        <w:rPr>
          <w:rStyle w:val="zadanifontodlomka-000002"/>
        </w:rPr>
        <w:tab/>
        <w:t xml:space="preserve">  </w:t>
      </w:r>
    </w:p>
    <w:p w:rsidRDefault="002B2FAD" w:rsidP="002B2FAD" w:rsidR="002B2FAD" w:rsidRPr="002B2FAD">
      <w:pPr>
        <w:pStyle w:val="normal-000003"/>
        <w:numPr>
          <w:ilvl w:val="0"/>
          <w:numId w:val="37"/>
        </w:numPr>
        <w:spacing w:after="0"/>
        <w:rPr>
          <w:rStyle w:val="zadanifontodlomka-000002"/>
        </w:rPr>
      </w:pPr>
      <w:r w:rsidRPr="002B2FAD">
        <w:rPr>
          <w:rStyle w:val="zadanifontodlomka-000002"/>
        </w:rPr>
        <w:t>Nagrade i izdaci stečajnog upravitelja</w:t>
      </w:r>
      <w:r w:rsidRPr="002B2FAD">
        <w:rPr>
          <w:rStyle w:val="zadanifontodlomka-000002"/>
        </w:rPr>
        <w:tab/>
      </w:r>
      <w:r w:rsidRPr="002B2FAD">
        <w:rPr>
          <w:rStyle w:val="zadanifontodlomka-000002"/>
        </w:rPr>
        <w:tab/>
      </w:r>
      <w:r w:rsidRPr="002B2FAD">
        <w:rPr>
          <w:rStyle w:val="zadanifontodlomka-000002"/>
        </w:rPr>
        <w:tab/>
      </w:r>
      <w:r w:rsidRPr="002B2FAD">
        <w:rPr>
          <w:rStyle w:val="zadanifontodlomka-000002"/>
        </w:rPr>
        <w:tab/>
        <w:t>20.000,00</w:t>
      </w:r>
    </w:p>
    <w:p w:rsidRDefault="002B2FAD" w:rsidP="002B2FAD" w:rsidR="002B2FAD" w:rsidRPr="002B2FAD">
      <w:pPr>
        <w:pStyle w:val="normal-000003"/>
        <w:spacing w:after="0"/>
        <w:ind w:left="360"/>
        <w:rPr>
          <w:rStyle w:val="zadanifontodlomka-000002"/>
        </w:rPr>
      </w:pPr>
      <w:r w:rsidRPr="002B2FAD">
        <w:rPr>
          <w:rStyle w:val="zadanifontodlomka-000002"/>
        </w:rPr>
        <w:t>Ukupno čl.86.SZ</w:t>
      </w:r>
    </w:p>
    <w:p w:rsidRDefault="002B2FAD" w:rsidP="002B2FAD" w:rsidR="002B2FAD" w:rsidRPr="002B2FAD">
      <w:pPr>
        <w:pStyle w:val="normal-000003"/>
        <w:spacing w:after="0"/>
        <w:rPr>
          <w:rStyle w:val="zadanifontodlomka-000002"/>
        </w:rPr>
      </w:pPr>
    </w:p>
    <w:p w:rsidRDefault="002B2FAD" w:rsidP="002B2FAD" w:rsidR="002B2FAD" w:rsidRPr="002B2FAD">
      <w:pPr>
        <w:pStyle w:val="normal-000003"/>
        <w:spacing w:after="0"/>
        <w:rPr>
          <w:rStyle w:val="zadanifontodlomka-000002"/>
          <w:b/>
          <w:i/>
        </w:rPr>
      </w:pPr>
      <w:r w:rsidRPr="002B2FAD">
        <w:rPr>
          <w:rStyle w:val="zadanifontodlomka-000002"/>
          <w:b/>
          <w:i/>
        </w:rPr>
        <w:t>Obveze stečajne mase, čl.87.SZ</w:t>
      </w:r>
    </w:p>
    <w:p w:rsidRDefault="002B2FAD" w:rsidP="002B2FAD" w:rsidR="002B2FAD" w:rsidRPr="002B2FAD">
      <w:pPr>
        <w:pStyle w:val="normal-000003"/>
        <w:numPr>
          <w:ilvl w:val="0"/>
          <w:numId w:val="37"/>
        </w:numPr>
        <w:spacing w:after="0"/>
        <w:rPr>
          <w:rStyle w:val="zadanifontodlomka-000002"/>
        </w:rPr>
      </w:pPr>
      <w:r w:rsidRPr="002B2FAD">
        <w:rPr>
          <w:rStyle w:val="zadanifontodlomka-000002"/>
        </w:rPr>
        <w:t>odvjetnički troškovi</w:t>
      </w:r>
      <w:r w:rsidRPr="002B2FAD">
        <w:rPr>
          <w:rStyle w:val="zadanifontodlomka-000002"/>
        </w:rPr>
        <w:tab/>
      </w:r>
      <w:r w:rsidRPr="002B2FAD">
        <w:rPr>
          <w:rStyle w:val="zadanifontodlomka-000002"/>
        </w:rPr>
        <w:tab/>
      </w:r>
      <w:r w:rsidRPr="002B2FAD">
        <w:rPr>
          <w:rStyle w:val="zadanifontodlomka-000002"/>
        </w:rPr>
        <w:tab/>
      </w:r>
      <w:r w:rsidRPr="002B2FAD">
        <w:rPr>
          <w:rStyle w:val="zadanifontodlomka-000002"/>
        </w:rPr>
        <w:tab/>
      </w:r>
      <w:r w:rsidRPr="002B2FAD">
        <w:rPr>
          <w:rStyle w:val="zadanifontodlomka-000002"/>
        </w:rPr>
        <w:tab/>
      </w:r>
      <w:r w:rsidRPr="002B2FAD">
        <w:rPr>
          <w:rStyle w:val="zadanifontodlomka-000002"/>
        </w:rPr>
        <w:tab/>
      </w:r>
      <w:r w:rsidRPr="002B2FAD">
        <w:rPr>
          <w:rStyle w:val="zadanifontodlomka-000002"/>
        </w:rPr>
        <w:tab/>
        <w:t>20.000,00</w:t>
      </w:r>
    </w:p>
    <w:p w:rsidRDefault="002B2FAD" w:rsidP="002B2FAD" w:rsidR="002B2FAD" w:rsidRPr="002B2FAD">
      <w:pPr>
        <w:pStyle w:val="normal-000003"/>
        <w:numPr>
          <w:ilvl w:val="0"/>
          <w:numId w:val="37"/>
        </w:numPr>
        <w:spacing w:after="0"/>
        <w:rPr>
          <w:rStyle w:val="zadanifontodlomka-000002"/>
        </w:rPr>
      </w:pPr>
      <w:r w:rsidRPr="002B2FAD">
        <w:rPr>
          <w:rStyle w:val="zadanifontodlomka-000002"/>
        </w:rPr>
        <w:t xml:space="preserve">ostalo (poštanski troškovi, bankarski, izrade pečata, </w:t>
      </w:r>
    </w:p>
    <w:p w:rsidRDefault="002B2FAD" w:rsidP="002B2FAD" w:rsidR="002B2FAD" w:rsidRPr="002B2FAD">
      <w:pPr>
        <w:pStyle w:val="normal-000003"/>
        <w:spacing w:after="0"/>
        <w:ind w:left="720"/>
        <w:rPr>
          <w:rStyle w:val="zadanifontodlomka-000002"/>
        </w:rPr>
      </w:pPr>
      <w:r w:rsidRPr="002B2FAD">
        <w:rPr>
          <w:rStyle w:val="zadanifontodlomka-000002"/>
        </w:rPr>
        <w:t xml:space="preserve">putni nalozi, materijalni troškovi </w:t>
      </w:r>
      <w:r w:rsidRPr="002B2FAD">
        <w:rPr>
          <w:rStyle w:val="zadanifontodlomka-000002"/>
        </w:rPr>
        <w:tab/>
      </w:r>
      <w:r w:rsidRPr="002B2FAD">
        <w:rPr>
          <w:rStyle w:val="zadanifontodlomka-000002"/>
        </w:rPr>
        <w:tab/>
      </w:r>
      <w:r w:rsidRPr="002B2FAD">
        <w:rPr>
          <w:rStyle w:val="zadanifontodlomka-000002"/>
        </w:rPr>
        <w:tab/>
      </w:r>
      <w:r w:rsidRPr="002B2FAD">
        <w:rPr>
          <w:rStyle w:val="zadanifontodlomka-000002"/>
        </w:rPr>
        <w:tab/>
      </w:r>
      <w:r w:rsidRPr="002B2FAD">
        <w:rPr>
          <w:rStyle w:val="zadanifontodlomka-000002"/>
        </w:rPr>
        <w:tab/>
        <w:t xml:space="preserve">  3.000,00</w:t>
      </w:r>
    </w:p>
    <w:p w:rsidRDefault="002B2FAD" w:rsidP="002B2FAD" w:rsidR="002B2FAD" w:rsidRPr="002B2FAD">
      <w:pPr>
        <w:pStyle w:val="normal-000003"/>
        <w:spacing w:after="0"/>
        <w:rPr>
          <w:rStyle w:val="zadanifontodlomka-000002"/>
        </w:rPr>
      </w:pPr>
      <w:r w:rsidRPr="002B2FAD">
        <w:rPr>
          <w:rStyle w:val="zadanifontodlomka-000002"/>
        </w:rPr>
        <w:t xml:space="preserve">       Ukupno čl.87.SZ</w:t>
      </w:r>
      <w:r w:rsidRPr="002B2FAD">
        <w:rPr>
          <w:rStyle w:val="zadanifontodlomka-000002"/>
        </w:rPr>
        <w:tab/>
      </w:r>
      <w:r w:rsidRPr="002B2FAD">
        <w:rPr>
          <w:rStyle w:val="zadanifontodlomka-000002"/>
        </w:rPr>
        <w:tab/>
      </w:r>
      <w:r w:rsidRPr="002B2FAD">
        <w:rPr>
          <w:rStyle w:val="zadanifontodlomka-000002"/>
        </w:rPr>
        <w:tab/>
      </w:r>
      <w:r w:rsidRPr="002B2FAD">
        <w:rPr>
          <w:rStyle w:val="zadanifontodlomka-000002"/>
        </w:rPr>
        <w:tab/>
      </w:r>
      <w:r w:rsidRPr="002B2FAD">
        <w:rPr>
          <w:rStyle w:val="zadanifontodlomka-000002"/>
        </w:rPr>
        <w:tab/>
      </w:r>
      <w:r w:rsidRPr="002B2FAD">
        <w:rPr>
          <w:rStyle w:val="zadanifontodlomka-000002"/>
        </w:rPr>
        <w:tab/>
      </w:r>
      <w:r w:rsidRPr="002B2FAD">
        <w:rPr>
          <w:rStyle w:val="zadanifontodlomka-000002"/>
        </w:rPr>
        <w:tab/>
      </w:r>
      <w:r w:rsidRPr="002B2FAD">
        <w:rPr>
          <w:rStyle w:val="zadanifontodlomka-000002"/>
        </w:rPr>
        <w:tab/>
        <w:t>43.000,00</w:t>
      </w:r>
    </w:p>
    <w:p w:rsidRDefault="002B2FAD" w:rsidP="002B2FAD" w:rsidR="002B2FAD" w:rsidRPr="002B2FAD">
      <w:pPr>
        <w:pStyle w:val="normal-000003"/>
        <w:spacing w:after="0"/>
        <w:rPr>
          <w:rStyle w:val="zadanifontodlomka-000002"/>
        </w:rPr>
      </w:pPr>
    </w:p>
    <w:p w:rsidRDefault="002B2FAD" w:rsidP="002B2FAD" w:rsidR="002B2FAD" w:rsidRPr="002B2FAD">
      <w:pPr>
        <w:pStyle w:val="normal-000003"/>
        <w:spacing w:after="0"/>
        <w:rPr>
          <w:rStyle w:val="zadanifontodlomka-000002"/>
        </w:rPr>
      </w:pPr>
      <w:r w:rsidRPr="002B2FAD">
        <w:rPr>
          <w:rStyle w:val="zadanifontodlomka-000002"/>
        </w:rPr>
        <w:t>Troškove stečajnog postupka planirat će stečajni upravitelj zajedno sa stečajnim sucem, predlaže se nagrada u bruto iznosu od 20.000,00 kn.</w:t>
      </w:r>
    </w:p>
    <w:p w:rsidRDefault="002B2FAD" w:rsidP="002B2FAD" w:rsidR="002B2FAD" w:rsidRPr="002B2FAD">
      <w:pPr>
        <w:pStyle w:val="normal-000003"/>
        <w:spacing w:after="0"/>
        <w:rPr>
          <w:rStyle w:val="zadanifontodlomka-000002"/>
        </w:rPr>
      </w:pPr>
    </w:p>
    <w:p w:rsidRDefault="002B2FAD" w:rsidP="002B2FAD" w:rsidR="002B2FAD" w:rsidRPr="002B2FAD">
      <w:pPr>
        <w:pStyle w:val="normal-000003"/>
        <w:spacing w:after="0"/>
        <w:rPr>
          <w:rStyle w:val="zadanifontodlomka-000002"/>
        </w:rPr>
      </w:pPr>
    </w:p>
    <w:p w:rsidRDefault="002B2FAD" w:rsidP="002B2FAD" w:rsidR="002B2FAD" w:rsidRPr="002B2FAD">
      <w:pPr>
        <w:pStyle w:val="normal-000003"/>
        <w:spacing w:after="0"/>
      </w:pPr>
    </w:p>
    <w:p w:rsidRDefault="002B2FAD" w:rsidP="002B2FAD" w:rsidR="002B2FAD" w:rsidRPr="002B2FAD">
      <w:pPr>
        <w:pStyle w:val="normal-000003"/>
        <w:spacing w:after="0"/>
        <w:rPr>
          <w:rStyle w:val="000004"/>
          <w:b/>
        </w:rPr>
      </w:pPr>
      <w:r>
        <w:rPr>
          <w:rStyle w:val="000004"/>
          <w:b/>
        </w:rPr>
        <w:t>8</w:t>
      </w:r>
      <w:r w:rsidRPr="002B2FAD">
        <w:rPr>
          <w:rStyle w:val="000004"/>
          <w:b/>
        </w:rPr>
        <w:t>. Zaključci i prijedlozi</w:t>
      </w:r>
    </w:p>
    <w:p w:rsidRDefault="002B2FAD" w:rsidP="002B2FAD" w:rsidR="002B2FAD" w:rsidRPr="002B2FAD">
      <w:pPr>
        <w:pStyle w:val="normal-000003"/>
        <w:spacing w:after="0"/>
        <w:rPr>
          <w:rStyle w:val="000004"/>
        </w:rPr>
      </w:pPr>
    </w:p>
    <w:p w:rsidRDefault="002B2FAD" w:rsidP="002B2FAD" w:rsidR="002B2FAD" w:rsidRPr="002B2FAD">
      <w:pPr>
        <w:pStyle w:val="Odlomakpopisa"/>
        <w:numPr>
          <w:ilvl w:val="0"/>
          <w:numId w:val="35"/>
        </w:numPr>
        <w:spacing w:lineRule="auto" w:line="276" w:after="200"/>
        <w:jc w:val="both"/>
      </w:pPr>
      <w:r w:rsidRPr="002B2FAD">
        <w:t>Prihvaća se izvješće stečajnog upravitelja o gospodarskom položaju stečajnog dužnika i njegovim uzrocima;</w:t>
      </w:r>
    </w:p>
    <w:p w:rsidRDefault="002B2FAD" w:rsidP="002B2FAD" w:rsidR="002B2FAD" w:rsidRPr="002B2FAD">
      <w:pPr>
        <w:pStyle w:val="Odlomakpopisa"/>
        <w:numPr>
          <w:ilvl w:val="0"/>
          <w:numId w:val="35"/>
        </w:numPr>
        <w:spacing w:lineRule="auto" w:line="276" w:after="200"/>
        <w:jc w:val="both"/>
      </w:pPr>
      <w:r w:rsidRPr="002B2FAD">
        <w:t>Prihvaćaju se do sada poduzete radnje stečajnog upravitelja;</w:t>
      </w:r>
    </w:p>
    <w:p w:rsidRDefault="002B2FAD" w:rsidP="002B2FAD" w:rsidR="002B2FAD" w:rsidRPr="002B2FAD">
      <w:pPr>
        <w:pStyle w:val="Odlomakpopisa"/>
        <w:numPr>
          <w:ilvl w:val="0"/>
          <w:numId w:val="35"/>
        </w:numPr>
        <w:spacing w:lineRule="auto" w:line="276" w:after="200"/>
        <w:jc w:val="both"/>
      </w:pPr>
      <w:r w:rsidRPr="002B2FAD">
        <w:t>Budući da stečajni dužnik nema nikakvog izgleda za nastavak poslovanja, predlaže se bez odgode pristupiti unovčenju imovine koja ulazi u stečajnu masu;</w:t>
      </w:r>
    </w:p>
    <w:p w:rsidRDefault="002B2FAD" w:rsidP="002B2FAD" w:rsidR="002B2FAD" w:rsidRPr="002B2FAD">
      <w:pPr>
        <w:pStyle w:val="Odlomakpopisa"/>
        <w:numPr>
          <w:ilvl w:val="0"/>
          <w:numId w:val="35"/>
        </w:numPr>
        <w:spacing w:lineRule="auto" w:line="276" w:after="200"/>
        <w:jc w:val="both"/>
      </w:pPr>
      <w:r w:rsidRPr="002B2FAD">
        <w:t>Stečajni upravitelj predlaže da razlučni vjerovnik Porezna uprava, preuzme uredski namještaj sukladno članku 251/3.SZ, što bi se također imalo smatrati unovčenjem, čime bi se troškovi postupka smanjili na minimum.</w:t>
      </w:r>
    </w:p>
    <w:p w:rsidRDefault="002B2FAD" w:rsidP="002B2FAD" w:rsidR="002B2FAD" w:rsidRPr="002B2FAD">
      <w:pPr>
        <w:pStyle w:val="Odlomakpopisa"/>
        <w:numPr>
          <w:ilvl w:val="0"/>
          <w:numId w:val="35"/>
        </w:numPr>
        <w:spacing w:lineRule="auto" w:line="276" w:after="200"/>
        <w:jc w:val="both"/>
      </w:pPr>
      <w:r w:rsidRPr="002B2FAD">
        <w:t xml:space="preserve"> Skupština vjerovnika daje suglasnost stečajnom upravitelju za poduzimanje pravne radnje od posebne važnosti za stečajni postupak, sukladno članku 230.st.3.i.4.Stečajnog zakona(NN</w:t>
      </w:r>
      <w:r w:rsidRPr="002B2FAD">
        <w:rPr>
          <w:color w:val="FF0000"/>
        </w:rPr>
        <w:t xml:space="preserve"> </w:t>
      </w:r>
      <w:r w:rsidRPr="002B2FAD">
        <w:t>br.71/15),</w:t>
      </w:r>
    </w:p>
    <w:p w:rsidRDefault="002B2FAD" w:rsidP="002B2FAD" w:rsidR="002B2FAD" w:rsidRPr="002B2FAD">
      <w:pPr>
        <w:pStyle w:val="Odlomakpopisa"/>
        <w:numPr>
          <w:ilvl w:val="0"/>
          <w:numId w:val="35"/>
        </w:numPr>
        <w:spacing w:lineRule="auto" w:line="276" w:after="200"/>
        <w:jc w:val="both"/>
      </w:pPr>
      <w:r w:rsidRPr="002B2FAD">
        <w:t>Budući da stečajni upravitelj do sastava ovog izvješća nije stupio u posjed vozila marke MERCEDES SPRINTER 315 CDI, to stečajna masa nije dostatna ni za namirenje troškova postupka, pa stečajni upravitelj predlaže da stečajni sud, na posebnom ročištu na skupštini vjerovnika, sukladno čl.293.st.1.SZ, donese rješenje kojim će obustaviti postupak zbog nedostatnosti mase za namirenje troškova stečajnog postupka, uz uvažavanja prava vjerovnika iz st.3.istog članka, da solidarno predujme iznos od 20.000,00 kn za pokriće troškova postupka.</w:t>
      </w:r>
    </w:p>
    <w:p w:rsidRDefault="002B2FAD" w:rsidP="002B2FAD" w:rsidR="002B2FAD" w:rsidRPr="002B2FAD">
      <w:pPr>
        <w:pStyle w:val="Odlomakpopisa"/>
        <w:numPr>
          <w:ilvl w:val="0"/>
          <w:numId w:val="35"/>
        </w:numPr>
        <w:spacing w:lineRule="auto" w:line="276" w:after="200"/>
        <w:jc w:val="both"/>
      </w:pPr>
      <w:r w:rsidRPr="002B2FAD">
        <w:t>Skupština vjerovnika donosi odluku kojom prihvaća predloženi predračun troškova stečajnog postupka i predračun ostalih obveza stečajne mase koji je stečajni upravitelj dao u Izvješću</w:t>
      </w:r>
      <w:r w:rsidR="000A7DA1">
        <w:t>.</w:t>
      </w:r>
    </w:p>
    <w:p w:rsidRDefault="00D1426C" w:rsidP="008B0747" w:rsidR="00163B65">
      <w:pPr>
        <w:jc w:val="both"/>
        <w:rPr>
          <w:rStyle w:val="tabletitle2"/>
          <w:bCs/>
        </w:rPr>
      </w:pPr>
      <w:r>
        <w:rPr>
          <w:rStyle w:val="tabletitle2"/>
          <w:bCs/>
        </w:rPr>
        <w:tab/>
        <w:t xml:space="preserve">Pun. vjerovnika RH </w:t>
      </w:r>
      <w:r w:rsidR="00DA7DE6">
        <w:rPr>
          <w:rStyle w:val="tabletitle2"/>
          <w:bCs/>
        </w:rPr>
        <w:t>pri</w:t>
      </w:r>
      <w:r w:rsidR="002335D7">
        <w:rPr>
          <w:rStyle w:val="tabletitle2"/>
          <w:bCs/>
        </w:rPr>
        <w:t xml:space="preserve">hvaća izvješće st. upravitelja osim u dijelu u kojem predlaže obustavu ovog postupka jer </w:t>
      </w:r>
      <w:r w:rsidR="00DA7DE6">
        <w:rPr>
          <w:rStyle w:val="tabletitle2"/>
          <w:bCs/>
        </w:rPr>
        <w:t>s</w:t>
      </w:r>
      <w:r w:rsidR="002335D7">
        <w:rPr>
          <w:rStyle w:val="tabletitle2"/>
          <w:bCs/>
        </w:rPr>
        <w:t>matra da je proteklo premalo vremena od kada je podnesena kaznena prijava ( po navodima st. upravitelja kp je podnesena 29.6.2016.</w:t>
      </w:r>
      <w:r w:rsidR="00C92A53">
        <w:rPr>
          <w:rStyle w:val="tabletitle2"/>
          <w:bCs/>
        </w:rPr>
        <w:t xml:space="preserve">). </w:t>
      </w:r>
    </w:p>
    <w:p w:rsidRDefault="00C92A53" w:rsidP="008B0747" w:rsidR="00C92A53">
      <w:pPr>
        <w:jc w:val="both"/>
        <w:rPr>
          <w:rStyle w:val="tabletitle2"/>
          <w:bCs/>
        </w:rPr>
      </w:pPr>
    </w:p>
    <w:p w:rsidRDefault="00C92A53" w:rsidP="008B0747" w:rsidR="00C92A53" w:rsidRPr="002B2FAD">
      <w:pPr>
        <w:jc w:val="both"/>
        <w:rPr>
          <w:rStyle w:val="tabletitle2"/>
          <w:bCs/>
        </w:rPr>
      </w:pPr>
      <w:r>
        <w:rPr>
          <w:rStyle w:val="tabletitle2"/>
          <w:bCs/>
        </w:rPr>
        <w:tab/>
        <w:t>Pun. vjerovnika JU NP PLITVIČKA JEZERA prihvaća izvješće stečajnog upravitelja</w:t>
      </w:r>
      <w:r w:rsidR="00E37200">
        <w:rPr>
          <w:rStyle w:val="tabletitle2"/>
          <w:bCs/>
        </w:rPr>
        <w:t>. Obzirom da na pre</w:t>
      </w:r>
      <w:r w:rsidR="000A67D7">
        <w:rPr>
          <w:rStyle w:val="tabletitle2"/>
          <w:bCs/>
        </w:rPr>
        <w:t>ostaloj imovini</w:t>
      </w:r>
      <w:r w:rsidR="00E37200">
        <w:rPr>
          <w:rStyle w:val="tabletitle2"/>
          <w:bCs/>
        </w:rPr>
        <w:t xml:space="preserve"> dužnika postoje razluč</w:t>
      </w:r>
      <w:r w:rsidR="000A67D7">
        <w:rPr>
          <w:rStyle w:val="tabletitle2"/>
          <w:bCs/>
        </w:rPr>
        <w:t>na prava vjerovnika kojima se osiguravaju tražbine u daleko većem izn</w:t>
      </w:r>
      <w:r w:rsidR="00E37200">
        <w:rPr>
          <w:rStyle w:val="tabletitle2"/>
          <w:bCs/>
        </w:rPr>
        <w:t>osu nego što j</w:t>
      </w:r>
      <w:r w:rsidR="000A67D7">
        <w:rPr>
          <w:rStyle w:val="tabletitle2"/>
          <w:bCs/>
        </w:rPr>
        <w:t>e vrijednost te imovine, razvidno je da vjerovnik JU NP Plitvička j</w:t>
      </w:r>
      <w:r w:rsidR="00E37200">
        <w:rPr>
          <w:rStyle w:val="tabletitle2"/>
          <w:bCs/>
        </w:rPr>
        <w:t>e</w:t>
      </w:r>
      <w:r w:rsidR="000A67D7">
        <w:rPr>
          <w:rStyle w:val="tabletitle2"/>
          <w:bCs/>
        </w:rPr>
        <w:t xml:space="preserve">zera neće moći namiriti svoje tražbine niti djelomično pa je suglasan sa obustavom stečajnog postupka. </w:t>
      </w:r>
    </w:p>
    <w:p w:rsidRDefault="00E60837" w:rsidP="008B0747" w:rsidR="008B0747" w:rsidRPr="002B2FAD">
      <w:pPr>
        <w:jc w:val="both"/>
      </w:pPr>
      <w:r w:rsidRPr="002B2FAD">
        <w:tab/>
      </w:r>
    </w:p>
    <w:p w:rsidRDefault="008B0747" w:rsidP="008B0747" w:rsidR="008B0747" w:rsidRPr="002B2FAD">
      <w:pPr>
        <w:jc w:val="both"/>
      </w:pPr>
    </w:p>
    <w:p w:rsidRDefault="008B0747" w:rsidP="008B0747" w:rsidR="008B0747" w:rsidRPr="002B2FAD">
      <w:pPr>
        <w:ind w:firstLine="708"/>
        <w:jc w:val="both"/>
      </w:pPr>
      <w:r w:rsidRPr="002B2FAD">
        <w:t xml:space="preserve">SUDAC </w:t>
      </w:r>
    </w:p>
    <w:p w:rsidRDefault="008B0747" w:rsidP="008B0747" w:rsidR="008B0747" w:rsidRPr="002B2FAD">
      <w:pPr>
        <w:jc w:val="both"/>
      </w:pPr>
    </w:p>
    <w:p w:rsidRDefault="008B0747" w:rsidP="008B0747" w:rsidR="008B0747" w:rsidRPr="002B2FAD">
      <w:pPr>
        <w:jc w:val="center"/>
      </w:pPr>
      <w:r w:rsidRPr="002B2FAD">
        <w:t>RJEŠAVA</w:t>
      </w:r>
    </w:p>
    <w:p w:rsidRDefault="008B0747" w:rsidP="008B0747" w:rsidR="008B0747" w:rsidRPr="002B2FAD"/>
    <w:p w:rsidRDefault="008B0747" w:rsidP="008B0747" w:rsidR="008B0747" w:rsidRPr="002B2FAD"/>
    <w:p w:rsidRDefault="008B0747" w:rsidP="008B0747" w:rsidR="008B0747" w:rsidRPr="002B2FAD">
      <w:pPr>
        <w:jc w:val="both"/>
      </w:pPr>
      <w:r w:rsidRPr="002B2FAD">
        <w:tab/>
        <w:t xml:space="preserve">Utvrđuje se da je izvješće stečajnog </w:t>
      </w:r>
      <w:r w:rsidR="00B603DF">
        <w:t>upravitelja</w:t>
      </w:r>
      <w:r w:rsidRPr="002B2FAD">
        <w:t xml:space="preserve"> o gospodarskom položaju dužnika prihvaćeno. </w:t>
      </w:r>
    </w:p>
    <w:p w:rsidRDefault="008B0747" w:rsidP="008B0747" w:rsidR="008B0747" w:rsidRPr="002B2FAD">
      <w:pPr>
        <w:jc w:val="both"/>
      </w:pPr>
    </w:p>
    <w:p w:rsidRDefault="008B0747" w:rsidP="008B0747" w:rsidR="008B0747" w:rsidRPr="002B2FAD">
      <w:pPr>
        <w:jc w:val="both"/>
      </w:pPr>
      <w:r w:rsidRPr="002B2FAD">
        <w:tab/>
      </w:r>
    </w:p>
    <w:p w:rsidRDefault="008B0747" w:rsidP="008B0747" w:rsidR="008B0747" w:rsidRPr="002B2FAD">
      <w:pPr>
        <w:jc w:val="both"/>
      </w:pPr>
    </w:p>
    <w:p w:rsidRDefault="008B0747" w:rsidP="008B0747" w:rsidR="008B0747" w:rsidRPr="002B2FAD">
      <w:pPr>
        <w:jc w:val="both"/>
      </w:pPr>
      <w:r w:rsidRPr="002B2FAD">
        <w:tab/>
        <w:t>SKUPŠTINA VJEROVNIKA DONOSI</w:t>
      </w:r>
    </w:p>
    <w:p w:rsidRDefault="008B0747" w:rsidP="008B0747" w:rsidR="008B0747" w:rsidRPr="002B2FAD">
      <w:pPr>
        <w:jc w:val="both"/>
      </w:pPr>
    </w:p>
    <w:p w:rsidRDefault="008B0747" w:rsidP="008B0747" w:rsidR="008B0747" w:rsidRPr="002B2FAD">
      <w:pPr>
        <w:jc w:val="both"/>
      </w:pPr>
      <w:r w:rsidRPr="002B2FAD">
        <w:tab/>
      </w:r>
      <w:r w:rsidRPr="002B2FAD">
        <w:tab/>
      </w:r>
      <w:r w:rsidRPr="002B2FAD">
        <w:tab/>
      </w:r>
      <w:r w:rsidRPr="002B2FAD">
        <w:tab/>
      </w:r>
      <w:r w:rsidRPr="002B2FAD">
        <w:tab/>
        <w:t xml:space="preserve">        ODLUKU </w:t>
      </w:r>
    </w:p>
    <w:p w:rsidRDefault="008B0747" w:rsidP="008B0747" w:rsidR="008B0747" w:rsidRPr="002B2FAD">
      <w:pPr>
        <w:jc w:val="both"/>
      </w:pPr>
    </w:p>
    <w:p w:rsidRDefault="008B0747" w:rsidP="008B0747" w:rsidR="008B0747" w:rsidRPr="002B2FAD">
      <w:pPr>
        <w:jc w:val="both"/>
      </w:pPr>
      <w:r w:rsidRPr="002B2FAD">
        <w:tab/>
        <w:t>I. Poslovanje dužnika neće nastaviti.</w:t>
      </w:r>
    </w:p>
    <w:p w:rsidRDefault="008B0747" w:rsidP="008B0747" w:rsidR="008B0747" w:rsidRPr="002B2FAD">
      <w:pPr>
        <w:jc w:val="both"/>
      </w:pPr>
    </w:p>
    <w:p w:rsidRDefault="008B0747" w:rsidP="00163B65" w:rsidR="008B0747">
      <w:pPr>
        <w:jc w:val="both"/>
      </w:pPr>
      <w:r w:rsidRPr="002B2FAD">
        <w:tab/>
      </w:r>
      <w:r w:rsidR="00163B65" w:rsidRPr="002B2FAD">
        <w:t>II. Neće se osnovati odbor vjerovnika.</w:t>
      </w:r>
      <w:r w:rsidRPr="002B2FAD">
        <w:t xml:space="preserve"> </w:t>
      </w:r>
    </w:p>
    <w:p w:rsidRDefault="00B603DF" w:rsidP="00163B65" w:rsidR="00B603DF">
      <w:pPr>
        <w:jc w:val="both"/>
      </w:pPr>
    </w:p>
    <w:p w:rsidRDefault="00B603DF" w:rsidP="00163B65" w:rsidR="00B603DF">
      <w:pPr>
        <w:jc w:val="both"/>
      </w:pPr>
      <w:r>
        <w:tab/>
        <w:t xml:space="preserve">III. Imovina – uredski namještaj prema popisu u izvješću stečajnog upravitelja (list 39 spisa) </w:t>
      </w:r>
      <w:r w:rsidR="00566C3B">
        <w:t xml:space="preserve">prepušta se vjerovniku RH kao razlučnom vjerovniku. </w:t>
      </w:r>
    </w:p>
    <w:p w:rsidRDefault="00566C3B" w:rsidP="00163B65" w:rsidR="00566C3B">
      <w:pPr>
        <w:jc w:val="both"/>
      </w:pPr>
    </w:p>
    <w:p w:rsidRDefault="00566C3B" w:rsidR="00E37200">
      <w:pPr>
        <w:jc w:val="both"/>
      </w:pPr>
      <w:r w:rsidRPr="00D628C8">
        <w:tab/>
      </w:r>
    </w:p>
    <w:p w:rsidRDefault="00E37200" w:rsidR="00E37200">
      <w:pPr>
        <w:jc w:val="both"/>
      </w:pPr>
    </w:p>
    <w:p w:rsidRDefault="00E37200" w:rsidR="00E37200">
      <w:pPr>
        <w:jc w:val="both"/>
      </w:pPr>
    </w:p>
    <w:p w:rsidRDefault="00E37200" w:rsidR="00E37200">
      <w:pPr>
        <w:jc w:val="both"/>
      </w:pPr>
    </w:p>
    <w:p w:rsidRDefault="00E37200" w:rsidR="00E37200">
      <w:pPr>
        <w:jc w:val="both"/>
      </w:pPr>
    </w:p>
    <w:p w:rsidRDefault="00E37200" w:rsidR="00566C3B" w:rsidRPr="00D628C8">
      <w:pPr>
        <w:jc w:val="both"/>
      </w:pPr>
      <w:r>
        <w:tab/>
      </w:r>
      <w:r w:rsidR="00566C3B" w:rsidRPr="00D628C8">
        <w:t xml:space="preserve">SUDAC </w:t>
      </w:r>
    </w:p>
    <w:p w:rsidRDefault="00566C3B" w:rsidR="00566C3B" w:rsidRPr="00D628C8">
      <w:pPr>
        <w:jc w:val="both"/>
      </w:pPr>
    </w:p>
    <w:p w:rsidRDefault="00566C3B" w:rsidR="00566C3B">
      <w:pPr>
        <w:jc w:val="center"/>
      </w:pPr>
      <w:r w:rsidRPr="00D628C8">
        <w:t>RJEŠAVA</w:t>
      </w:r>
    </w:p>
    <w:p w:rsidRDefault="00566C3B" w:rsidR="00566C3B"/>
    <w:p w:rsidRDefault="00566C3B" w:rsidP="00163B65" w:rsidR="00566C3B">
      <w:pPr>
        <w:jc w:val="both"/>
      </w:pPr>
      <w:r>
        <w:tab/>
        <w:t xml:space="preserve">Pozivaju se svi vjerovnici i stečajni upravitelj da se u roku od 15 dana očituju da li su suglasni sa prijedlogom da se ovaj stečajni postupak obustavi i zaključi budući je utvrđeno da stečajna masa nije dostatna ni za namirenje troškova stečajnog postupka ( st. 293. SZ-a). </w:t>
      </w:r>
    </w:p>
    <w:p w:rsidRDefault="00566C3B" w:rsidP="00163B65" w:rsidR="00566C3B">
      <w:pPr>
        <w:jc w:val="both"/>
      </w:pPr>
    </w:p>
    <w:p w:rsidRDefault="00566C3B" w:rsidP="00617D41" w:rsidR="00AB58C0">
      <w:pPr>
        <w:ind w:firstLine="708"/>
        <w:jc w:val="both"/>
        <w:rPr>
          <w:bCs/>
        </w:rPr>
      </w:pPr>
      <w:r>
        <w:t>Pozivaju se vjerovnici koji nisu</w:t>
      </w:r>
      <w:r w:rsidR="00AB58C0">
        <w:t xml:space="preserve"> suglasni sa obustavom i zaklju</w:t>
      </w:r>
      <w:r>
        <w:t xml:space="preserve">čenjem ovog postupka da u roku od 15 dana na račun ovog suda </w:t>
      </w:r>
      <w:r w:rsidR="00AB58C0">
        <w:t xml:space="preserve">– FOND ZA NAMIRENJE TROŠKOVA STEČAJNOG POSTUPKA </w:t>
      </w:r>
      <w:r w:rsidR="00A36904">
        <w:t xml:space="preserve">uplate iznos predujma od 15.000,00 kn </w:t>
      </w:r>
      <w:r w:rsidR="00AB58C0">
        <w:t>te dodatan iznos od 1.000,00 kn,</w:t>
      </w:r>
      <w:r w:rsidR="00AB58C0">
        <w:rPr>
          <w:bCs/>
        </w:rPr>
        <w:t xml:space="preserve"> na depozit ovog suda broj </w:t>
      </w:r>
      <w:r w:rsidR="00AB58C0">
        <w:t>HR4323900011300029763</w:t>
      </w:r>
      <w:r w:rsidR="00AB58C0">
        <w:rPr>
          <w:bCs/>
        </w:rPr>
        <w:t>, poziv na broj 020-</w:t>
      </w:r>
      <w:r w:rsidR="00617D41">
        <w:rPr>
          <w:bCs/>
        </w:rPr>
        <w:t>31</w:t>
      </w:r>
      <w:r w:rsidR="00AB58C0">
        <w:rPr>
          <w:bCs/>
        </w:rPr>
        <w:t>-16, te da dokaz o uplati dostave sudu pozivom na broj spisa St-</w:t>
      </w:r>
      <w:r w:rsidR="00617D41">
        <w:rPr>
          <w:bCs/>
        </w:rPr>
        <w:t>31</w:t>
      </w:r>
      <w:r w:rsidR="00AB58C0">
        <w:rPr>
          <w:bCs/>
        </w:rPr>
        <w:t>/2016 (čl. 114. st. 1. u vezi s čl. 431. st. 1. Stečajnog zakona, Narodne novine br. 71/15, dalje SZ</w:t>
      </w:r>
      <w:r w:rsidR="00617D41">
        <w:rPr>
          <w:bCs/>
        </w:rPr>
        <w:t xml:space="preserve">). </w:t>
      </w:r>
    </w:p>
    <w:p w:rsidRDefault="00617D41" w:rsidP="00617D41" w:rsidR="00617D41">
      <w:pPr>
        <w:ind w:firstLine="708"/>
        <w:jc w:val="both"/>
        <w:rPr>
          <w:bCs/>
        </w:rPr>
      </w:pPr>
    </w:p>
    <w:p w:rsidRDefault="00617D41" w:rsidP="00617D41" w:rsidR="00617D41">
      <w:pPr>
        <w:ind w:firstLine="708"/>
        <w:jc w:val="both"/>
        <w:rPr>
          <w:bCs/>
        </w:rPr>
      </w:pPr>
      <w:r>
        <w:rPr>
          <w:bCs/>
        </w:rPr>
        <w:t>Stečajni postupak će se obustaviti i zaključiti ako vje</w:t>
      </w:r>
      <w:r w:rsidR="00A36904">
        <w:rPr>
          <w:bCs/>
        </w:rPr>
        <w:t>rovnici koji su se protivili obu</w:t>
      </w:r>
      <w:r>
        <w:rPr>
          <w:bCs/>
        </w:rPr>
        <w:t>stavi postupka solidarno ne predujme traženi iznos u roku koji je sud odredio</w:t>
      </w:r>
      <w:r w:rsidR="00A36904">
        <w:rPr>
          <w:bCs/>
        </w:rPr>
        <w:t>.</w:t>
      </w:r>
    </w:p>
    <w:p w:rsidRDefault="00566C3B" w:rsidP="00163B65" w:rsidR="00566C3B" w:rsidRPr="002B2FAD">
      <w:pPr>
        <w:jc w:val="both"/>
      </w:pPr>
    </w:p>
    <w:p w:rsidRDefault="0050470A" w:rsidP="00A36904" w:rsidR="0050470A" w:rsidRPr="002B2FAD">
      <w:pPr>
        <w:widowControl w:val="false"/>
        <w:suppressAutoHyphens/>
        <w:jc w:val="both"/>
      </w:pPr>
    </w:p>
    <w:p w:rsidRDefault="00EC5781" w:rsidP="008B0747" w:rsidR="00266760" w:rsidRPr="002B2FAD">
      <w:pPr>
        <w:jc w:val="center"/>
      </w:pPr>
      <w:r w:rsidRPr="002B2FAD">
        <w:t xml:space="preserve">Dovršeno u </w:t>
      </w:r>
      <w:r w:rsidR="00712EB0">
        <w:t>12:40</w:t>
      </w:r>
      <w:r w:rsidR="00C5079D" w:rsidRPr="002B2FAD">
        <w:t xml:space="preserve"> </w:t>
      </w:r>
      <w:r w:rsidR="00266760" w:rsidRPr="002B2FAD">
        <w:t>sati.</w:t>
      </w:r>
    </w:p>
    <w:p w:rsidRDefault="00266760" w:rsidP="008B0747" w:rsidR="00266760" w:rsidRPr="002B2FAD">
      <w:pPr>
        <w:jc w:val="both"/>
      </w:pPr>
    </w:p>
    <w:p w:rsidRDefault="00185100" w:rsidP="008B0747" w:rsidR="00185100" w:rsidRPr="002B2FAD">
      <w:pPr>
        <w:jc w:val="both"/>
      </w:pPr>
    </w:p>
    <w:p w:rsidRDefault="00E07199" w:rsidP="008B0747" w:rsidR="00266760" w:rsidRPr="002B2FAD">
      <w:pPr>
        <w:jc w:val="both"/>
      </w:pPr>
      <w:r w:rsidRPr="002B2FAD">
        <w:t>Stečajni upravitelj</w:t>
      </w:r>
      <w:r w:rsidR="00AA68DE" w:rsidRPr="002B2FAD">
        <w:tab/>
      </w:r>
      <w:r w:rsidR="00AA68DE" w:rsidRPr="002B2FAD">
        <w:tab/>
      </w:r>
      <w:r w:rsidRPr="002B2FAD">
        <w:t xml:space="preserve">         </w:t>
      </w:r>
      <w:r w:rsidR="008943D1" w:rsidRPr="002B2FAD">
        <w:t xml:space="preserve">      </w:t>
      </w:r>
      <w:r w:rsidRPr="002B2FAD">
        <w:t xml:space="preserve"> </w:t>
      </w:r>
      <w:r w:rsidR="00AA68DE" w:rsidRPr="002B2FAD">
        <w:t>Stečajni sudac</w:t>
      </w:r>
      <w:r w:rsidR="00AA68DE" w:rsidRPr="002B2FAD">
        <w:tab/>
      </w:r>
      <w:r w:rsidRPr="002B2FAD">
        <w:t xml:space="preserve">                     </w:t>
      </w:r>
      <w:r w:rsidR="00AD1579" w:rsidRPr="002B2FAD">
        <w:t xml:space="preserve">          </w:t>
      </w:r>
      <w:r w:rsidRPr="002B2FAD">
        <w:t xml:space="preserve">Vjerovnici  </w:t>
      </w:r>
      <w:r w:rsidR="00266760" w:rsidRPr="002B2FAD">
        <w:tab/>
      </w:r>
    </w:p>
    <w:p w:rsidRDefault="00266760" w:rsidP="008B0747" w:rsidR="00266760" w:rsidRPr="002B2FAD">
      <w:pPr>
        <w:jc w:val="both"/>
      </w:pPr>
    </w:p>
    <w:p w:rsidRDefault="007702DD" w:rsidP="008B0747" w:rsidR="00266760" w:rsidRPr="002B2FAD">
      <w:pPr>
        <w:jc w:val="both"/>
      </w:pPr>
      <w:r w:rsidRPr="002B2FAD">
        <w:t xml:space="preserve"> </w:t>
      </w:r>
      <w:r w:rsidR="00EB4BF2" w:rsidRPr="002B2FAD">
        <w:t xml:space="preserve"> </w:t>
      </w:r>
    </w:p>
    <w:p w:rsidRDefault="00E07199" w:rsidP="008B0747" w:rsidR="00266760" w:rsidRPr="002B2FAD">
      <w:pPr>
        <w:jc w:val="both"/>
      </w:pPr>
      <w:r w:rsidRPr="002B2FAD">
        <w:t xml:space="preserve">                                                  </w:t>
      </w:r>
      <w:r w:rsidR="00185100" w:rsidRPr="002B2FAD">
        <w:t xml:space="preserve">          </w:t>
      </w:r>
      <w:r w:rsidR="00E37200">
        <w:t xml:space="preserve">  </w:t>
      </w:r>
      <w:r w:rsidR="00185100" w:rsidRPr="002B2FAD">
        <w:t xml:space="preserve">    </w:t>
      </w:r>
      <w:r w:rsidRPr="002B2FAD">
        <w:t>Zapisničar</w:t>
      </w:r>
    </w:p>
    <w:p w:rsidRDefault="00266760" w:rsidP="008B0747" w:rsidR="00266760" w:rsidRPr="002B2FAD"/>
    <w:p w:rsidRDefault="00B04449" w:rsidP="008B0747" w:rsidR="00B04449" w:rsidRPr="002B2FAD"/>
    <w:p w:rsidRDefault="00B04449" w:rsidP="008B0747" w:rsidR="00B04449" w:rsidRPr="002B2FAD"/>
    <w:p w:rsidRDefault="00B04449" w:rsidP="008B0747" w:rsidR="00B04449" w:rsidRPr="002B2FAD"/>
    <w:p w:rsidRDefault="00B04449" w:rsidP="008B0747" w:rsidR="00B04449" w:rsidRPr="002B2FAD"/>
    <w:p w:rsidRDefault="00A51AA6" w:rsidP="008B0747" w:rsidR="00A51AA6" w:rsidRPr="002B2FAD"/>
    <w:p w:rsidRDefault="00B04449" w:rsidP="008B0747" w:rsidR="00B04449" w:rsidRPr="002B2FAD"/>
    <w:p w:rsidRDefault="00B04449" w:rsidP="008B0747" w:rsidR="00B04449" w:rsidRPr="002B2FAD"/>
    <w:p w:rsidRDefault="00B04449" w:rsidP="008B0747" w:rsidR="00B04449" w:rsidRPr="002B2FAD"/>
    <w:p w:rsidRDefault="00B04449" w:rsidP="008B0747" w:rsidR="00B04449" w:rsidRPr="002B2FAD"/>
    <w:sectPr w:rsidSect="00FB1A87" w:rsidR="00B04449" w:rsidRPr="002B2FAD">
      <w:headerReference w:type="even" r:id="rId9"/>
      <w:headerReference w:type="default" r:id="rId10"/>
      <w:headerReference w:type="first" r:id="rId11"/>
      <w:pgSz w:h="16838" w:w="11906"/>
      <w:pgMar w:gutter="0" w:footer="709" w:header="709" w:left="1418" w:bottom="1135"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1B4A" w:rsidR="00941B4A">
      <w:r>
        <w:separator/>
      </w:r>
    </w:p>
  </w:endnote>
  <w:endnote w:id="0" w:type="continuationSeparator">
    <w:p w:rsidRDefault="00941B4A" w:rsidR="00941B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1B4A" w:rsidR="00941B4A">
      <w:r>
        <w:separator/>
      </w:r>
    </w:p>
  </w:footnote>
  <w:footnote w:id="0" w:type="continuationSeparator">
    <w:p w:rsidRDefault="00941B4A" w:rsidR="00941B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7D53" w:rsidR="005A7D5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A7D53" w:rsidR="005A7D5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7D53" w:rsidR="005A7D5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4262">
      <w:rPr>
        <w:rStyle w:val="Brojstranice"/>
        <w:noProof/>
      </w:rPr>
      <w:t>9</w:t>
    </w:r>
    <w:r>
      <w:rPr>
        <w:rStyle w:val="Brojstranice"/>
      </w:rPr>
      <w:fldChar w:fldCharType="end"/>
    </w:r>
  </w:p>
  <w:p w:rsidRDefault="00A36904" w:rsidP="00A36904" w:rsidR="005A7D53">
    <w:pPr>
      <w:jc w:val="right"/>
      <w:rPr>
        <w:b/>
      </w:rPr>
    </w:pPr>
    <w:r w:rsidRPr="00E46CF0">
      <w:t>Posl. br</w:t>
    </w:r>
    <w:r>
      <w:t>oj: 4</w:t>
    </w:r>
    <w:r w:rsidRPr="00E46CF0">
      <w:t xml:space="preserve"> St-</w:t>
    </w:r>
    <w:r>
      <w:t>31/2016-31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100" w:rsidP="00185100" w:rsidR="00185100" w:rsidRPr="00E46CF0">
    <w:pPr>
      <w:jc w:val="right"/>
    </w:pPr>
    <w:r w:rsidRPr="00E46CF0">
      <w:t xml:space="preserve">                                   Posl. br</w:t>
    </w:r>
    <w:r>
      <w:t>oj: 4</w:t>
    </w:r>
    <w:r w:rsidRPr="00E46CF0">
      <w:t xml:space="preserve"> St-</w:t>
    </w:r>
    <w:r w:rsidR="00A36904">
      <w:t>31</w:t>
    </w:r>
    <w:r w:rsidR="00F333C5">
      <w:t>/</w:t>
    </w:r>
    <w:r w:rsidR="00A36904">
      <w:t>20</w:t>
    </w:r>
    <w:r w:rsidR="00F333C5">
      <w:t>16</w:t>
    </w:r>
    <w:r w:rsidR="008B0747">
      <w:t>-</w:t>
    </w:r>
    <w:r w:rsidR="00F333C5">
      <w:t>31</w:t>
    </w:r>
  </w:p>
  <w:p w:rsidRDefault="00185100" w:rsidR="0018510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bullet"/>
      <w:lvlText w:val=""/>
      <w:lvlJc w:val="left"/>
      <w:pPr>
        <w:tabs>
          <w:tab w:pos="720" w:val="num"/>
        </w:tabs>
        <w:ind w:hanging="360" w:left="720"/>
      </w:pPr>
      <w:rPr>
        <w:rFonts w:hAnsi="Wingdings" w:ascii="Wingdings"/>
      </w:rPr>
    </w:lvl>
    <w:lvl w:ilvl="1">
      <w:start w:val="1"/>
      <w:numFmt w:val="bullet"/>
      <w:lvlText w:val="o"/>
      <w:lvlJc w:val="left"/>
      <w:pPr>
        <w:tabs>
          <w:tab w:pos="1440" w:val="num"/>
        </w:tabs>
        <w:ind w:hanging="360" w:left="1440"/>
      </w:pPr>
      <w:rPr>
        <w:rFonts w:cs="Courier New" w:hAnsi="Courier New" w:ascii="Courier New"/>
      </w:rPr>
    </w:lvl>
    <w:lvl w:ilvl="2">
      <w:start w:val="1"/>
      <w:numFmt w:val="bullet"/>
      <w:lvlText w:val=""/>
      <w:lvlJc w:val="left"/>
      <w:pPr>
        <w:tabs>
          <w:tab w:pos="2160" w:val="num"/>
        </w:tabs>
        <w:ind w:hanging="360" w:left="2160"/>
      </w:pPr>
      <w:rPr>
        <w:rFonts w:hAnsi="Wingdings" w:ascii="Wingdings"/>
      </w:rPr>
    </w:lvl>
    <w:lvl w:ilvl="3">
      <w:start w:val="1"/>
      <w:numFmt w:val="bullet"/>
      <w:lvlText w:val=""/>
      <w:lvlJc w:val="left"/>
      <w:pPr>
        <w:tabs>
          <w:tab w:pos="2880" w:val="num"/>
        </w:tabs>
        <w:ind w:hanging="360" w:left="2880"/>
      </w:pPr>
      <w:rPr>
        <w:rFonts w:hAnsi="Symbol" w:ascii="Symbol"/>
      </w:rPr>
    </w:lvl>
    <w:lvl w:ilvl="4">
      <w:start w:val="1"/>
      <w:numFmt w:val="bullet"/>
      <w:lvlText w:val="o"/>
      <w:lvlJc w:val="left"/>
      <w:pPr>
        <w:tabs>
          <w:tab w:pos="3600" w:val="num"/>
        </w:tabs>
        <w:ind w:hanging="360" w:left="3600"/>
      </w:pPr>
      <w:rPr>
        <w:rFonts w:cs="Courier New" w:hAnsi="Courier New" w:ascii="Courier New"/>
      </w:rPr>
    </w:lvl>
    <w:lvl w:ilvl="5">
      <w:start w:val="1"/>
      <w:numFmt w:val="bullet"/>
      <w:lvlText w:val=""/>
      <w:lvlJc w:val="left"/>
      <w:pPr>
        <w:tabs>
          <w:tab w:pos="4320" w:val="num"/>
        </w:tabs>
        <w:ind w:hanging="360" w:left="4320"/>
      </w:pPr>
      <w:rPr>
        <w:rFonts w:hAnsi="Wingdings" w:ascii="Wingdings"/>
      </w:rPr>
    </w:lvl>
    <w:lvl w:ilvl="6">
      <w:start w:val="1"/>
      <w:numFmt w:val="bullet"/>
      <w:lvlText w:val=""/>
      <w:lvlJc w:val="left"/>
      <w:pPr>
        <w:tabs>
          <w:tab w:pos="5040" w:val="num"/>
        </w:tabs>
        <w:ind w:hanging="360" w:left="5040"/>
      </w:pPr>
      <w:rPr>
        <w:rFonts w:hAnsi="Symbol" w:ascii="Symbol"/>
      </w:rPr>
    </w:lvl>
    <w:lvl w:ilvl="7">
      <w:start w:val="1"/>
      <w:numFmt w:val="bullet"/>
      <w:lvlText w:val="o"/>
      <w:lvlJc w:val="left"/>
      <w:pPr>
        <w:tabs>
          <w:tab w:pos="5760" w:val="num"/>
        </w:tabs>
        <w:ind w:hanging="360" w:left="5760"/>
      </w:pPr>
      <w:rPr>
        <w:rFonts w:cs="Courier New" w:hAnsi="Courier New" w:ascii="Courier New"/>
      </w:rPr>
    </w:lvl>
    <w:lvl w:ilvl="8">
      <w:start w:val="1"/>
      <w:numFmt w:val="bullet"/>
      <w:lvlText w:val=""/>
      <w:lvlJc w:val="left"/>
      <w:pPr>
        <w:tabs>
          <w:tab w:pos="6480" w:val="num"/>
        </w:tabs>
        <w:ind w:hanging="360" w:left="6480"/>
      </w:pPr>
      <w:rPr>
        <w:rFonts w:hAnsi="Wingdings" w:ascii="Wingdings"/>
      </w:rPr>
    </w:lvl>
  </w:abstractNum>
  <w:abstractNum w:abstractNumId="1">
    <w:nsid w:val="00000003"/>
    <w:multiLevelType w:val="multilevel"/>
    <w:tmpl w:val="00000003"/>
    <w:name w:val="WW8Num3"/>
    <w:lvl w:ilvl="0">
      <w:start w:val="2"/>
      <w:numFmt w:val="decimal"/>
      <w:lvlText w:val="%1."/>
      <w:lvlJc w:val="left"/>
      <w:pPr>
        <w:tabs>
          <w:tab w:pos="705" w:val="num"/>
        </w:tabs>
        <w:ind w:hanging="705" w:left="705"/>
      </w:pPr>
    </w:lvl>
    <w:lvl w:ilvl="1">
      <w:start w:val="1"/>
      <w:numFmt w:val="decimal"/>
      <w:lvlText w:val="%1.%2."/>
      <w:lvlJc w:val="left"/>
      <w:pPr>
        <w:tabs>
          <w:tab w:pos="705" w:val="num"/>
        </w:tabs>
        <w:ind w:hanging="705" w:left="705"/>
      </w:pPr>
    </w:lvl>
    <w:lvl w:ilvl="2">
      <w:start w:val="1"/>
      <w:numFmt w:val="decimal"/>
      <w:lvlText w:val="%1.%2.%3."/>
      <w:lvlJc w:val="left"/>
      <w:pPr>
        <w:tabs>
          <w:tab w:pos="720" w:val="num"/>
        </w:tabs>
        <w:ind w:hanging="720" w:left="720"/>
      </w:pPr>
    </w:lvl>
    <w:lvl w:ilvl="3">
      <w:start w:val="1"/>
      <w:numFmt w:val="decimal"/>
      <w:lvlText w:val="%1.%2.%3.%4."/>
      <w:lvlJc w:val="left"/>
      <w:pPr>
        <w:tabs>
          <w:tab w:pos="720" w:val="num"/>
        </w:tabs>
        <w:ind w:hanging="720" w:left="720"/>
      </w:pPr>
    </w:lvl>
    <w:lvl w:ilvl="4">
      <w:start w:val="1"/>
      <w:numFmt w:val="decimal"/>
      <w:lvlText w:val="%1.%2.%3.%4.%5."/>
      <w:lvlJc w:val="left"/>
      <w:pPr>
        <w:tabs>
          <w:tab w:pos="1080" w:val="num"/>
        </w:tabs>
        <w:ind w:hanging="1080" w:left="1080"/>
      </w:pPr>
    </w:lvl>
    <w:lvl w:ilvl="5">
      <w:start w:val="1"/>
      <w:numFmt w:val="decimal"/>
      <w:lvlText w:val="%1.%2.%3.%4.%5.%6."/>
      <w:lvlJc w:val="left"/>
      <w:pPr>
        <w:tabs>
          <w:tab w:pos="1080" w:val="num"/>
        </w:tabs>
        <w:ind w:hanging="1080" w:left="1080"/>
      </w:pPr>
    </w:lvl>
    <w:lvl w:ilvl="6">
      <w:start w:val="1"/>
      <w:numFmt w:val="decimal"/>
      <w:lvlText w:val="%1.%2.%3.%4.%5.%6.%7."/>
      <w:lvlJc w:val="left"/>
      <w:pPr>
        <w:tabs>
          <w:tab w:pos="1440" w:val="num"/>
        </w:tabs>
        <w:ind w:hanging="1440" w:left="1440"/>
      </w:pPr>
    </w:lvl>
    <w:lvl w:ilvl="7">
      <w:start w:val="1"/>
      <w:numFmt w:val="decimal"/>
      <w:lvlText w:val="%1.%2.%3.%4.%5.%6.%7.%8."/>
      <w:lvlJc w:val="left"/>
      <w:pPr>
        <w:tabs>
          <w:tab w:pos="1440" w:val="num"/>
        </w:tabs>
        <w:ind w:hanging="1440" w:left="1440"/>
      </w:pPr>
    </w:lvl>
    <w:lvl w:ilvl="8">
      <w:start w:val="1"/>
      <w:numFmt w:val="decimal"/>
      <w:lvlText w:val="%1.%2.%3.%4.%5.%6.%7.%8.%9."/>
      <w:lvlJc w:val="left"/>
      <w:pPr>
        <w:tabs>
          <w:tab w:pos="1800" w:val="num"/>
        </w:tabs>
        <w:ind w:hanging="1800" w:left="1800"/>
      </w:pPr>
    </w:lvl>
  </w:abstractNum>
  <w:abstractNum w:abstractNumId="2">
    <w:nsid w:val="06FD5AFC"/>
    <w:multiLevelType w:val="hybridMultilevel"/>
    <w:tmpl w:val="B20E712E"/>
    <w:lvl w:tplc="041A000B" w:ilvl="0">
      <w:start w:val="1"/>
      <w:numFmt w:val="bullet"/>
      <w:lvlText w:val=""/>
      <w:lvlJc w:val="left"/>
      <w:pPr>
        <w:tabs>
          <w:tab w:pos="720" w:val="num"/>
        </w:tabs>
        <w:ind w:hanging="360" w:left="720"/>
      </w:pPr>
      <w:rPr>
        <w:rFonts w:hAnsi="Wingdings" w:ascii="Wingdings"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087D6629"/>
    <w:multiLevelType w:val="hybridMultilevel"/>
    <w:tmpl w:val="15549AD6"/>
    <w:lvl w:tplc="C55E4C86"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088B6F82"/>
    <w:multiLevelType w:val="hybridMultilevel"/>
    <w:tmpl w:val="0A826C96"/>
    <w:lvl w:tplc="0409000F" w:ilvl="0">
      <w:start w:val="2"/>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0FC52E93"/>
    <w:multiLevelType w:val="hybridMultilevel"/>
    <w:tmpl w:val="52B2EF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FDF0564"/>
    <w:multiLevelType w:val="multilevel"/>
    <w:tmpl w:val="FBC67CBA"/>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7">
    <w:nsid w:val="10276894"/>
    <w:multiLevelType w:val="hybridMultilevel"/>
    <w:tmpl w:val="DE3E76F0"/>
    <w:lvl w:tplc="CC963992"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3A67D0D"/>
    <w:multiLevelType w:val="hybridMultilevel"/>
    <w:tmpl w:val="7864FD3E"/>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15E2356E"/>
    <w:multiLevelType w:val="hybridMultilevel"/>
    <w:tmpl w:val="F86CF8C0"/>
    <w:lvl w:tplc="041A000F" w:ilvl="0">
      <w:start w:val="1"/>
      <w:numFmt w:val="decimal"/>
      <w:lvlText w:val="%1."/>
      <w:lvlJc w:val="left"/>
      <w:pPr>
        <w:ind w:hanging="360" w:left="36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0">
    <w:nsid w:val="1D0A49D5"/>
    <w:multiLevelType w:val="hybridMultilevel"/>
    <w:tmpl w:val="0F2ED43C"/>
    <w:lvl w:tplc="041A000F" w:ilvl="0">
      <w:start w:val="3"/>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D0C17FD"/>
    <w:multiLevelType w:val="hybridMultilevel"/>
    <w:tmpl w:val="98769664"/>
    <w:lvl w:tplc="C5DADAA4" w:ilvl="0">
      <w:start w:val="1"/>
      <w:numFmt w:val="decimal"/>
      <w:lvlText w:val="%1."/>
      <w:lvlJc w:val="left"/>
      <w:pPr>
        <w:tabs>
          <w:tab w:pos="420" w:val="num"/>
        </w:tabs>
        <w:ind w:hanging="360" w:left="420"/>
      </w:pPr>
      <w:rPr>
        <w:rFonts w:hint="default"/>
      </w:rPr>
    </w:lvl>
    <w:lvl w:tplc="210C3BB4" w:ilvl="1">
      <w:start w:val="6"/>
      <w:numFmt w:val="upperLetter"/>
      <w:pStyle w:val="Naslov4"/>
      <w:lvlText w:val="%2."/>
      <w:lvlJc w:val="left"/>
      <w:pPr>
        <w:tabs>
          <w:tab w:pos="1140" w:val="num"/>
        </w:tabs>
        <w:ind w:hanging="360" w:left="1140"/>
      </w:pPr>
      <w:rPr>
        <w:rFonts w:hint="default"/>
      </w:rPr>
    </w:lvl>
    <w:lvl w:tentative="true" w:tplc="0409001B" w:ilvl="2">
      <w:start w:val="1"/>
      <w:numFmt w:val="lowerRoman"/>
      <w:lvlText w:val="%3."/>
      <w:lvlJc w:val="right"/>
      <w:pPr>
        <w:tabs>
          <w:tab w:pos="1860" w:val="num"/>
        </w:tabs>
        <w:ind w:hanging="180" w:left="1860"/>
      </w:pPr>
    </w:lvl>
    <w:lvl w:tentative="true" w:tplc="0409000F" w:ilvl="3">
      <w:start w:val="1"/>
      <w:numFmt w:val="decimal"/>
      <w:lvlText w:val="%4."/>
      <w:lvlJc w:val="left"/>
      <w:pPr>
        <w:tabs>
          <w:tab w:pos="2580" w:val="num"/>
        </w:tabs>
        <w:ind w:hanging="360" w:left="2580"/>
      </w:pPr>
    </w:lvl>
    <w:lvl w:tentative="true" w:tplc="04090019" w:ilvl="4">
      <w:start w:val="1"/>
      <w:numFmt w:val="lowerLetter"/>
      <w:lvlText w:val="%5."/>
      <w:lvlJc w:val="left"/>
      <w:pPr>
        <w:tabs>
          <w:tab w:pos="3300" w:val="num"/>
        </w:tabs>
        <w:ind w:hanging="360" w:left="3300"/>
      </w:pPr>
    </w:lvl>
    <w:lvl w:tentative="true" w:tplc="0409001B" w:ilvl="5">
      <w:start w:val="1"/>
      <w:numFmt w:val="lowerRoman"/>
      <w:lvlText w:val="%6."/>
      <w:lvlJc w:val="right"/>
      <w:pPr>
        <w:tabs>
          <w:tab w:pos="4020" w:val="num"/>
        </w:tabs>
        <w:ind w:hanging="180" w:left="4020"/>
      </w:pPr>
    </w:lvl>
    <w:lvl w:tentative="true" w:tplc="0409000F" w:ilvl="6">
      <w:start w:val="1"/>
      <w:numFmt w:val="decimal"/>
      <w:lvlText w:val="%7."/>
      <w:lvlJc w:val="left"/>
      <w:pPr>
        <w:tabs>
          <w:tab w:pos="4740" w:val="num"/>
        </w:tabs>
        <w:ind w:hanging="360" w:left="4740"/>
      </w:pPr>
    </w:lvl>
    <w:lvl w:tentative="true" w:tplc="04090019" w:ilvl="7">
      <w:start w:val="1"/>
      <w:numFmt w:val="lowerLetter"/>
      <w:lvlText w:val="%8."/>
      <w:lvlJc w:val="left"/>
      <w:pPr>
        <w:tabs>
          <w:tab w:pos="5460" w:val="num"/>
        </w:tabs>
        <w:ind w:hanging="360" w:left="5460"/>
      </w:pPr>
    </w:lvl>
    <w:lvl w:tentative="true" w:tplc="0409001B" w:ilvl="8">
      <w:start w:val="1"/>
      <w:numFmt w:val="lowerRoman"/>
      <w:lvlText w:val="%9."/>
      <w:lvlJc w:val="right"/>
      <w:pPr>
        <w:tabs>
          <w:tab w:pos="6180" w:val="num"/>
        </w:tabs>
        <w:ind w:hanging="180" w:left="6180"/>
      </w:pPr>
    </w:lvl>
  </w:abstractNum>
  <w:abstractNum w:abstractNumId="12">
    <w:nsid w:val="216302F8"/>
    <w:multiLevelType w:val="hybridMultilevel"/>
    <w:tmpl w:val="61708FC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2432C31"/>
    <w:multiLevelType w:val="hybridMultilevel"/>
    <w:tmpl w:val="1D7C7452"/>
    <w:lvl w:tplc="58D8AE24" w:ilvl="0">
      <w:start w:val="1"/>
      <w:numFmt w:val="decimal"/>
      <w:lvlText w:val="%1."/>
      <w:lvlJc w:val="left"/>
      <w:pPr>
        <w:ind w:hanging="360" w:left="408"/>
      </w:pPr>
      <w:rPr>
        <w:rFonts w:hint="default"/>
      </w:rPr>
    </w:lvl>
    <w:lvl w:tentative="true" w:tplc="041A0019" w:ilvl="1">
      <w:start w:val="1"/>
      <w:numFmt w:val="lowerLetter"/>
      <w:lvlText w:val="%2."/>
      <w:lvlJc w:val="left"/>
      <w:pPr>
        <w:ind w:hanging="360" w:left="1128"/>
      </w:pPr>
    </w:lvl>
    <w:lvl w:tentative="true" w:tplc="041A001B" w:ilvl="2">
      <w:start w:val="1"/>
      <w:numFmt w:val="lowerRoman"/>
      <w:lvlText w:val="%3."/>
      <w:lvlJc w:val="right"/>
      <w:pPr>
        <w:ind w:hanging="180" w:left="1848"/>
      </w:pPr>
    </w:lvl>
    <w:lvl w:tentative="true" w:tplc="041A000F" w:ilvl="3">
      <w:start w:val="1"/>
      <w:numFmt w:val="decimal"/>
      <w:lvlText w:val="%4."/>
      <w:lvlJc w:val="left"/>
      <w:pPr>
        <w:ind w:hanging="360" w:left="2568"/>
      </w:pPr>
    </w:lvl>
    <w:lvl w:tentative="true" w:tplc="041A0019" w:ilvl="4">
      <w:start w:val="1"/>
      <w:numFmt w:val="lowerLetter"/>
      <w:lvlText w:val="%5."/>
      <w:lvlJc w:val="left"/>
      <w:pPr>
        <w:ind w:hanging="360" w:left="3288"/>
      </w:pPr>
    </w:lvl>
    <w:lvl w:tentative="true" w:tplc="041A001B" w:ilvl="5">
      <w:start w:val="1"/>
      <w:numFmt w:val="lowerRoman"/>
      <w:lvlText w:val="%6."/>
      <w:lvlJc w:val="right"/>
      <w:pPr>
        <w:ind w:hanging="180" w:left="4008"/>
      </w:pPr>
    </w:lvl>
    <w:lvl w:tentative="true" w:tplc="041A000F" w:ilvl="6">
      <w:start w:val="1"/>
      <w:numFmt w:val="decimal"/>
      <w:lvlText w:val="%7."/>
      <w:lvlJc w:val="left"/>
      <w:pPr>
        <w:ind w:hanging="360" w:left="4728"/>
      </w:pPr>
    </w:lvl>
    <w:lvl w:tentative="true" w:tplc="041A0019" w:ilvl="7">
      <w:start w:val="1"/>
      <w:numFmt w:val="lowerLetter"/>
      <w:lvlText w:val="%8."/>
      <w:lvlJc w:val="left"/>
      <w:pPr>
        <w:ind w:hanging="360" w:left="5448"/>
      </w:pPr>
    </w:lvl>
    <w:lvl w:tentative="true" w:tplc="041A001B" w:ilvl="8">
      <w:start w:val="1"/>
      <w:numFmt w:val="lowerRoman"/>
      <w:lvlText w:val="%9."/>
      <w:lvlJc w:val="right"/>
      <w:pPr>
        <w:ind w:hanging="180" w:left="6168"/>
      </w:pPr>
    </w:lvl>
  </w:abstractNum>
  <w:abstractNum w:abstractNumId="14">
    <w:nsid w:val="28771581"/>
    <w:multiLevelType w:val="hybridMultilevel"/>
    <w:tmpl w:val="1318FB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290B4142"/>
    <w:multiLevelType w:val="multilevel"/>
    <w:tmpl w:val="7D62A926"/>
    <w:lvl w:ilvl="0">
      <w:start w:val="1"/>
      <w:numFmt w:val="decimal"/>
      <w:lvlText w:val="%1."/>
      <w:lvlJc w:val="left"/>
      <w:pPr>
        <w:ind w:hanging="360" w:left="360"/>
      </w:pPr>
      <w:rPr>
        <w:rFonts w:cs="Times New Roman" w:hAnsi="Cambria" w:ascii="Cambria" w:hint="default"/>
        <w:color w:val="000000"/>
        <w:sz w:val="24"/>
        <w:szCs w:val="24"/>
      </w:rPr>
    </w:lvl>
    <w:lvl w:ilvl="1">
      <w:start w:val="1"/>
      <w:numFmt w:val="decimal"/>
      <w:lvlText w:val="%1.%2."/>
      <w:lvlJc w:val="left"/>
      <w:pPr>
        <w:ind w:hanging="432" w:left="792"/>
      </w:pPr>
      <w:rPr>
        <w:rFonts w:cs="Times New Roman" w:hAnsi="Times New Roman" w:ascii="Times New Roman" w:hint="default"/>
      </w:rPr>
    </w:lvl>
    <w:lvl w:ilvl="2">
      <w:start w:val="1"/>
      <w:numFmt w:val="decimal"/>
      <w:lvlText w:val="%1.%2.%3."/>
      <w:lvlJc w:val="left"/>
      <w:pPr>
        <w:ind w:hanging="504" w:left="1355"/>
      </w:pPr>
      <w:rPr>
        <w:rFonts w:cs="Times New Roman" w:hAnsi="Times New Roman" w:ascii="Times New Roman" w:hint="default"/>
        <w:b/>
        <w:bCs w:val="false"/>
        <w:i w:val="false"/>
        <w:iCs w:val="false"/>
        <w:caps w:val="false"/>
        <w:smallCaps w:val="false"/>
        <w:strike w:val="false"/>
        <w:dstrike w:val="false"/>
        <w:noProof w:val="false"/>
        <w:vanish w:val="false"/>
        <w:webHidden w:val="false"/>
        <w:color w:val="000000"/>
        <w:spacing w:val="0"/>
        <w:kern w:val="0"/>
        <w:position w:val="0"/>
        <w:sz w:val="24"/>
        <w:u w:val="none"/>
        <w:effect w:val="none"/>
        <w:vertAlign w:val="baseline"/>
        <w:em w:val="none"/>
        <w:specVanish w:val="false"/>
      </w:rPr>
    </w:lvl>
    <w:lvl w:ilvl="3">
      <w:start w:val="1"/>
      <w:numFmt w:val="decimal"/>
      <w:lvlText w:val="%1.%2.%3.%4."/>
      <w:lvlJc w:val="left"/>
      <w:pPr>
        <w:ind w:hanging="648" w:left="648"/>
      </w:pPr>
      <w:rPr>
        <w:rFonts w:cs="Times New Roman" w:hAnsi="Times New Roman" w:ascii="Times New Roman" w:hint="default"/>
        <w:b/>
        <w:bCs/>
      </w:rPr>
    </w:lvl>
    <w:lvl w:ilvl="4">
      <w:start w:val="1"/>
      <w:numFmt w:val="decimal"/>
      <w:lvlText w:val="%1.%2.%3.%4.%5."/>
      <w:lvlJc w:val="left"/>
      <w:pPr>
        <w:ind w:hanging="792" w:left="2232"/>
      </w:pPr>
      <w:rPr>
        <w:rFonts w:cs="Times New Roman" w:hAnsi="Times New Roman" w:ascii="Times New Roman" w:hint="default"/>
      </w:rPr>
    </w:lvl>
    <w:lvl w:ilvl="5">
      <w:start w:val="1"/>
      <w:numFmt w:val="decimal"/>
      <w:lvlText w:val="%1.%2.%3.%4.%5.%6."/>
      <w:lvlJc w:val="left"/>
      <w:pPr>
        <w:ind w:hanging="936" w:left="2736"/>
      </w:pPr>
      <w:rPr>
        <w:rFonts w:cs="Times New Roman" w:hAnsi="Times New Roman" w:ascii="Times New Roman" w:hint="default"/>
      </w:rPr>
    </w:lvl>
    <w:lvl w:ilvl="6">
      <w:start w:val="1"/>
      <w:numFmt w:val="decimal"/>
      <w:lvlText w:val="%1.%2.%3.%4.%5.%6.%7."/>
      <w:lvlJc w:val="left"/>
      <w:pPr>
        <w:ind w:hanging="1080" w:left="3240"/>
      </w:pPr>
      <w:rPr>
        <w:rFonts w:cs="Times New Roman" w:hAnsi="Times New Roman" w:ascii="Times New Roman" w:hint="default"/>
      </w:rPr>
    </w:lvl>
    <w:lvl w:ilvl="7">
      <w:start w:val="1"/>
      <w:numFmt w:val="decimal"/>
      <w:lvlText w:val="%1.%2.%3.%4.%5.%6.%7.%8."/>
      <w:lvlJc w:val="left"/>
      <w:pPr>
        <w:ind w:hanging="1224" w:left="3744"/>
      </w:pPr>
      <w:rPr>
        <w:rFonts w:cs="Times New Roman" w:hAnsi="Times New Roman" w:ascii="Times New Roman" w:hint="default"/>
      </w:rPr>
    </w:lvl>
    <w:lvl w:ilvl="8">
      <w:start w:val="1"/>
      <w:numFmt w:val="decimal"/>
      <w:lvlText w:val="%1.%2.%3.%4.%5.%6.%7.%8.%9."/>
      <w:lvlJc w:val="left"/>
      <w:pPr>
        <w:ind w:hanging="1440" w:left="4320"/>
      </w:pPr>
      <w:rPr>
        <w:rFonts w:cs="Times New Roman" w:hAnsi="Times New Roman" w:ascii="Times New Roman" w:hint="default"/>
      </w:rPr>
    </w:lvl>
  </w:abstractNum>
  <w:abstractNum w:abstractNumId="16">
    <w:nsid w:val="29F5632A"/>
    <w:multiLevelType w:val="multilevel"/>
    <w:tmpl w:val="316ECA34"/>
    <w:lvl w:ilvl="0">
      <w:start w:val="1"/>
      <w:numFmt w:val="decimal"/>
      <w:lvlText w:val="%1."/>
      <w:lvlJc w:val="left"/>
      <w:pPr>
        <w:ind w:hanging="454" w:left="454"/>
      </w:pPr>
    </w:lvl>
    <w:lvl w:ilvl="1">
      <w:start w:val="1"/>
      <w:numFmt w:val="decimal"/>
      <w:lvlText w:val="%1.%2."/>
      <w:lvlJc w:val="left"/>
      <w:pPr>
        <w:ind w:hanging="794" w:left="794"/>
      </w:pPr>
    </w:lvl>
    <w:lvl w:ilvl="2">
      <w:start w:val="1"/>
      <w:numFmt w:val="decimal"/>
      <w:lvlText w:val="%1.%2.%3."/>
      <w:lvlJc w:val="left"/>
      <w:pPr>
        <w:ind w:hanging="1021" w:left="1021"/>
      </w:pPr>
      <w:rPr>
        <w:rFonts w:hAnsi="Cambria" w:ascii="Cambria" w:hint="default"/>
        <w:b/>
        <w:bCs w:val="false"/>
        <w:i w:val="false"/>
        <w:iCs w:val="false"/>
        <w:caps w:val="false"/>
        <w:smallCaps w:val="false"/>
        <w:strike w:val="false"/>
        <w:dstrike w:val="false"/>
        <w:noProof w:val="false"/>
        <w:vanish w:val="false"/>
        <w:webHidden w:val="false"/>
        <w:color w:val="000000"/>
        <w:spacing w:val="0"/>
        <w:kern w:val="0"/>
        <w:position w:val="0"/>
        <w:sz w:val="24"/>
        <w:u w:val="none"/>
        <w:effect w:val="none"/>
        <w:vertAlign w:val="baseline"/>
        <w:em w:val="none"/>
        <w:specVanish w:val="false"/>
      </w:rPr>
    </w:lvl>
    <w:lvl w:ilvl="3">
      <w:start w:val="1"/>
      <w:numFmt w:val="decimal"/>
      <w:lvlText w:val="%1.%2.%3.%4."/>
      <w:lvlJc w:val="left"/>
      <w:pPr>
        <w:ind w:hanging="1418" w:left="1418"/>
      </w:pPr>
      <w:rPr>
        <w:rFonts w:hAnsi="Cambria" w:ascii="Cambria" w:hint="default"/>
      </w:rPr>
    </w:lvl>
    <w:lvl w:ilvl="4">
      <w:start w:val="1"/>
      <w:numFmt w:val="decimal"/>
      <w:lvlText w:val="%1.%2.%3.%4.%5."/>
      <w:lvlJc w:val="left"/>
      <w:pPr>
        <w:ind w:hanging="792" w:left="2237"/>
      </w:pPr>
    </w:lvl>
    <w:lvl w:ilvl="5">
      <w:start w:val="1"/>
      <w:numFmt w:val="decimal"/>
      <w:lvlText w:val="%1.%2.%3.%4.%5.%6."/>
      <w:lvlJc w:val="left"/>
      <w:pPr>
        <w:ind w:hanging="936" w:left="2741"/>
      </w:pPr>
    </w:lvl>
    <w:lvl w:ilvl="6">
      <w:start w:val="1"/>
      <w:numFmt w:val="decimal"/>
      <w:lvlText w:val="%1.%2.%3.%4.%5.%6.%7."/>
      <w:lvlJc w:val="left"/>
      <w:pPr>
        <w:ind w:hanging="1080" w:left="3245"/>
      </w:pPr>
    </w:lvl>
    <w:lvl w:ilvl="7">
      <w:start w:val="1"/>
      <w:numFmt w:val="decimal"/>
      <w:lvlText w:val="%1.%2.%3.%4.%5.%6.%7.%8."/>
      <w:lvlJc w:val="left"/>
      <w:pPr>
        <w:ind w:hanging="1224" w:left="3749"/>
      </w:pPr>
    </w:lvl>
    <w:lvl w:ilvl="8">
      <w:start w:val="1"/>
      <w:numFmt w:val="decimal"/>
      <w:lvlText w:val="%1.%2.%3.%4.%5.%6.%7.%8.%9."/>
      <w:lvlJc w:val="left"/>
      <w:pPr>
        <w:ind w:hanging="1440" w:left="4325"/>
      </w:pPr>
    </w:lvl>
  </w:abstractNum>
  <w:abstractNum w:abstractNumId="17">
    <w:nsid w:val="2BB44C56"/>
    <w:multiLevelType w:val="multilevel"/>
    <w:tmpl w:val="573E652C"/>
    <w:lvl w:ilvl="0">
      <w:start w:val="1"/>
      <w:numFmt w:val="decimal"/>
      <w:lvlText w:val="%1."/>
      <w:lvlJc w:val="left"/>
      <w:pPr>
        <w:ind w:hanging="360" w:left="360"/>
      </w:pPr>
      <w:rPr>
        <w:rFonts w:hAnsiTheme="majorHAnsi" w:asciiTheme="majorHAnsi" w:cs="Times New Roman" w:hint="default"/>
        <w:color w:val="auto"/>
        <w:sz w:val="28"/>
      </w:rPr>
    </w:lvl>
    <w:lvl w:ilvl="1">
      <w:start w:val="1"/>
      <w:numFmt w:val="decimal"/>
      <w:lvlText w:val="%1.%2."/>
      <w:lvlJc w:val="left"/>
      <w:pPr>
        <w:ind w:hanging="432" w:left="574"/>
      </w:pPr>
      <w:rPr>
        <w:color w:themeColor="text1" w:val="000000"/>
        <w:sz w:val="24"/>
        <w:szCs w:val="24"/>
      </w:r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8">
    <w:nsid w:val="2CD75CF7"/>
    <w:multiLevelType w:val="hybridMultilevel"/>
    <w:tmpl w:val="47363260"/>
    <w:lvl w:tplc="0409000F" w:ilvl="0">
      <w:start w:val="1"/>
      <w:numFmt w:val="decimal"/>
      <w:lvlText w:val="%1."/>
      <w:lvlJc w:val="left"/>
      <w:pPr>
        <w:tabs>
          <w:tab w:pos="720" w:val="num"/>
        </w:tabs>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9">
    <w:nsid w:val="2E8F6358"/>
    <w:multiLevelType w:val="singleLevel"/>
    <w:tmpl w:val="041A000F"/>
    <w:lvl w:ilvl="0">
      <w:start w:val="1"/>
      <w:numFmt w:val="decimal"/>
      <w:lvlText w:val="%1."/>
      <w:lvlJc w:val="left"/>
      <w:pPr>
        <w:ind w:hanging="360" w:left="360"/>
      </w:pPr>
    </w:lvl>
  </w:abstractNum>
  <w:abstractNum w:abstractNumId="20">
    <w:nsid w:val="351B04AA"/>
    <w:multiLevelType w:val="hybridMultilevel"/>
    <w:tmpl w:val="E73A1B76"/>
    <w:lvl w:tplc="92B6BCC2" w:ilvl="0">
      <w:start w:val="6"/>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5D3121D"/>
    <w:multiLevelType w:val="multilevel"/>
    <w:tmpl w:val="6448A7CE"/>
    <w:lvl w:ilvl="0">
      <w:start w:val="2"/>
      <w:numFmt w:val="decimal"/>
      <w:lvlText w:val="%1."/>
      <w:lvlJc w:val="left"/>
      <w:pPr>
        <w:tabs>
          <w:tab w:pos="720" w:val="num"/>
        </w:tabs>
        <w:ind w:hanging="360" w:left="720"/>
      </w:pPr>
      <w:rPr>
        <w:rFonts w:hint="default"/>
      </w:rPr>
    </w:lvl>
    <w:lvl w:ilvl="1">
      <w:start w:val="1"/>
      <w:numFmt w:val="decimal"/>
      <w:isLgl/>
      <w:lvlText w:val="%1.%2."/>
      <w:lvlJc w:val="left"/>
      <w:pPr>
        <w:tabs>
          <w:tab w:pos="780" w:val="num"/>
        </w:tabs>
        <w:ind w:hanging="420" w:left="780"/>
      </w:pPr>
      <w:rPr>
        <w:rFonts w:hint="default"/>
      </w:rPr>
    </w:lvl>
    <w:lvl w:ilvl="2">
      <w:start w:val="1"/>
      <w:numFmt w:val="decimalZero"/>
      <w:isLgl/>
      <w:lvlText w:val="%1.%2.%3."/>
      <w:lvlJc w:val="left"/>
      <w:pPr>
        <w:tabs>
          <w:tab w:pos="1080" w:val="num"/>
        </w:tabs>
        <w:ind w:hanging="720" w:left="1080"/>
      </w:pPr>
      <w:rPr>
        <w:rFonts w:hint="default"/>
      </w:rPr>
    </w:lvl>
    <w:lvl w:ilvl="3">
      <w:start w:val="1"/>
      <w:numFmt w:val="decimal"/>
      <w:isLgl/>
      <w:lvlText w:val="%1.%2.%3.%4."/>
      <w:lvlJc w:val="left"/>
      <w:pPr>
        <w:tabs>
          <w:tab w:pos="1080" w:val="num"/>
        </w:tabs>
        <w:ind w:hanging="720" w:left="108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440" w:val="num"/>
        </w:tabs>
        <w:ind w:hanging="1080" w:left="144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1800" w:val="num"/>
        </w:tabs>
        <w:ind w:hanging="1440" w:left="180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22">
    <w:nsid w:val="368B27E5"/>
    <w:multiLevelType w:val="hybridMultilevel"/>
    <w:tmpl w:val="A864B6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3E14455E"/>
    <w:multiLevelType w:val="hybridMultilevel"/>
    <w:tmpl w:val="B9463F12"/>
    <w:lvl w:tplc="041A000B" w:ilvl="0">
      <w:start w:val="1"/>
      <w:numFmt w:val="bullet"/>
      <w:lvlText w:val=""/>
      <w:lvlJc w:val="left"/>
      <w:pPr>
        <w:ind w:hanging="360" w:left="720"/>
      </w:pPr>
      <w:rPr>
        <w:rFonts w:hAnsi="Wingdings" w:ascii="Wingdings"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4">
    <w:nsid w:val="487E5AAC"/>
    <w:multiLevelType w:val="hybridMultilevel"/>
    <w:tmpl w:val="6DC2194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5">
    <w:nsid w:val="49E63307"/>
    <w:multiLevelType w:val="hybridMultilevel"/>
    <w:tmpl w:val="A77E28D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4A2952B1"/>
    <w:multiLevelType w:val="hybridMultilevel"/>
    <w:tmpl w:val="1D163ED2"/>
    <w:lvl w:tplc="A03C8A5A" w:ilvl="0">
      <w:start w:val="1"/>
      <w:numFmt w:val="decimal"/>
      <w:lvlText w:val="%1."/>
      <w:lvlJc w:val="left"/>
      <w:pPr>
        <w:tabs>
          <w:tab w:pos="2520" w:val="num"/>
        </w:tabs>
        <w:ind w:hanging="360" w:left="2520"/>
      </w:pPr>
      <w:rPr>
        <w:rFonts w:hint="default"/>
      </w:rPr>
    </w:lvl>
    <w:lvl w:tentative="true" w:tplc="04090019" w:ilvl="1">
      <w:start w:val="1"/>
      <w:numFmt w:val="lowerLetter"/>
      <w:lvlText w:val="%2."/>
      <w:lvlJc w:val="left"/>
      <w:pPr>
        <w:tabs>
          <w:tab w:pos="3240" w:val="num"/>
        </w:tabs>
        <w:ind w:hanging="360" w:left="3240"/>
      </w:pPr>
    </w:lvl>
    <w:lvl w:tentative="true" w:tplc="0409001B" w:ilvl="2">
      <w:start w:val="1"/>
      <w:numFmt w:val="lowerRoman"/>
      <w:lvlText w:val="%3."/>
      <w:lvlJc w:val="right"/>
      <w:pPr>
        <w:tabs>
          <w:tab w:pos="3960" w:val="num"/>
        </w:tabs>
        <w:ind w:hanging="180" w:left="3960"/>
      </w:pPr>
    </w:lvl>
    <w:lvl w:tentative="true" w:tplc="0409000F" w:ilvl="3">
      <w:start w:val="1"/>
      <w:numFmt w:val="decimal"/>
      <w:lvlText w:val="%4."/>
      <w:lvlJc w:val="left"/>
      <w:pPr>
        <w:tabs>
          <w:tab w:pos="4680" w:val="num"/>
        </w:tabs>
        <w:ind w:hanging="360" w:left="4680"/>
      </w:pPr>
    </w:lvl>
    <w:lvl w:tentative="true" w:tplc="04090019" w:ilvl="4">
      <w:start w:val="1"/>
      <w:numFmt w:val="lowerLetter"/>
      <w:lvlText w:val="%5."/>
      <w:lvlJc w:val="left"/>
      <w:pPr>
        <w:tabs>
          <w:tab w:pos="5400" w:val="num"/>
        </w:tabs>
        <w:ind w:hanging="360" w:left="5400"/>
      </w:pPr>
    </w:lvl>
    <w:lvl w:tentative="true" w:tplc="0409001B" w:ilvl="5">
      <w:start w:val="1"/>
      <w:numFmt w:val="lowerRoman"/>
      <w:lvlText w:val="%6."/>
      <w:lvlJc w:val="right"/>
      <w:pPr>
        <w:tabs>
          <w:tab w:pos="6120" w:val="num"/>
        </w:tabs>
        <w:ind w:hanging="180" w:left="6120"/>
      </w:pPr>
    </w:lvl>
    <w:lvl w:tentative="true" w:tplc="0409000F" w:ilvl="6">
      <w:start w:val="1"/>
      <w:numFmt w:val="decimal"/>
      <w:lvlText w:val="%7."/>
      <w:lvlJc w:val="left"/>
      <w:pPr>
        <w:tabs>
          <w:tab w:pos="6840" w:val="num"/>
        </w:tabs>
        <w:ind w:hanging="360" w:left="6840"/>
      </w:pPr>
    </w:lvl>
    <w:lvl w:tentative="true" w:tplc="04090019" w:ilvl="7">
      <w:start w:val="1"/>
      <w:numFmt w:val="lowerLetter"/>
      <w:lvlText w:val="%8."/>
      <w:lvlJc w:val="left"/>
      <w:pPr>
        <w:tabs>
          <w:tab w:pos="7560" w:val="num"/>
        </w:tabs>
        <w:ind w:hanging="360" w:left="7560"/>
      </w:pPr>
    </w:lvl>
    <w:lvl w:tentative="true" w:tplc="0409001B" w:ilvl="8">
      <w:start w:val="1"/>
      <w:numFmt w:val="lowerRoman"/>
      <w:lvlText w:val="%9."/>
      <w:lvlJc w:val="right"/>
      <w:pPr>
        <w:tabs>
          <w:tab w:pos="8280" w:val="num"/>
        </w:tabs>
        <w:ind w:hanging="180" w:left="8280"/>
      </w:pPr>
    </w:lvl>
  </w:abstractNum>
  <w:abstractNum w:abstractNumId="27">
    <w:nsid w:val="5256056F"/>
    <w:multiLevelType w:val="hybridMultilevel"/>
    <w:tmpl w:val="A864B6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5A0D767F"/>
    <w:multiLevelType w:val="hybridMultilevel"/>
    <w:tmpl w:val="5026249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9">
    <w:nsid w:val="5AC91102"/>
    <w:multiLevelType w:val="hybridMultilevel"/>
    <w:tmpl w:val="724AF88C"/>
    <w:lvl w:tplc="4E7C7008" w:ilvl="0">
      <w:start w:val="20"/>
      <w:numFmt w:val="bullet"/>
      <w:lvlText w:val="-"/>
      <w:lvlJc w:val="left"/>
      <w:pPr>
        <w:ind w:hanging="360" w:left="720"/>
      </w:pPr>
      <w:rPr>
        <w:rFonts w:cs="Arial" w:eastAsia="Calibri" w:hAnsi="Arial" w:ascii="Arial"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64B3762F"/>
    <w:multiLevelType w:val="hybridMultilevel"/>
    <w:tmpl w:val="3A76353A"/>
    <w:lvl w:tplc="0409000F" w:ilvl="0">
      <w:start w:val="1"/>
      <w:numFmt w:val="decimal"/>
      <w:lvlText w:val="%1."/>
      <w:lvlJc w:val="left"/>
      <w:pPr>
        <w:ind w:hanging="360" w:left="1440"/>
      </w:pPr>
    </w:lvl>
    <w:lvl w:tentative="true" w:tplc="04090019" w:ilvl="1">
      <w:start w:val="1"/>
      <w:numFmt w:val="lowerLetter"/>
      <w:lvlText w:val="%2."/>
      <w:lvlJc w:val="left"/>
      <w:pPr>
        <w:ind w:hanging="360" w:left="2160"/>
      </w:pPr>
    </w:lvl>
    <w:lvl w:tentative="true" w:tplc="0409001B" w:ilvl="2">
      <w:start w:val="1"/>
      <w:numFmt w:val="lowerRoman"/>
      <w:lvlText w:val="%3."/>
      <w:lvlJc w:val="right"/>
      <w:pPr>
        <w:ind w:hanging="180" w:left="2880"/>
      </w:pPr>
    </w:lvl>
    <w:lvl w:tentative="true" w:tplc="0409000F" w:ilvl="3">
      <w:start w:val="1"/>
      <w:numFmt w:val="decimal"/>
      <w:lvlText w:val="%4."/>
      <w:lvlJc w:val="left"/>
      <w:pPr>
        <w:ind w:hanging="360" w:left="3600"/>
      </w:pPr>
    </w:lvl>
    <w:lvl w:tentative="true" w:tplc="04090019" w:ilvl="4">
      <w:start w:val="1"/>
      <w:numFmt w:val="lowerLetter"/>
      <w:lvlText w:val="%5."/>
      <w:lvlJc w:val="left"/>
      <w:pPr>
        <w:ind w:hanging="360" w:left="4320"/>
      </w:pPr>
    </w:lvl>
    <w:lvl w:tentative="true" w:tplc="0409001B" w:ilvl="5">
      <w:start w:val="1"/>
      <w:numFmt w:val="lowerRoman"/>
      <w:lvlText w:val="%6."/>
      <w:lvlJc w:val="right"/>
      <w:pPr>
        <w:ind w:hanging="180" w:left="5040"/>
      </w:pPr>
    </w:lvl>
    <w:lvl w:tentative="true" w:tplc="0409000F" w:ilvl="6">
      <w:start w:val="1"/>
      <w:numFmt w:val="decimal"/>
      <w:lvlText w:val="%7."/>
      <w:lvlJc w:val="left"/>
      <w:pPr>
        <w:ind w:hanging="360" w:left="5760"/>
      </w:pPr>
    </w:lvl>
    <w:lvl w:tentative="true" w:tplc="04090019" w:ilvl="7">
      <w:start w:val="1"/>
      <w:numFmt w:val="lowerLetter"/>
      <w:lvlText w:val="%8."/>
      <w:lvlJc w:val="left"/>
      <w:pPr>
        <w:ind w:hanging="360" w:left="6480"/>
      </w:pPr>
    </w:lvl>
    <w:lvl w:tentative="true" w:tplc="0409001B" w:ilvl="8">
      <w:start w:val="1"/>
      <w:numFmt w:val="lowerRoman"/>
      <w:lvlText w:val="%9."/>
      <w:lvlJc w:val="right"/>
      <w:pPr>
        <w:ind w:hanging="180" w:left="7200"/>
      </w:pPr>
    </w:lvl>
  </w:abstractNum>
  <w:abstractNum w:abstractNumId="31">
    <w:nsid w:val="64B71D44"/>
    <w:multiLevelType w:val="hybridMultilevel"/>
    <w:tmpl w:val="EC668B4A"/>
    <w:lvl w:tplc="1108D95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2">
    <w:nsid w:val="65A12C24"/>
    <w:multiLevelType w:val="hybridMultilevel"/>
    <w:tmpl w:val="3AD2F1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7561570"/>
    <w:multiLevelType w:val="hybridMultilevel"/>
    <w:tmpl w:val="5F9EB2F6"/>
    <w:lvl w:tplc="041A000F" w:ilvl="0">
      <w:start w:val="1"/>
      <w:numFmt w:val="decimal"/>
      <w:lvlText w:val="%1."/>
      <w:lvlJc w:val="left"/>
      <w:pPr>
        <w:ind w:hanging="720" w:left="862"/>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68AF4E37"/>
    <w:multiLevelType w:val="hybridMultilevel"/>
    <w:tmpl w:val="71CE4BC2"/>
    <w:lvl w:tplc="FE6C0524" w:ilvl="0">
      <w:start w:val="62"/>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5">
    <w:nsid w:val="6E0C06BB"/>
    <w:multiLevelType w:val="multilevel"/>
    <w:tmpl w:val="AF5E4090"/>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36">
    <w:nsid w:val="6F4A28DD"/>
    <w:multiLevelType w:val="hybridMultilevel"/>
    <w:tmpl w:val="19BEDA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7">
    <w:nsid w:val="79627174"/>
    <w:multiLevelType w:val="multilevel"/>
    <w:tmpl w:val="C2FCBA14"/>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38">
    <w:nsid w:val="7CBA4BB2"/>
    <w:multiLevelType w:val="hybridMultilevel"/>
    <w:tmpl w:val="199A7386"/>
    <w:lvl w:tplc="0409000F" w:ilvl="0">
      <w:start w:val="1"/>
      <w:numFmt w:val="decimal"/>
      <w:lvlText w:val="%1."/>
      <w:lvlJc w:val="left"/>
      <w:pPr>
        <w:tabs>
          <w:tab w:pos="720" w:val="num"/>
        </w:tabs>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num w:numId="1">
    <w:abstractNumId w:val="31"/>
  </w:num>
  <w:num w:numId="2">
    <w:abstractNumId w:val="11"/>
  </w:num>
  <w:num w:numId="3">
    <w:abstractNumId w:val="21"/>
  </w:num>
  <w:num w:numId="4">
    <w:abstractNumId w:val="36"/>
  </w:num>
  <w:num w:numId="5">
    <w:abstractNumId w:val="28"/>
  </w:num>
  <w:num w:numId="6">
    <w:abstractNumId w:val="12"/>
  </w:num>
  <w:num w:numId="7">
    <w:abstractNumId w:val="4"/>
  </w:num>
  <w:num w:numId="8">
    <w:abstractNumId w:val="24"/>
  </w:num>
  <w:num w:numId="9">
    <w:abstractNumId w:val="14"/>
  </w:num>
  <w:num w:numId="10">
    <w:abstractNumId w:val="26"/>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6"/>
  </w:num>
  <w:num w:numId="15">
    <w:abstractNumId w:val="34"/>
  </w:num>
  <w:num w:numId="16">
    <w:abstractNumId w:val="33"/>
  </w:num>
  <w:num w:numId="17">
    <w:abstractNumId w:val="9"/>
  </w:num>
  <w:num w:numId="1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0"/>
  </w:num>
  <w:num w:numId="21">
    <w:abstractNumId w:val="2"/>
  </w:num>
  <w:num w:numId="22">
    <w:abstractNumId w:val="30"/>
  </w:num>
  <w:num w:numId="23">
    <w:abstractNumId w:val="5"/>
  </w:num>
  <w:num w:numId="24">
    <w:abstractNumId w:val="22"/>
  </w:num>
  <w:num w:numId="25">
    <w:abstractNumId w:val="27"/>
  </w:num>
  <w:num w:numId="26">
    <w:abstractNumId w:val="29"/>
  </w:num>
  <w:num w:numId="27">
    <w:abstractNumId w:val="10"/>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19"/>
    <w:lvlOverride w:ilvl="0">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3"/>
  </w:num>
  <w:num w:numId="37">
    <w:abstractNumId w:val="20"/>
  </w:num>
  <w:num w:numId="38">
    <w:abstractNumId w:val="13"/>
  </w:num>
  <w:num w:numId="3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161"/>
    <w:rsid w:val="00005258"/>
    <w:rsid w:val="00043535"/>
    <w:rsid w:val="00052AAE"/>
    <w:rsid w:val="00061A5C"/>
    <w:rsid w:val="00067FBF"/>
    <w:rsid w:val="00090131"/>
    <w:rsid w:val="00094262"/>
    <w:rsid w:val="000A4BFD"/>
    <w:rsid w:val="000A67D7"/>
    <w:rsid w:val="000A7DA1"/>
    <w:rsid w:val="000B4C76"/>
    <w:rsid w:val="000C513D"/>
    <w:rsid w:val="000E4942"/>
    <w:rsid w:val="000F0C70"/>
    <w:rsid w:val="0010013B"/>
    <w:rsid w:val="001009EF"/>
    <w:rsid w:val="00136459"/>
    <w:rsid w:val="00152D8F"/>
    <w:rsid w:val="00163B65"/>
    <w:rsid w:val="00185100"/>
    <w:rsid w:val="001B768B"/>
    <w:rsid w:val="001D54C8"/>
    <w:rsid w:val="001F3330"/>
    <w:rsid w:val="00211B83"/>
    <w:rsid w:val="002335D7"/>
    <w:rsid w:val="00254318"/>
    <w:rsid w:val="00266760"/>
    <w:rsid w:val="00281DBC"/>
    <w:rsid w:val="00284E64"/>
    <w:rsid w:val="0028507C"/>
    <w:rsid w:val="00291E01"/>
    <w:rsid w:val="002948A4"/>
    <w:rsid w:val="002A2EED"/>
    <w:rsid w:val="002A4A30"/>
    <w:rsid w:val="002B2FAD"/>
    <w:rsid w:val="002D503D"/>
    <w:rsid w:val="00310E22"/>
    <w:rsid w:val="00315822"/>
    <w:rsid w:val="003166D8"/>
    <w:rsid w:val="00334474"/>
    <w:rsid w:val="00341C81"/>
    <w:rsid w:val="00392227"/>
    <w:rsid w:val="00393288"/>
    <w:rsid w:val="003C08BF"/>
    <w:rsid w:val="003C75A1"/>
    <w:rsid w:val="003D3AD2"/>
    <w:rsid w:val="003F42E6"/>
    <w:rsid w:val="0042650A"/>
    <w:rsid w:val="004B7D73"/>
    <w:rsid w:val="004D7648"/>
    <w:rsid w:val="004F3373"/>
    <w:rsid w:val="004F7E1B"/>
    <w:rsid w:val="0050470A"/>
    <w:rsid w:val="00524E65"/>
    <w:rsid w:val="0052616B"/>
    <w:rsid w:val="0053055E"/>
    <w:rsid w:val="00556D18"/>
    <w:rsid w:val="005635EA"/>
    <w:rsid w:val="00566C3B"/>
    <w:rsid w:val="00590B56"/>
    <w:rsid w:val="005918D4"/>
    <w:rsid w:val="00597A6A"/>
    <w:rsid w:val="005A236C"/>
    <w:rsid w:val="005A5161"/>
    <w:rsid w:val="005A7D53"/>
    <w:rsid w:val="006025B2"/>
    <w:rsid w:val="00610A45"/>
    <w:rsid w:val="00611408"/>
    <w:rsid w:val="00617D41"/>
    <w:rsid w:val="00621D3E"/>
    <w:rsid w:val="00627EEC"/>
    <w:rsid w:val="006D435B"/>
    <w:rsid w:val="00712EB0"/>
    <w:rsid w:val="0072396A"/>
    <w:rsid w:val="0073217E"/>
    <w:rsid w:val="00761A59"/>
    <w:rsid w:val="00763AFC"/>
    <w:rsid w:val="007702DD"/>
    <w:rsid w:val="007972F9"/>
    <w:rsid w:val="007B6F67"/>
    <w:rsid w:val="007C0895"/>
    <w:rsid w:val="007D4A18"/>
    <w:rsid w:val="007F5B0B"/>
    <w:rsid w:val="008212CA"/>
    <w:rsid w:val="00840406"/>
    <w:rsid w:val="00852616"/>
    <w:rsid w:val="008671D3"/>
    <w:rsid w:val="008701F8"/>
    <w:rsid w:val="00874A24"/>
    <w:rsid w:val="0087784A"/>
    <w:rsid w:val="00893676"/>
    <w:rsid w:val="008943D1"/>
    <w:rsid w:val="008B0747"/>
    <w:rsid w:val="00903ABA"/>
    <w:rsid w:val="00930CB7"/>
    <w:rsid w:val="00941B4A"/>
    <w:rsid w:val="00953B8F"/>
    <w:rsid w:val="009711A0"/>
    <w:rsid w:val="00975D93"/>
    <w:rsid w:val="009C0B09"/>
    <w:rsid w:val="009C11BF"/>
    <w:rsid w:val="009F1775"/>
    <w:rsid w:val="009F5F3D"/>
    <w:rsid w:val="00A26798"/>
    <w:rsid w:val="00A36904"/>
    <w:rsid w:val="00A42180"/>
    <w:rsid w:val="00A50F61"/>
    <w:rsid w:val="00A51AA6"/>
    <w:rsid w:val="00A628B6"/>
    <w:rsid w:val="00AA55E7"/>
    <w:rsid w:val="00AA6447"/>
    <w:rsid w:val="00AA68DE"/>
    <w:rsid w:val="00AB58C0"/>
    <w:rsid w:val="00AB7E28"/>
    <w:rsid w:val="00AD1579"/>
    <w:rsid w:val="00B04449"/>
    <w:rsid w:val="00B603DF"/>
    <w:rsid w:val="00BB179F"/>
    <w:rsid w:val="00BE55E7"/>
    <w:rsid w:val="00C108D4"/>
    <w:rsid w:val="00C153B8"/>
    <w:rsid w:val="00C5079D"/>
    <w:rsid w:val="00C81B7A"/>
    <w:rsid w:val="00C92A53"/>
    <w:rsid w:val="00CD723A"/>
    <w:rsid w:val="00CF6D90"/>
    <w:rsid w:val="00D1426C"/>
    <w:rsid w:val="00D42C0B"/>
    <w:rsid w:val="00D655ED"/>
    <w:rsid w:val="00D72899"/>
    <w:rsid w:val="00DA7DE6"/>
    <w:rsid w:val="00DD613D"/>
    <w:rsid w:val="00DF656D"/>
    <w:rsid w:val="00E07199"/>
    <w:rsid w:val="00E37200"/>
    <w:rsid w:val="00E40BA4"/>
    <w:rsid w:val="00E47800"/>
    <w:rsid w:val="00E60837"/>
    <w:rsid w:val="00E66C73"/>
    <w:rsid w:val="00E80AF0"/>
    <w:rsid w:val="00EA4BD4"/>
    <w:rsid w:val="00EB16BB"/>
    <w:rsid w:val="00EB4BF2"/>
    <w:rsid w:val="00EC029D"/>
    <w:rsid w:val="00EC5781"/>
    <w:rsid w:val="00ED21C0"/>
    <w:rsid w:val="00EE44B3"/>
    <w:rsid w:val="00F0367C"/>
    <w:rsid w:val="00F142E8"/>
    <w:rsid w:val="00F333C5"/>
    <w:rsid w:val="00F63174"/>
    <w:rsid w:val="00F90A49"/>
    <w:rsid w:val="00F90F26"/>
    <w:rsid w:val="00FB1A87"/>
    <w:rsid w:val="00FB27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D503D"/>
    <w:rPr>
      <w:sz w:val="24"/>
      <w:szCs w:val="24"/>
    </w:rPr>
  </w:style>
  <w:style w:styleId="Naslov1" w:type="paragraph">
    <w:name w:val="heading 1"/>
    <w:basedOn w:val="Normal"/>
    <w:next w:val="Normal"/>
    <w:link w:val="Naslov1Char"/>
    <w:qFormat/>
    <w:rsid w:val="008B0747"/>
    <w:pPr>
      <w:keepNext/>
      <w:keepLines/>
      <w:spacing w:before="480"/>
      <w:outlineLvl w:val="0"/>
    </w:pPr>
    <w:rPr>
      <w:rFonts w:cstheme="majorBidi" w:eastAsiaTheme="majorEastAsia" w:hAnsiTheme="majorHAnsi" w:asciiTheme="majorHAnsi"/>
      <w:b/>
      <w:bCs/>
      <w:color w:themeShade="BF" w:themeColor="accent1" w:val="365F91"/>
      <w:sz w:val="28"/>
      <w:szCs w:val="28"/>
    </w:rPr>
  </w:style>
  <w:style w:styleId="Naslov2" w:type="paragraph">
    <w:name w:val="heading 2"/>
    <w:basedOn w:val="Normal"/>
    <w:next w:val="Normal"/>
    <w:link w:val="Naslov2Char"/>
    <w:semiHidden/>
    <w:unhideWhenUsed/>
    <w:qFormat/>
    <w:rsid w:val="008B0747"/>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link w:val="Naslov3Char"/>
    <w:semiHidden/>
    <w:unhideWhenUsed/>
    <w:qFormat/>
    <w:rsid w:val="008B0747"/>
    <w:pPr>
      <w:keepNext/>
      <w:keepLines/>
      <w:spacing w:before="200"/>
      <w:outlineLvl w:val="2"/>
    </w:pPr>
    <w:rPr>
      <w:rFonts w:cstheme="majorBidi" w:eastAsiaTheme="majorEastAsia" w:hAnsiTheme="majorHAnsi" w:asciiTheme="majorHAnsi"/>
      <w:b/>
      <w:bCs/>
      <w:color w:themeColor="accent1" w:val="4F81BD"/>
    </w:rPr>
  </w:style>
  <w:style w:styleId="Naslov4" w:type="paragraph">
    <w:name w:val="heading 4"/>
    <w:basedOn w:val="Normal"/>
    <w:next w:val="Normal"/>
    <w:qFormat/>
    <w:rsid w:val="009711A0"/>
    <w:pPr>
      <w:keepNext/>
      <w:numPr>
        <w:ilvl w:val="1"/>
        <w:numId w:val="2"/>
      </w:numPr>
      <w:jc w:val="both"/>
      <w:outlineLvl w:val="3"/>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Reetkatablice" w:type="table">
    <w:name w:val="Table Grid"/>
    <w:basedOn w:val="Obinatablica"/>
    <w:uiPriority w:val="59"/>
    <w:rsid w:val="00610A45"/>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3" w:type="paragraph">
    <w:name w:val="Body Text 3"/>
    <w:basedOn w:val="Normal"/>
    <w:rsid w:val="009711A0"/>
    <w:rPr>
      <w:b/>
      <w:bCs/>
      <w:lang w:eastAsia="en-US"/>
    </w:rPr>
  </w:style>
  <w:style w:styleId="StandardWeb" w:type="paragraph">
    <w:name w:val="Normal (Web)"/>
    <w:basedOn w:val="Normal"/>
    <w:rsid w:val="009711A0"/>
    <w:pPr>
      <w:spacing w:afterAutospacing="true" w:after="100" w:beforeAutospacing="true" w:before="100"/>
    </w:pPr>
  </w:style>
  <w:style w:styleId="Odlomakpopisa" w:type="paragraph">
    <w:name w:val="List Paragraph"/>
    <w:basedOn w:val="Normal"/>
    <w:uiPriority w:val="34"/>
    <w:qFormat/>
    <w:rsid w:val="000C513D"/>
    <w:pPr>
      <w:ind w:left="720"/>
      <w:contextualSpacing/>
    </w:pPr>
  </w:style>
  <w:style w:styleId="Tijeloteksta" w:type="paragraph">
    <w:name w:val="Body Text"/>
    <w:basedOn w:val="Normal"/>
    <w:link w:val="TijelotekstaChar"/>
    <w:unhideWhenUsed/>
    <w:rsid w:val="009C0B09"/>
    <w:pPr>
      <w:suppressAutoHyphens/>
      <w:spacing w:after="120"/>
    </w:pPr>
    <w:rPr>
      <w:lang w:eastAsia="ar-SA"/>
    </w:rPr>
  </w:style>
  <w:style w:customStyle="true" w:styleId="TijelotekstaChar" w:type="character">
    <w:name w:val="Tijelo teksta Char"/>
    <w:basedOn w:val="Zadanifontodlomka"/>
    <w:link w:val="Tijeloteksta"/>
    <w:rsid w:val="009C0B09"/>
    <w:rPr>
      <w:sz w:val="24"/>
      <w:szCs w:val="24"/>
      <w:lang w:eastAsia="ar-SA"/>
    </w:rPr>
  </w:style>
  <w:style w:styleId="Uvuenotijeloteksta" w:type="paragraph">
    <w:name w:val="Body Text Indent"/>
    <w:basedOn w:val="Normal"/>
    <w:link w:val="UvuenotijelotekstaChar"/>
    <w:unhideWhenUsed/>
    <w:rsid w:val="009C0B09"/>
    <w:pPr>
      <w:suppressAutoHyphens/>
      <w:spacing w:after="120"/>
      <w:ind w:left="283"/>
    </w:pPr>
    <w:rPr>
      <w:lang w:eastAsia="ar-SA"/>
    </w:rPr>
  </w:style>
  <w:style w:customStyle="true" w:styleId="UvuenotijelotekstaChar" w:type="character">
    <w:name w:val="Uvučeno tijelo teksta Char"/>
    <w:basedOn w:val="Zadanifontodlomka"/>
    <w:link w:val="Uvuenotijeloteksta"/>
    <w:rsid w:val="009C0B09"/>
    <w:rPr>
      <w:sz w:val="24"/>
      <w:szCs w:val="24"/>
      <w:lang w:eastAsia="ar-SA"/>
    </w:rPr>
  </w:style>
  <w:style w:customStyle="true" w:styleId="Tijeloteksta21" w:type="paragraph">
    <w:name w:val="Tijelo teksta 21"/>
    <w:basedOn w:val="Normal"/>
    <w:rsid w:val="009C0B09"/>
    <w:pPr>
      <w:suppressAutoHyphens/>
      <w:spacing w:lineRule="auto" w:line="480" w:after="120"/>
    </w:pPr>
    <w:rPr>
      <w:lang w:eastAsia="ar-SA"/>
    </w:rPr>
  </w:style>
  <w:style w:customStyle="true" w:styleId="Tijeloteksta22" w:type="paragraph">
    <w:name w:val="Tijelo teksta 22"/>
    <w:basedOn w:val="Normal"/>
    <w:rsid w:val="009C0B09"/>
    <w:pPr>
      <w:suppressAutoHyphens/>
    </w:pPr>
    <w:rPr>
      <w:bCs/>
      <w:sz w:val="28"/>
      <w:szCs w:val="28"/>
      <w:lang w:eastAsia="ar-SA"/>
    </w:rPr>
  </w:style>
  <w:style w:customStyle="true" w:styleId="apple-converted-space" w:type="character">
    <w:name w:val="apple-converted-space"/>
    <w:basedOn w:val="Zadanifontodlomka"/>
    <w:rsid w:val="009C0B09"/>
  </w:style>
  <w:style w:customStyle="true" w:styleId="tabletextfield" w:type="character">
    <w:name w:val="table_text_field"/>
    <w:basedOn w:val="Zadanifontodlomka"/>
    <w:rsid w:val="005918D4"/>
  </w:style>
  <w:style w:customStyle="true" w:styleId="tabletitle2" w:type="character">
    <w:name w:val="table_title2"/>
    <w:basedOn w:val="Zadanifontodlomka"/>
    <w:rsid w:val="005918D4"/>
  </w:style>
  <w:style w:styleId="Naglaeno" w:type="character">
    <w:name w:val="Strong"/>
    <w:basedOn w:val="Zadanifontodlomka"/>
    <w:uiPriority w:val="22"/>
    <w:qFormat/>
    <w:rsid w:val="005918D4"/>
    <w:rPr>
      <w:b/>
      <w:bCs/>
    </w:rPr>
  </w:style>
  <w:style w:customStyle="true" w:styleId="Naslov1Char" w:type="character">
    <w:name w:val="Naslov 1 Char"/>
    <w:basedOn w:val="Zadanifontodlomka"/>
    <w:link w:val="Naslov1"/>
    <w:rsid w:val="008B0747"/>
    <w:rPr>
      <w:rFonts w:cstheme="majorBidi" w:eastAsiaTheme="majorEastAsia" w:hAnsiTheme="majorHAnsi" w:asciiTheme="majorHAnsi"/>
      <w:b/>
      <w:bCs/>
      <w:color w:themeShade="BF" w:themeColor="accent1" w:val="365F91"/>
      <w:sz w:val="28"/>
      <w:szCs w:val="28"/>
    </w:rPr>
  </w:style>
  <w:style w:customStyle="true" w:styleId="Naslov2Char" w:type="character">
    <w:name w:val="Naslov 2 Char"/>
    <w:basedOn w:val="Zadanifontodlomka"/>
    <w:link w:val="Naslov2"/>
    <w:semiHidden/>
    <w:rsid w:val="008B0747"/>
    <w:rPr>
      <w:rFonts w:cstheme="majorBidi" w:eastAsiaTheme="majorEastAsia" w:hAnsiTheme="majorHAnsi" w:asciiTheme="majorHAnsi"/>
      <w:b/>
      <w:bCs/>
      <w:color w:themeColor="accent1" w:val="4F81BD"/>
      <w:sz w:val="26"/>
      <w:szCs w:val="26"/>
    </w:rPr>
  </w:style>
  <w:style w:customStyle="true" w:styleId="Naslov3Char" w:type="character">
    <w:name w:val="Naslov 3 Char"/>
    <w:basedOn w:val="Zadanifontodlomka"/>
    <w:link w:val="Naslov3"/>
    <w:semiHidden/>
    <w:rsid w:val="008B0747"/>
    <w:rPr>
      <w:rFonts w:cstheme="majorBidi" w:eastAsiaTheme="majorEastAsia" w:hAnsiTheme="majorHAnsi" w:asciiTheme="majorHAnsi"/>
      <w:b/>
      <w:bCs/>
      <w:color w:themeColor="accent1" w:val="4F81BD"/>
      <w:sz w:val="24"/>
      <w:szCs w:val="24"/>
    </w:rPr>
  </w:style>
  <w:style w:customStyle="true" w:styleId="normal-000003" w:type="paragraph">
    <w:name w:val="normal-000003"/>
    <w:basedOn w:val="Normal"/>
    <w:rsid w:val="002B2FAD"/>
    <w:pPr>
      <w:spacing w:after="144"/>
    </w:pPr>
    <w:rPr>
      <w:rFonts w:eastAsiaTheme="minorEastAsia"/>
    </w:rPr>
  </w:style>
  <w:style w:customStyle="true" w:styleId="zadanifontodlomka-000002" w:type="character">
    <w:name w:val="zadanifontodlomka-000002"/>
    <w:basedOn w:val="Zadanifontodlomka"/>
    <w:rsid w:val="002B2FAD"/>
    <w:rPr>
      <w:rFonts w:cs="Times New Roman" w:hAnsi="Times New Roman" w:ascii="Times New Roman" w:hint="default"/>
      <w:b w:val="false"/>
      <w:bCs w:val="false"/>
      <w:sz w:val="24"/>
      <w:szCs w:val="24"/>
    </w:rPr>
  </w:style>
  <w:style w:customStyle="true" w:styleId="000004" w:type="character">
    <w:name w:val="000004"/>
    <w:basedOn w:val="Zadanifontodlomka"/>
    <w:rsid w:val="002B2FAD"/>
    <w:rPr>
      <w:b w:val="false"/>
      <w:bCs w:val="false"/>
      <w:sz w:val="24"/>
      <w:szCs w:val="24"/>
    </w:rPr>
  </w:style>
  <w:style w:styleId="Tekstrezerviranogmjesta" w:type="character">
    <w:name w:val="Placeholder Text"/>
    <w:basedOn w:val="Zadanifontodlomka"/>
    <w:uiPriority w:val="99"/>
    <w:semiHidden/>
    <w:rsid w:val="00094262"/>
    <w:rPr>
      <w:color w:val="808080"/>
      <w:bdr w:space="0" w:sz="0" w:color="auto" w:val="none"/>
      <w:shd w:fill="auto" w:color="auto" w:val="clear"/>
    </w:rPr>
  </w:style>
  <w:style w:customStyle="true" w:styleId="eSPISCCParagraphDefaultFont" w:type="character">
    <w:name w:val="eSPIS_CC_Paragraph Default Font"/>
    <w:basedOn w:val="Zadanifontodlomka"/>
    <w:rsid w:val="000942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4262"/>
    <w:rPr>
      <w:bdr w:space="0" w:sz="0" w:color="auto" w:val="none"/>
      <w:shd w:fill="FFFFCC" w:color="auto" w:val="clear"/>
      <w:lang w:val="hr-HR"/>
    </w:rPr>
  </w:style>
  <w:style w:customStyle="true" w:styleId="PozadinaSvijetloCrvena" w:type="character">
    <w:name w:val="Pozadina_SvijetloCrvena"/>
    <w:basedOn w:val="eSPISCCParagraphDefaultFont"/>
    <w:rsid w:val="000942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42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D503D"/>
    <w:rPr>
      <w:sz w:val="24"/>
      <w:szCs w:val="24"/>
    </w:rPr>
  </w:style>
  <w:style w:styleId="Naslov1" w:type="paragraph">
    <w:name w:val="heading 1"/>
    <w:basedOn w:val="Normal"/>
    <w:next w:val="Normal"/>
    <w:link w:val="Naslov1Char"/>
    <w:qFormat/>
    <w:rsid w:val="008B0747"/>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link w:val="Naslov2Char"/>
    <w:semiHidden/>
    <w:unhideWhenUsed/>
    <w:qFormat/>
    <w:rsid w:val="008B0747"/>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link w:val="Naslov3Char"/>
    <w:semiHidden/>
    <w:unhideWhenUsed/>
    <w:qFormat/>
    <w:rsid w:val="008B0747"/>
    <w:pPr>
      <w:keepNext/>
      <w:keepLines/>
      <w:spacing w:before="200"/>
      <w:outlineLvl w:val="2"/>
    </w:pPr>
    <w:rPr>
      <w:rFonts w:asciiTheme="majorHAnsi" w:cstheme="majorBidi" w:eastAsiaTheme="majorEastAsia" w:hAnsiTheme="majorHAnsi"/>
      <w:b/>
      <w:bCs/>
      <w:color w:themeColor="accent1" w:val="4F81BD"/>
    </w:rPr>
  </w:style>
  <w:style w:styleId="Naslov4" w:type="paragraph">
    <w:name w:val="heading 4"/>
    <w:basedOn w:val="Normal"/>
    <w:next w:val="Normal"/>
    <w:qFormat/>
    <w:rsid w:val="009711A0"/>
    <w:pPr>
      <w:keepNext/>
      <w:numPr>
        <w:ilvl w:val="1"/>
        <w:numId w:val="2"/>
      </w:numPr>
      <w:jc w:val="both"/>
      <w:outlineLvl w:val="3"/>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Reetkatablice" w:type="table">
    <w:name w:val="Table Grid"/>
    <w:basedOn w:val="Obinatablica"/>
    <w:uiPriority w:val="59"/>
    <w:rsid w:val="00610A45"/>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3" w:type="paragraph">
    <w:name w:val="Body Text 3"/>
    <w:basedOn w:val="Normal"/>
    <w:rsid w:val="009711A0"/>
    <w:rPr>
      <w:b/>
      <w:bCs/>
      <w:lang w:eastAsia="en-US"/>
    </w:rPr>
  </w:style>
  <w:style w:styleId="StandardWeb" w:type="paragraph">
    <w:name w:val="Normal (Web)"/>
    <w:basedOn w:val="Normal"/>
    <w:rsid w:val="009711A0"/>
    <w:pPr>
      <w:spacing w:after="100" w:afterAutospacing="1" w:before="100" w:beforeAutospacing="1"/>
    </w:pPr>
  </w:style>
  <w:style w:styleId="Odlomakpopisa" w:type="paragraph">
    <w:name w:val="List Paragraph"/>
    <w:basedOn w:val="Normal"/>
    <w:uiPriority w:val="34"/>
    <w:qFormat/>
    <w:rsid w:val="000C513D"/>
    <w:pPr>
      <w:ind w:left="720"/>
      <w:contextualSpacing/>
    </w:pPr>
  </w:style>
  <w:style w:styleId="Tijeloteksta" w:type="paragraph">
    <w:name w:val="Body Text"/>
    <w:basedOn w:val="Normal"/>
    <w:link w:val="TijelotekstaChar"/>
    <w:unhideWhenUsed/>
    <w:rsid w:val="009C0B09"/>
    <w:pPr>
      <w:suppressAutoHyphens/>
      <w:spacing w:after="120"/>
    </w:pPr>
    <w:rPr>
      <w:lang w:eastAsia="ar-SA"/>
    </w:rPr>
  </w:style>
  <w:style w:customStyle="1" w:styleId="TijelotekstaChar" w:type="character">
    <w:name w:val="Tijelo teksta Char"/>
    <w:basedOn w:val="Zadanifontodlomka"/>
    <w:link w:val="Tijeloteksta"/>
    <w:rsid w:val="009C0B09"/>
    <w:rPr>
      <w:sz w:val="24"/>
      <w:szCs w:val="24"/>
      <w:lang w:eastAsia="ar-SA"/>
    </w:rPr>
  </w:style>
  <w:style w:styleId="Uvuenotijeloteksta" w:type="paragraph">
    <w:name w:val="Body Text Indent"/>
    <w:basedOn w:val="Normal"/>
    <w:link w:val="UvuenotijelotekstaChar"/>
    <w:unhideWhenUsed/>
    <w:rsid w:val="009C0B09"/>
    <w:pPr>
      <w:suppressAutoHyphens/>
      <w:spacing w:after="120"/>
      <w:ind w:left="283"/>
    </w:pPr>
    <w:rPr>
      <w:lang w:eastAsia="ar-SA"/>
    </w:rPr>
  </w:style>
  <w:style w:customStyle="1" w:styleId="UvuenotijelotekstaChar" w:type="character">
    <w:name w:val="Uvučeno tijelo teksta Char"/>
    <w:basedOn w:val="Zadanifontodlomka"/>
    <w:link w:val="Uvuenotijeloteksta"/>
    <w:rsid w:val="009C0B09"/>
    <w:rPr>
      <w:sz w:val="24"/>
      <w:szCs w:val="24"/>
      <w:lang w:eastAsia="ar-SA"/>
    </w:rPr>
  </w:style>
  <w:style w:customStyle="1" w:styleId="Tijeloteksta21" w:type="paragraph">
    <w:name w:val="Tijelo teksta 21"/>
    <w:basedOn w:val="Normal"/>
    <w:rsid w:val="009C0B09"/>
    <w:pPr>
      <w:suppressAutoHyphens/>
      <w:spacing w:after="120" w:line="480" w:lineRule="auto"/>
    </w:pPr>
    <w:rPr>
      <w:lang w:eastAsia="ar-SA"/>
    </w:rPr>
  </w:style>
  <w:style w:customStyle="1" w:styleId="Tijeloteksta22" w:type="paragraph">
    <w:name w:val="Tijelo teksta 22"/>
    <w:basedOn w:val="Normal"/>
    <w:rsid w:val="009C0B09"/>
    <w:pPr>
      <w:suppressAutoHyphens/>
    </w:pPr>
    <w:rPr>
      <w:bCs/>
      <w:sz w:val="28"/>
      <w:szCs w:val="28"/>
      <w:lang w:eastAsia="ar-SA"/>
    </w:rPr>
  </w:style>
  <w:style w:customStyle="1" w:styleId="apple-converted-space" w:type="character">
    <w:name w:val="apple-converted-space"/>
    <w:basedOn w:val="Zadanifontodlomka"/>
    <w:rsid w:val="009C0B09"/>
  </w:style>
  <w:style w:customStyle="1" w:styleId="tabletextfield" w:type="character">
    <w:name w:val="table_text_field"/>
    <w:basedOn w:val="Zadanifontodlomka"/>
    <w:rsid w:val="005918D4"/>
  </w:style>
  <w:style w:customStyle="1" w:styleId="tabletitle2" w:type="character">
    <w:name w:val="table_title2"/>
    <w:basedOn w:val="Zadanifontodlomka"/>
    <w:rsid w:val="005918D4"/>
  </w:style>
  <w:style w:styleId="Naglaeno" w:type="character">
    <w:name w:val="Strong"/>
    <w:basedOn w:val="Zadanifontodlomka"/>
    <w:uiPriority w:val="22"/>
    <w:qFormat/>
    <w:rsid w:val="005918D4"/>
    <w:rPr>
      <w:b/>
      <w:bCs/>
    </w:rPr>
  </w:style>
  <w:style w:customStyle="1" w:styleId="Naslov1Char" w:type="character">
    <w:name w:val="Naslov 1 Char"/>
    <w:basedOn w:val="Zadanifontodlomka"/>
    <w:link w:val="Naslov1"/>
    <w:rsid w:val="008B0747"/>
    <w:rPr>
      <w:rFonts w:asciiTheme="majorHAnsi" w:cstheme="majorBidi" w:eastAsiaTheme="majorEastAsia" w:hAnsiTheme="majorHAnsi"/>
      <w:b/>
      <w:bCs/>
      <w:color w:themeColor="accent1" w:themeShade="BF" w:val="365F91"/>
      <w:sz w:val="28"/>
      <w:szCs w:val="28"/>
    </w:rPr>
  </w:style>
  <w:style w:customStyle="1" w:styleId="Naslov2Char" w:type="character">
    <w:name w:val="Naslov 2 Char"/>
    <w:basedOn w:val="Zadanifontodlomka"/>
    <w:link w:val="Naslov2"/>
    <w:semiHidden/>
    <w:rsid w:val="008B0747"/>
    <w:rPr>
      <w:rFonts w:asciiTheme="majorHAnsi" w:cstheme="majorBidi" w:eastAsiaTheme="majorEastAsia" w:hAnsiTheme="majorHAnsi"/>
      <w:b/>
      <w:bCs/>
      <w:color w:themeColor="accent1" w:val="4F81BD"/>
      <w:sz w:val="26"/>
      <w:szCs w:val="26"/>
    </w:rPr>
  </w:style>
  <w:style w:customStyle="1" w:styleId="Naslov3Char" w:type="character">
    <w:name w:val="Naslov 3 Char"/>
    <w:basedOn w:val="Zadanifontodlomka"/>
    <w:link w:val="Naslov3"/>
    <w:semiHidden/>
    <w:rsid w:val="008B0747"/>
    <w:rPr>
      <w:rFonts w:asciiTheme="majorHAnsi" w:cstheme="majorBidi" w:eastAsiaTheme="majorEastAsia" w:hAnsiTheme="majorHAnsi"/>
      <w:b/>
      <w:bCs/>
      <w:color w:themeColor="accent1" w:val="4F81BD"/>
      <w:sz w:val="24"/>
      <w:szCs w:val="24"/>
    </w:rPr>
  </w:style>
  <w:style w:customStyle="1" w:styleId="normal-000003" w:type="paragraph">
    <w:name w:val="normal-000003"/>
    <w:basedOn w:val="Normal"/>
    <w:rsid w:val="002B2FAD"/>
    <w:pPr>
      <w:spacing w:after="144"/>
    </w:pPr>
    <w:rPr>
      <w:rFonts w:eastAsiaTheme="minorEastAsia"/>
    </w:rPr>
  </w:style>
  <w:style w:customStyle="1" w:styleId="zadanifontodlomka-000002" w:type="character">
    <w:name w:val="zadanifontodlomka-000002"/>
    <w:basedOn w:val="Zadanifontodlomka"/>
    <w:rsid w:val="002B2FAD"/>
    <w:rPr>
      <w:rFonts w:ascii="Times New Roman" w:cs="Times New Roman" w:hAnsi="Times New Roman" w:hint="default"/>
      <w:b w:val="0"/>
      <w:bCs w:val="0"/>
      <w:sz w:val="24"/>
      <w:szCs w:val="24"/>
    </w:rPr>
  </w:style>
  <w:style w:customStyle="1" w:styleId="000004" w:type="character">
    <w:name w:val="000004"/>
    <w:basedOn w:val="Zadanifontodlomka"/>
    <w:rsid w:val="002B2FAD"/>
    <w:rPr>
      <w:b w:val="0"/>
      <w:bCs w:val="0"/>
      <w:sz w:val="24"/>
      <w:szCs w:val="24"/>
    </w:rPr>
  </w:style>
  <w:style w:styleId="Tekstrezerviranogmjesta" w:type="character">
    <w:name w:val="Placeholder Text"/>
    <w:basedOn w:val="Zadanifontodlomka"/>
    <w:uiPriority w:val="99"/>
    <w:semiHidden/>
    <w:rsid w:val="00094262"/>
    <w:rPr>
      <w:color w:val="808080"/>
      <w:bdr w:color="auto" w:space="0" w:sz="0" w:val="none"/>
      <w:shd w:color="auto" w:fill="auto" w:val="clear"/>
    </w:rPr>
  </w:style>
  <w:style w:customStyle="1" w:styleId="eSPISCCParagraphDefaultFont" w:type="character">
    <w:name w:val="eSPIS_CC_Paragraph Default Font"/>
    <w:basedOn w:val="Zadanifontodlomka"/>
    <w:rsid w:val="000942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4262"/>
    <w:rPr>
      <w:bdr w:color="auto" w:space="0" w:sz="0" w:val="none"/>
      <w:shd w:color="auto" w:fill="FFFFCC" w:val="clear"/>
      <w:lang w:val="hr-HR"/>
    </w:rPr>
  </w:style>
  <w:style w:customStyle="1" w:styleId="PozadinaSvijetloCrvena" w:type="character">
    <w:name w:val="Pozadina_SvijetloCrvena"/>
    <w:basedOn w:val="eSPISCCParagraphDefaultFont"/>
    <w:rsid w:val="000942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42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666511">
      <w:bodyDiv w:val="true"/>
      <w:marLeft w:val="0"/>
      <w:marRight w:val="0"/>
      <w:marTop w:val="0"/>
      <w:marBottom w:val="0"/>
      <w:divBdr>
        <w:top w:space="0" w:sz="0" w:color="auto" w:val="none"/>
        <w:left w:space="0" w:sz="0" w:color="auto" w:val="none"/>
        <w:bottom w:space="0" w:sz="0" w:color="auto" w:val="none"/>
        <w:right w:space="0" w:sz="0" w:color="auto" w:val="none"/>
      </w:divBdr>
    </w:div>
    <w:div w:id="197938486">
      <w:bodyDiv w:val="true"/>
      <w:marLeft w:val="0"/>
      <w:marRight w:val="0"/>
      <w:marTop w:val="0"/>
      <w:marBottom w:val="0"/>
      <w:divBdr>
        <w:top w:space="0" w:sz="0" w:color="auto" w:val="none"/>
        <w:left w:space="0" w:sz="0" w:color="auto" w:val="none"/>
        <w:bottom w:space="0" w:sz="0" w:color="auto" w:val="none"/>
        <w:right w:space="0" w:sz="0" w:color="auto" w:val="none"/>
      </w:divBdr>
    </w:div>
    <w:div w:id="331488475">
      <w:bodyDiv w:val="true"/>
      <w:marLeft w:val="0"/>
      <w:marRight w:val="0"/>
      <w:marTop w:val="0"/>
      <w:marBottom w:val="0"/>
      <w:divBdr>
        <w:top w:space="0" w:sz="0" w:color="auto" w:val="none"/>
        <w:left w:space="0" w:sz="0" w:color="auto" w:val="none"/>
        <w:bottom w:space="0" w:sz="0" w:color="auto" w:val="none"/>
        <w:right w:space="0" w:sz="0" w:color="auto" w:val="none"/>
      </w:divBdr>
    </w:div>
    <w:div w:id="561865675">
      <w:bodyDiv w:val="true"/>
      <w:marLeft w:val="0"/>
      <w:marRight w:val="0"/>
      <w:marTop w:val="0"/>
      <w:marBottom w:val="0"/>
      <w:divBdr>
        <w:top w:space="0" w:sz="0" w:color="auto" w:val="none"/>
        <w:left w:space="0" w:sz="0" w:color="auto" w:val="none"/>
        <w:bottom w:space="0" w:sz="0" w:color="auto" w:val="none"/>
        <w:right w:space="0" w:sz="0" w:color="auto" w:val="none"/>
      </w:divBdr>
    </w:div>
    <w:div w:id="2048216725">
      <w:bodyDiv w:val="true"/>
      <w:marLeft w:val="0"/>
      <w:marRight w:val="0"/>
      <w:marTop w:val="0"/>
      <w:marBottom w:val="0"/>
      <w:divBdr>
        <w:top w:space="0" w:sz="0" w:color="auto" w:val="none"/>
        <w:left w:space="0" w:sz="0" w:color="auto" w:val="none"/>
        <w:bottom w:space="0" w:sz="0" w:color="auto" w:val="none"/>
        <w:right w:space="0" w:sz="0" w:color="auto" w:val="none"/>
      </w:divBdr>
    </w:div>
    <w:div w:id="20868056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6. rujna 2016.</izvorni_sadrzaj>
    <derivirana_varijabla naziv="DomainObject.StvarniPocetakDatum_1">6. rujna 2016.</derivirana_varijabla>
  </DomainObject.StvarniPocetakDatum>
  <DomainObject.StvarniZavrsetakDatum>
    <izvorni_sadrzaj>6. rujna 2016.</izvorni_sadrzaj>
    <derivirana_varijabla naziv="DomainObject.StvarniZavrsetakDatum_1">6. rujna 2016.</derivirana_varijabla>
  </DomainObject.StvarniZavrsetakDatum>
  <DomainObject.PlaniraniZavrsetakDatum>
    <izvorni_sadrzaj>6. rujna 2016.</izvorni_sadrzaj>
    <derivirana_varijabla naziv="DomainObject.PlaniraniZavrsetakDatum_1">6. rujna 2016.</derivirana_varijabla>
  </DomainObject.PlaniraniZavrsetakDatum>
  <DomainObject.PlaniraniPocetakDatum>
    <izvorni_sadrzaj>6. rujna 2016.</izvorni_sadrzaj>
    <derivirana_varijabla naziv="DomainObject.PlaniraniPocetakDatum_1">6. rujna 2016.</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12:35</izvorni_sadrzaj>
    <derivirana_varijabla naziv="DomainObject.StvarniZavrsetakVrijeme_1">12:35</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item>FINANCIJSKA AGENCIJA, RC RIJEKA, PODRUŽNICA PULA, PULA</item>
      <item>SKI TOURS d.o.o. POREČ</item>
    </izvorni_sadrzaj>
    <derivirana_varijabla naziv="DomainObject.UcesnikSudskeRadnjeListNaziv_1">
      <item>FINANCIJSKA AGENCIJA, RC RIJEKA, PODRUŽNICA PULA, PULA</item>
      <item>SKI TOURS d.o.o. POREČ</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izvorni_sadrzaj>
    <derivirana_varijabla naziv="DomainObject.Predmet.Broj_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2016.</izvorni_sadrzaj>
    <derivirana_varijabla naziv="DomainObject.Predmet.DatumOsnivanja_1">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St-31/2016</izvorni_sadrzaj>
    <derivirana_varijabla naziv="DomainObject.Predmet.OznakaBroj_1">St-31/2016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22.8.2016. prileži sivi registrator 
prijava tražbina vjerovnika 
označen kao prilog A</izvorni_sadrzaj>
    <derivirana_varijabla naziv="DomainObject.Predmet.PrimjedbaSuca_1">OD 22.8.2016. prileži sivi registrator 
prijava tražbina vjerovnika 
označen kao prilog A</derivirana_varijabla>
  </DomainObject.Predmet.PrimjedbaSuca>
  <DomainObject.Predmet.PrimjedbaUpisnicara>
    <izvorni_sadrzaj/>
    <derivirana_varijabla naziv="DomainObject.Predmet.PrimjedbaUpisnicara_1"/>
  </DomainObject.Predmet.PrimjedbaUpisnicara>
  <DomainObject.Predmet.ProtustrankaFormated>
    <izvorni_sadrzaj>  SKI TOURS d.o.o. POREČ</izvorni_sadrzaj>
    <derivirana_varijabla naziv="DomainObject.Predmet.ProtustrankaFormated_1">  SKI TOURS d.o.o. POREČ</derivirana_varijabla>
  </DomainObject.Predmet.ProtustrankaFormated>
  <DomainObject.Predmet.ProtustrankaFormatedOIB>
    <izvorni_sadrzaj>  SKI TOURS d.o.o. POREČ, OIB 17055296711</izvorni_sadrzaj>
    <derivirana_varijabla naziv="DomainObject.Predmet.ProtustrankaFormatedOIB_1">  SKI TOURS d.o.o. POREČ, OIB 17055296711</derivirana_varijabla>
  </DomainObject.Predmet.ProtustrankaFormatedOIB>
  <DomainObject.Predmet.ProtustrankaFormatedWithAdress>
    <izvorni_sadrzaj> SKI TOURS d.o.o. POREČ, Ivana Matetića Ronjgova 4, 52440 Poreč</izvorni_sadrzaj>
    <derivirana_varijabla naziv="DomainObject.Predmet.ProtustrankaFormatedWithAdress_1"> SKI TOURS d.o.o. POREČ, Ivana Matetića Ronjgova 4, 52440 Poreč</derivirana_varijabla>
  </DomainObject.Predmet.ProtustrankaFormatedWithAdress>
  <DomainObject.Predmet.ProtustrankaFormatedWithAdressOIB>
    <izvorni_sadrzaj> SKI TOURS d.o.o. POREČ, OIB 17055296711, Ivana Matetića Ronjgova 4, 52440 Poreč</izvorni_sadrzaj>
    <derivirana_varijabla naziv="DomainObject.Predmet.ProtustrankaFormatedWithAdressOIB_1"> SKI TOURS d.o.o. POREČ, OIB 17055296711, Ivana Matetića Ronjgova 4, 52440 Poreč</derivirana_varijabla>
  </DomainObject.Predmet.ProtustrankaFormatedWithAdressOIB>
  <DomainObject.Predmet.ProtustrankaWithAdress>
    <izvorni_sadrzaj>SKI TOURS d.o.o. POREČ Ivana Matetića Ronjgova 4, 52440 Poreč</izvorni_sadrzaj>
    <derivirana_varijabla naziv="DomainObject.Predmet.ProtustrankaWithAdress_1">SKI TOURS d.o.o. POREČ Ivana Matetića Ronjgova 4, 52440 Poreč</derivirana_varijabla>
  </DomainObject.Predmet.ProtustrankaWithAdress>
  <DomainObject.Predmet.ProtustrankaWithAdressOIB>
    <izvorni_sadrzaj>SKI TOURS d.o.o. POREČ, OIB 17055296711, Ivana Matetića Ronjgova 4, 52440 Poreč</izvorni_sadrzaj>
    <derivirana_varijabla naziv="DomainObject.Predmet.ProtustrankaWithAdressOIB_1">SKI TOURS d.o.o. POREČ, OIB 17055296711, Ivana Matetića Ronjgova 4, 52440 Poreč</derivirana_varijabla>
  </DomainObject.Predmet.ProtustrankaWithAdressOIB>
  <DomainObject.Predmet.ProtustrankaNazivFormated>
    <izvorni_sadrzaj>SKI TOURS d.o.o. POREČ</izvorni_sadrzaj>
    <derivirana_varijabla naziv="DomainObject.Predmet.ProtustrankaNazivFormated_1">SKI TOURS d.o.o. POREČ</derivirana_varijabla>
  </DomainObject.Predmet.ProtustrankaNazivFormated>
  <DomainObject.Predmet.ProtustrankaNazivFormatedOIB>
    <izvorni_sadrzaj>SKI TOURS d.o.o. POREČ, OIB 17055296711</izvorni_sadrzaj>
    <derivirana_varijabla naziv="DomainObject.Predmet.ProtustrankaNazivFormatedOIB_1">SKI TOURS d.o.o. POREČ, OIB 17055296711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222510.82</izvorni_sadrzaj>
    <derivirana_varijabla naziv="DomainObject.Predmet.TrenutnaVrijednost_1">222510.82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SKI TOURS d.o.o. POREČ</item>
    </izvorni_sadrzaj>
    <derivirana_varijabla naziv="DomainObject.Predmet.ProtuStrankaListFormated_1">
      <item>SKI TOURS d.o.o. POREČ</item>
    </derivirana_varijabla>
  </DomainObject.Predmet.ProtuStrankaListFormated>
  <DomainObject.Predmet.ProtuStrankaListFormatedOIB>
    <izvorni_sadrzaj>
      <item>SKI TOURS d.o.o. POREČ, OIB 17055296711</item>
    </izvorni_sadrzaj>
    <derivirana_varijabla naziv="DomainObject.Predmet.ProtuStrankaListFormatedOIB_1">
      <item>SKI TOURS d.o.o. POREČ, OIB 17055296711</item>
    </derivirana_varijabla>
  </DomainObject.Predmet.ProtuStrankaListFormatedOIB>
  <DomainObject.Predmet.ProtuStrankaListFormatedWithAdress>
    <izvorni_sadrzaj>
      <item>SKI TOURS d.o.o. POREČ, Ivana Matetića Ronjgova 4, 52440 Poreč</item>
    </izvorni_sadrzaj>
    <derivirana_varijabla naziv="DomainObject.Predmet.ProtuStrankaListFormatedWithAdress_1">
      <item>SKI TOURS d.o.o. POREČ, Ivana Matetića Ronjgova 4, 52440 Poreč</item>
    </derivirana_varijabla>
  </DomainObject.Predmet.ProtuStrankaListFormatedWithAdress>
  <DomainObject.Predmet.ProtuStrankaListFormatedWithAdressOIB>
    <izvorni_sadrzaj>
      <item>SKI TOURS d.o.o. POREČ, OIB 17055296711, Ivana Matetića Ronjgova 4, 52440 Poreč</item>
    </izvorni_sadrzaj>
    <derivirana_varijabla naziv="DomainObject.Predmet.ProtuStrankaListFormatedWithAdressOIB_1">
      <item>SKI TOURS d.o.o. POREČ, OIB 17055296711, Ivana Matetića Ronjgova 4, 52440 Poreč</item>
    </derivirana_varijabla>
  </DomainObject.Predmet.ProtuStrankaListFormatedWithAdressOIB>
  <DomainObject.Predmet.ProtuStrankaListNazivFormated>
    <izvorni_sadrzaj>
      <item>SKI TOURS d.o.o. POREČ</item>
    </izvorni_sadrzaj>
    <derivirana_varijabla naziv="DomainObject.Predmet.ProtuStrankaListNazivFormated_1">
      <item>SKI TOURS d.o.o. POREČ</item>
    </derivirana_varijabla>
  </DomainObject.Predmet.ProtuStrankaListNazivFormated>
  <DomainObject.Predmet.ProtuStrankaListNazivFormatedOIB>
    <izvorni_sadrzaj>
      <item>SKI TOURS d.o.o. POREČ, OIB 17055296711</item>
    </izvorni_sadrzaj>
    <derivirana_varijabla naziv="DomainObject.Predmet.ProtuStrankaListNazivFormatedOIB_1">
      <item>SKI TOURS d.o.o. POREČ, OIB 17055296711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2016.</izvorni_sadrzaj>
    <derivirana_varijabla naziv="DomainObject.Datum_1">6. rujna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SKI TOURS d.o.o. POREČ</izvorni_sadrzaj>
    <derivirana_varijabla naziv="DomainObject.Predmet.ProtustrankaIDrugi_1">SKI TOURS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SKI TOURS d.o.o. POREČ, OIB 17055296711, Ivana Matetića Ronjgova 4, 52440 Poreč</izvorni_sadrzaj>
    <derivirana_varijabla naziv="DomainObject.Predmet.ProtustrankaIDrugiAdressOIB_1">SKI TOURS d.o.o. POREČ, OIB 17055296711, Ivana Matetića Ronjgova 4,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SKI TOURS d.o.o. POREČ</item>
    </izvorni_sadrzaj>
    <derivirana_varijabla naziv="DomainObject.Predmet.SudioniciListNaziv_1">
      <item>FINANCIJSKA AGENCIJA, RC RIJEKA, PODRUŽNICA PULA, PULA</item>
      <item>SKI TOURS d.o.o. POREČ</item>
    </derivirana_varijabla>
  </DomainObject.Predmet.SudioniciListNaziv>
  <DomainObject.Predmet.SudioniciListAdressOIB>
    <izvorni_sadrzaj>
      <item>FINANCIJSKA AGENCIJA, RC RIJEKA, PODRUŽNICA PULA, PULA, OIB 85821130368, Giardini 5,52100 Pula</item>
      <item>SKI TOURS d.o.o. POREČ, OIB 17055296711, Ivana Matetića Ronjgova 4,52440 Poreč</item>
    </izvorni_sadrzaj>
    <derivirana_varijabla naziv="DomainObject.Predmet.SudioniciListAdressOIB_1">
      <item>FINANCIJSKA AGENCIJA, RC RIJEKA, PODRUŽNICA PULA, PULA, OIB 85821130368, Giardini 5,52100 Pula</item>
      <item>SKI TOURS d.o.o. POREČ, OIB 17055296711, Ivana Matetića Ronjgova 4,52440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17055296711</item>
    </izvorni_sadrzaj>
    <derivirana_varijabla naziv="DomainObject.Predmet.SudioniciListNazivOIB_1">
      <item>, OIB 85821130368</item>
      <item>, OIB 17055296711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Bogdan Veselinović, OIB 56077684422, Marijana Stepčića 34 Rijeka</item>
    </izvorni_sadrzaj>
    <derivirana_varijabla naziv="DomainObject.Predmet.StecajniUpraviteljiListAddressOIB_1">
      <item>Bogdan Veselinović, OIB 56077684422, Marijana Stepčića 34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9</properties:Pages>
  <properties:Words>2563</properties:Words>
  <properties:Characters>15290</properties:Characters>
  <properties:Lines>724</properties:Lines>
  <properties:Paragraphs>309</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17820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2016-09-05T11:44:00Z</dcterms:created>
  <dc:creator>drabar</dc:creator>
  <cp:lastModifiedBy>Sanja Prodan</cp:lastModifiedBy>
  <cp:lastPrinted>2016-09-05T08:49:00Z</cp:lastPrinted>
  <dcterms:modified xmlns:xsi="http://www.w3.org/2001/XMLSchema-instance" xsi:type="dcterms:W3CDTF">2016-09-06T11:20:00Z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9</vt:i4>
  </prop:property>
</prop:Properties>
</file>