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9e242a" w14:paraId="e9e242a" w:rsidRDefault="00E33BA1" w:rsidP="00A873FE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A873FE">
        <w:rPr>
          <w:rFonts w:hAnsi="Times New Roman" w:ascii="Times New Roman"/>
          <w:sz w:val="24"/>
        </w:rPr>
        <w:t>883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A873FE">
        <w:rPr>
          <w:rFonts w:hAnsi="Times New Roman" w:ascii="Times New Roman"/>
          <w:sz w:val="24"/>
        </w:rPr>
        <w:t>TSH LIKRA</w:t>
      </w:r>
      <w:r w:rsidR="00161E33">
        <w:rPr>
          <w:rFonts w:hAnsi="Times New Roman" w:ascii="Times New Roman"/>
          <w:sz w:val="24"/>
        </w:rPr>
        <w:t xml:space="preserve"> d.o.o., OIB </w:t>
      </w:r>
      <w:r w:rsidR="00A873FE">
        <w:rPr>
          <w:rFonts w:hAnsi="Times New Roman" w:ascii="Times New Roman"/>
          <w:sz w:val="24"/>
        </w:rPr>
        <w:t>51560553696</w:t>
      </w:r>
      <w:r w:rsidR="00161E33">
        <w:rPr>
          <w:rFonts w:hAnsi="Times New Roman" w:ascii="Times New Roman"/>
          <w:sz w:val="24"/>
        </w:rPr>
        <w:t xml:space="preserve">, </w:t>
      </w:r>
      <w:r w:rsidR="00A873FE">
        <w:rPr>
          <w:rFonts w:hAnsi="Times New Roman" w:ascii="Times New Roman"/>
          <w:sz w:val="24"/>
        </w:rPr>
        <w:t>Tomaševac, Tomaševac 2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B15AD4">
        <w:rPr>
          <w:rFonts w:hAnsi="Times New Roman" w:ascii="Times New Roman"/>
          <w:sz w:val="24"/>
        </w:rPr>
        <w:t>23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2D3621" w:rsidP="0038642C" w:rsidR="002D3621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A873FE">
        <w:rPr>
          <w:rFonts w:hAnsi="Times New Roman" w:ascii="Times New Roman"/>
          <w:sz w:val="24"/>
        </w:rPr>
        <w:t>TSH LIKRA d.o.o., OIB 51560553696, Tomaševac, Tomaševac 2</w:t>
      </w:r>
      <w:r w:rsidR="00B15AD4">
        <w:rPr>
          <w:rFonts w:hAnsi="Times New Roman" w:ascii="Times New Roman"/>
          <w:sz w:val="24"/>
        </w:rPr>
        <w:t>.</w:t>
      </w:r>
    </w:p>
    <w:p w:rsidRDefault="00B15AD4" w:rsidP="0038642C" w:rsidR="00B15AD4">
      <w:pPr>
        <w:rPr>
          <w:rFonts w:hAnsi="Times New Roman" w:ascii="Times New Roman"/>
          <w:sz w:val="24"/>
        </w:rPr>
      </w:pP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 w:rsidRPr="00684425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B15AD4">
        <w:rPr>
          <w:rFonts w:hAnsi="Times New Roman" w:ascii="Times New Roman"/>
          <w:sz w:val="24"/>
        </w:rPr>
        <w:t>23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684425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684425">
      <w:pPr>
        <w:ind w:left="5664"/>
        <w:rPr>
          <w:rFonts w:hAnsi="Times New Roman" w:ascii="Times New Roman"/>
          <w:sz w:val="24"/>
          <w:lang w:val="sl-SI"/>
        </w:rPr>
      </w:pPr>
      <w:r w:rsidRPr="00684425"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684425">
        <w:rPr>
          <w:rFonts w:hAnsi="Times New Roman" w:ascii="Times New Roman"/>
          <w:sz w:val="24"/>
          <w:lang w:val="sl-SI"/>
        </w:rPr>
        <w:t>U</w:t>
      </w:r>
      <w:r w:rsidRPr="00684425">
        <w:rPr>
          <w:rFonts w:hAnsi="Times New Roman" w:ascii="Times New Roman"/>
          <w:sz w:val="24"/>
          <w:lang w:val="sl-SI"/>
        </w:rPr>
        <w:t xml:space="preserve"> </w:t>
      </w:r>
      <w:r w:rsidR="000764D8" w:rsidRPr="00684425">
        <w:rPr>
          <w:rFonts w:hAnsi="Times New Roman" w:ascii="Times New Roman"/>
          <w:sz w:val="24"/>
          <w:lang w:val="sl-SI"/>
        </w:rPr>
        <w:t>D</w:t>
      </w:r>
      <w:r w:rsidRPr="00684425">
        <w:rPr>
          <w:rFonts w:hAnsi="Times New Roman" w:ascii="Times New Roman"/>
          <w:sz w:val="24"/>
          <w:lang w:val="sl-SI"/>
        </w:rPr>
        <w:t xml:space="preserve"> </w:t>
      </w:r>
      <w:r w:rsidR="000764D8" w:rsidRPr="00684425">
        <w:rPr>
          <w:rFonts w:hAnsi="Times New Roman" w:ascii="Times New Roman"/>
          <w:sz w:val="24"/>
          <w:lang w:val="sl-SI"/>
        </w:rPr>
        <w:t>A</w:t>
      </w:r>
      <w:r w:rsidRPr="00684425">
        <w:rPr>
          <w:rFonts w:hAnsi="Times New Roman" w:ascii="Times New Roman"/>
          <w:sz w:val="24"/>
          <w:lang w:val="sl-SI"/>
        </w:rPr>
        <w:t xml:space="preserve"> </w:t>
      </w:r>
      <w:r w:rsidR="000764D8" w:rsidRPr="00684425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684425">
      <w:pPr>
        <w:ind w:left="5664"/>
        <w:rPr>
          <w:rFonts w:hAnsi="Times New Roman" w:ascii="Times New Roman"/>
          <w:sz w:val="24"/>
          <w:lang w:val="sl-SI"/>
        </w:rPr>
      </w:pPr>
      <w:r w:rsidRPr="00684425">
        <w:rPr>
          <w:rFonts w:hAnsi="Times New Roman" w:ascii="Times New Roman"/>
          <w:sz w:val="24"/>
          <w:lang w:val="sl-SI"/>
        </w:rPr>
        <w:t xml:space="preserve">  </w:t>
      </w:r>
      <w:r w:rsidR="00BB5D1B" w:rsidRPr="00684425">
        <w:rPr>
          <w:rFonts w:hAnsi="Times New Roman" w:ascii="Times New Roman"/>
          <w:sz w:val="24"/>
          <w:lang w:val="sl-SI"/>
        </w:rPr>
        <w:t xml:space="preserve">        </w:t>
      </w:r>
      <w:r w:rsidR="000764D8" w:rsidRPr="00684425">
        <w:rPr>
          <w:rFonts w:hAnsi="Times New Roman" w:ascii="Times New Roman"/>
          <w:sz w:val="24"/>
          <w:lang w:val="sl-SI"/>
        </w:rPr>
        <w:t>MIHAEL KOVAČIĆ</w:t>
      </w:r>
      <w:r w:rsidR="00927A21" w:rsidRPr="00684425">
        <w:rPr>
          <w:rFonts w:hAnsi="Times New Roman" w:ascii="Times New Roman"/>
          <w:sz w:val="24"/>
          <w:lang w:val="sl-SI"/>
        </w:rPr>
        <w:t>, v.r.</w:t>
      </w:r>
    </w:p>
    <w:p w:rsidRDefault="00325430" w:rsidP="00482439" w:rsidR="00325430" w:rsidRPr="00684425">
      <w:pPr>
        <w:rPr>
          <w:rFonts w:hAnsi="Times New Roman" w:ascii="Times New Roman"/>
          <w:sz w:val="24"/>
        </w:rPr>
      </w:pPr>
    </w:p>
    <w:p w:rsidRDefault="0081774E" w:rsidP="00482439" w:rsidR="0081774E" w:rsidRPr="00684425">
      <w:pPr>
        <w:rPr>
          <w:rFonts w:hAnsi="Times New Roman" w:ascii="Times New Roman"/>
          <w:sz w:val="24"/>
        </w:rPr>
      </w:pPr>
    </w:p>
    <w:p w:rsidRDefault="008A4554" w:rsidP="00482439" w:rsidR="008A4554" w:rsidRPr="00684425">
      <w:pPr>
        <w:rPr>
          <w:rFonts w:hAnsi="Times New Roman" w:ascii="Times New Roman"/>
          <w:sz w:val="24"/>
        </w:rPr>
      </w:pPr>
      <w:r w:rsidRPr="0068442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684425">
      <w:pPr>
        <w:rPr>
          <w:rFonts w:hAnsi="Times New Roman" w:ascii="Times New Roman"/>
          <w:sz w:val="24"/>
          <w:lang w:val="sl-SI"/>
        </w:rPr>
      </w:pPr>
      <w:r w:rsidRPr="00684425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684425">
      <w:pPr>
        <w:rPr>
          <w:rFonts w:hAnsi="Times New Roman" w:ascii="Times New Roman"/>
          <w:sz w:val="24"/>
          <w:lang w:val="sl-SI"/>
        </w:rPr>
      </w:pPr>
    </w:p>
    <w:p w:rsidRDefault="00B15AD4" w:rsidP="000764D8" w:rsidR="00B15AD4" w:rsidRPr="00684425">
      <w:pPr>
        <w:rPr>
          <w:rFonts w:hAnsi="Times New Roman" w:ascii="Times New Roman"/>
          <w:sz w:val="24"/>
          <w:lang w:val="sl-SI"/>
        </w:rPr>
      </w:pP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  <w:t>Za točnost otpravka ovlašteni službenik</w:t>
      </w:r>
    </w:p>
    <w:p w:rsidRDefault="00B15AD4" w:rsidP="000764D8" w:rsidR="00B15AD4" w:rsidRPr="00684425">
      <w:pPr>
        <w:rPr>
          <w:rFonts w:hAnsi="Times New Roman" w:ascii="Times New Roman"/>
          <w:sz w:val="24"/>
          <w:lang w:val="sl-SI"/>
        </w:rPr>
      </w:pP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</w:r>
      <w:r w:rsidRPr="00684425">
        <w:rPr>
          <w:rFonts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684425">
      <w:pPr>
        <w:rPr>
          <w:rFonts w:hAnsi="Times New Roman" w:ascii="Times New Roman"/>
          <w:color w:themeColor="background1" w:val="FFFFFF"/>
          <w:sz w:val="24"/>
        </w:rPr>
      </w:pPr>
      <w:r w:rsidRPr="00684425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684425">
      <w:pPr>
        <w:rPr>
          <w:rFonts w:hAnsi="Times New Roman" w:ascii="Times New Roman"/>
          <w:color w:themeColor="background1" w:val="FFFFFF"/>
          <w:sz w:val="24"/>
        </w:rPr>
      </w:pPr>
      <w:r w:rsidRPr="00684425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684425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684425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684425">
      <w:pPr>
        <w:rPr>
          <w:rFonts w:hAnsi="Times New Roman" w:ascii="Times New Roman"/>
          <w:color w:themeColor="background1" w:val="FFFFFF"/>
          <w:sz w:val="24"/>
        </w:rPr>
      </w:pPr>
      <w:r w:rsidRPr="00684425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684425">
      <w:pPr>
        <w:rPr>
          <w:rFonts w:hAnsi="Times New Roman" w:ascii="Times New Roman"/>
          <w:color w:themeColor="background1" w:val="FFFFFF"/>
          <w:sz w:val="24"/>
        </w:rPr>
      </w:pPr>
      <w:r w:rsidRPr="00684425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684425">
      <w:pPr>
        <w:rPr>
          <w:rFonts w:hAnsi="Times New Roman" w:ascii="Times New Roman"/>
          <w:color w:themeColor="background1" w:val="FFFFFF"/>
          <w:sz w:val="24"/>
        </w:rPr>
      </w:pPr>
      <w:r w:rsidRPr="00684425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684425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684425">
      <w:pPr>
        <w:rPr>
          <w:rFonts w:hAnsi="Times New Roman" w:ascii="Times New Roman"/>
          <w:color w:themeColor="background1" w:val="FFFFFF"/>
          <w:sz w:val="24"/>
        </w:rPr>
      </w:pPr>
      <w:r w:rsidRPr="00684425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684425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684425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684425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35658D">
        <w:rPr>
          <w:rFonts w:hAnsi="Times New Roman" w:ascii="Times New Roman"/>
          <w:noProof/>
          <w:color w:themeColor="background1" w:val="FFFFFF"/>
          <w:sz w:val="24"/>
        </w:rPr>
        <w:t>23.10.15.</w:t>
      </w:r>
      <w:r w:rsidRPr="00684425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684425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684425">
      <w:pPr>
        <w:rPr>
          <w:rFonts w:hAnsi="Times New Roman" w:ascii="Times New Roman"/>
          <w:sz w:val="24"/>
        </w:rPr>
      </w:pPr>
    </w:p>
    <w:sectPr w:rsidSect="00C6596C" w:rsidR="0081774E" w:rsidRPr="0068442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35658D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A873FE">
      <w:rPr>
        <w:rFonts w:hAnsi="Times New Roman" w:ascii="Times New Roman"/>
        <w:szCs w:val="22"/>
      </w:rPr>
      <w:t>883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75C"/>
    <w:rsid w:val="001F5360"/>
    <w:rsid w:val="0024257C"/>
    <w:rsid w:val="00281755"/>
    <w:rsid w:val="002B3017"/>
    <w:rsid w:val="002C1105"/>
    <w:rsid w:val="002D3621"/>
    <w:rsid w:val="00317346"/>
    <w:rsid w:val="00317DF9"/>
    <w:rsid w:val="00325430"/>
    <w:rsid w:val="00334965"/>
    <w:rsid w:val="003362FF"/>
    <w:rsid w:val="0035658D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93FFA"/>
    <w:rsid w:val="006008F9"/>
    <w:rsid w:val="00642359"/>
    <w:rsid w:val="00676280"/>
    <w:rsid w:val="00684425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A4554"/>
    <w:rsid w:val="008B6BCE"/>
    <w:rsid w:val="008F7361"/>
    <w:rsid w:val="00927A2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873FE"/>
    <w:rsid w:val="00A97699"/>
    <w:rsid w:val="00AB0009"/>
    <w:rsid w:val="00AC30C2"/>
    <w:rsid w:val="00AE27A7"/>
    <w:rsid w:val="00B11D9F"/>
    <w:rsid w:val="00B15AD4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6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5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58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5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5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6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5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58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5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5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St-883/2015</izvorni_sadrzaj>
    <derivirana_varijabla naziv="DomainObject.Predmet.OznakaBroj_1">St-883/2015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TSH LIKRA d.o.o.</izvorni_sadrzaj>
    <derivirana_varijabla naziv="DomainObject.Predmet.ProtustrankaFormated_1">  TSH LIKRA d.o.o.</derivirana_varijabla>
  </DomainObject.Predmet.ProtustrankaFormated>
  <DomainObject.Predmet.ProtustrankaFormatedOIB>
    <izvorni_sadrzaj>  TSH LIKRA d.o.o., OIB 51560553696</izvorni_sadrzaj>
    <derivirana_varijabla naziv="DomainObject.Predmet.ProtustrankaFormatedOIB_1">  TSH LIKRA d.o.o., OIB 51560553696</derivirana_varijabla>
  </DomainObject.Predmet.ProtustrankaFormatedOIB>
  <DomainObject.Predmet.ProtustrankaFormatedWithAdress>
    <izvorni_sadrzaj> TSH LIKRA d.o.o., Tomaševec 2, 49290 Tomaševec</izvorni_sadrzaj>
    <derivirana_varijabla naziv="DomainObject.Predmet.ProtustrankaFormatedWithAdress_1"> TSH LIKRA d.o.o., Tomaševec 2, 49290 Tomaševec</derivirana_varijabla>
  </DomainObject.Predmet.ProtustrankaFormatedWithAdress>
  <DomainObject.Predmet.ProtustrankaFormatedWithAdressOIB>
    <izvorni_sadrzaj> TSH LIKRA d.o.o., OIB 51560553696, Tomaševec 2, 49290 Tomaševec</izvorni_sadrzaj>
    <derivirana_varijabla naziv="DomainObject.Predmet.ProtustrankaFormatedWithAdressOIB_1"> TSH LIKRA d.o.o., OIB 51560553696, Tomaševec 2, 49290 Tomaševec</derivirana_varijabla>
  </DomainObject.Predmet.ProtustrankaFormatedWithAdressOIB>
  <DomainObject.Predmet.ProtustrankaWithAdress>
    <izvorni_sadrzaj>TSH LIKRA d.o.o. Tomaševec 2, 49290 Tomaševec</izvorni_sadrzaj>
    <derivirana_varijabla naziv="DomainObject.Predmet.ProtustrankaWithAdress_1">TSH LIKRA d.o.o. Tomaševec 2, 49290 Tomaševec</derivirana_varijabla>
  </DomainObject.Predmet.ProtustrankaWithAdress>
  <DomainObject.Predmet.ProtustrankaWithAdressOIB>
    <izvorni_sadrzaj>TSH LIKRA d.o.o., OIB 51560553696, Tomaševec 2, 49290 Tomaševec</izvorni_sadrzaj>
    <derivirana_varijabla naziv="DomainObject.Predmet.ProtustrankaWithAdressOIB_1">TSH LIKRA d.o.o., OIB 51560553696, Tomaševec 2, 49290 Tomaševec</derivirana_varijabla>
  </DomainObject.Predmet.ProtustrankaWithAdressOIB>
  <DomainObject.Predmet.ProtustrankaNazivFormated>
    <izvorni_sadrzaj>TSH LIKRA d.o.o.</izvorni_sadrzaj>
    <derivirana_varijabla naziv="DomainObject.Predmet.ProtustrankaNazivFormated_1">TSH LIKRA d.o.o.</derivirana_varijabla>
  </DomainObject.Predmet.ProtustrankaNazivFormated>
  <DomainObject.Predmet.ProtustrankaNazivFormatedOIB>
    <izvorni_sadrzaj>TSH LIKRA d.o.o., OIB 51560553696</izvorni_sadrzaj>
    <derivirana_varijabla naziv="DomainObject.Predmet.ProtustrankaNazivFormatedOIB_1">TSH LIKRA d.o.o., OIB 51560553696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TSH LIKRA d.o.o.</item>
    </izvorni_sadrzaj>
    <derivirana_varijabla naziv="DomainObject.Predmet.ProtuStrankaListFormated_1">
      <item>TSH LIKRA d.o.o.</item>
    </derivirana_varijabla>
  </DomainObject.Predmet.ProtuStrankaListFormated>
  <DomainObject.Predmet.ProtuStrankaListFormatedOIB>
    <izvorni_sadrzaj>
      <item>TSH LIKRA d.o.o., OIB 51560553696</item>
    </izvorni_sadrzaj>
    <derivirana_varijabla naziv="DomainObject.Predmet.ProtuStrankaListFormatedOIB_1">
      <item>TSH LIKRA d.o.o., OIB 51560553696</item>
    </derivirana_varijabla>
  </DomainObject.Predmet.ProtuStrankaListFormatedOIB>
  <DomainObject.Predmet.ProtuStrankaListFormatedWithAdress>
    <izvorni_sadrzaj>
      <item>TSH LIKRA d.o.o., Tomaševec 2, 49290 Tomaševec</item>
    </izvorni_sadrzaj>
    <derivirana_varijabla naziv="DomainObject.Predmet.ProtuStrankaListFormatedWithAdress_1">
      <item>TSH LIKRA d.o.o., Tomaševec 2, 49290 Tomaševec</item>
    </derivirana_varijabla>
  </DomainObject.Predmet.ProtuStrankaListFormatedWithAdress>
  <DomainObject.Predmet.ProtuStrankaListFormatedWithAdressOIB>
    <izvorni_sadrzaj>
      <item>TSH LIKRA d.o.o., OIB 51560553696, Tomaševec 2, 49290 Tomaševec</item>
    </izvorni_sadrzaj>
    <derivirana_varijabla naziv="DomainObject.Predmet.ProtuStrankaListFormatedWithAdressOIB_1">
      <item>TSH LIKRA d.o.o., OIB 51560553696, Tomaševec 2, 49290 Tomaševec</item>
    </derivirana_varijabla>
  </DomainObject.Predmet.ProtuStrankaListFormatedWithAdressOIB>
  <DomainObject.Predmet.ProtuStrankaListNazivFormated>
    <izvorni_sadrzaj>
      <item>TSH LIKRA d.o.o.</item>
    </izvorni_sadrzaj>
    <derivirana_varijabla naziv="DomainObject.Predmet.ProtuStrankaListNazivFormated_1">
      <item>TSH LIKRA d.o.o.</item>
    </derivirana_varijabla>
  </DomainObject.Predmet.ProtuStrankaListNazivFormated>
  <DomainObject.Predmet.ProtuStrankaListNazivFormatedOIB>
    <izvorni_sadrzaj>
      <item>TSH LIKRA d.o.o., OIB 51560553696</item>
    </izvorni_sadrzaj>
    <derivirana_varijabla naziv="DomainObject.Predmet.ProtuStrankaListNazivFormatedOIB_1">
      <item>TSH LIKRA d.o.o., OIB 51560553696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TSH LIKRA d.o.o.</izvorni_sadrzaj>
    <derivirana_varijabla naziv="DomainObject.Predmet.ProtustrankaIDrugi_1">TSH LIKRA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TSH LIKRA d.o.o., OIB 51560553696, Tomaševec 2, 49290 Tomaševec</izvorni_sadrzaj>
    <derivirana_varijabla naziv="DomainObject.Predmet.ProtustrankaIDrugiAdressOIB_1">TSH LIKRA d.o.o., OIB 51560553696,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TSH LIKRA d.o.o.</item>
    </izvorni_sadrzaj>
    <derivirana_varijabla naziv="DomainObject.Predmet.SudioniciListNaziv_1">
      <item>FINA Regionalni centar Zagreb</item>
      <item>TSH LIKRA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TSH LIKRA d.o.o., OIB 51560553696, Tomaševec 2,49290 Tomaševec</item>
    </izvorni_sadrzaj>
    <derivirana_varijabla naziv="DomainObject.Predmet.SudioniciListAdressOIB_1">
      <item>FINA Regionalni centar Zagreb, OIB 85821130368, Trg svibanjskih žrtava 1995. 1,10000 Zagreb</item>
      <item>TSH LIKRA d.o.o., OIB 51560553696, Tomaševec 2,49290 Tomaševec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51560553696</item>
    </izvorni_sadrzaj>
    <derivirana_varijabla naziv="DomainObject.Predmet.SudioniciListNazivOIB_1">
      <item>, OIB 85821130368</item>
      <item>, OIB 51560553696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2008</properties:Characters>
  <properties:Lines>62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2015-10-23T11:28:00Z</dcterms:created>
  <dc:creator>Mihael Kovačić</dc:creator>
  <cp:lastModifiedBy>Sonja Pilić</cp:lastModifiedBy>
  <cp:lastPrinted>2015-10-23T11:29:00Z</cp:lastPrinted>
  <dcterms:modified xmlns:xsi="http://www.w3.org/2001/XMLSchema-instance" xsi:type="dcterms:W3CDTF">2015-10-23T11:30:00Z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