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e4bc741" w14:paraId="e4bc741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A620F6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St-122/2017-24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B15CFB" w:rsidP="00B15CFB" w:rsidR="00B15CFB" w:rsidRPr="00B15CFB">
      <w:pPr>
        <w:spacing w:after="0"/>
        <w:rPr>
          <w:rFonts w:cs="Times New Roman" w:eastAsia="Times New Roman"/>
          <w:lang w:eastAsia="en-AU"/>
        </w:rPr>
      </w:pPr>
    </w:p>
    <w:p w:rsidRDefault="00A620F6" w:rsidP="00A620F6" w:rsidR="00A620F6" w:rsidRPr="00A620F6">
      <w:pPr>
        <w:spacing w:after="0"/>
        <w:ind w:firstLine="720"/>
        <w:jc w:val="both"/>
        <w:rPr>
          <w:rFonts w:cs="Times New Roman" w:eastAsia="Times New Roman"/>
          <w:lang w:eastAsia="en-AU"/>
        </w:rPr>
      </w:pPr>
      <w:r w:rsidRPr="00A620F6">
        <w:rPr>
          <w:rFonts w:cs="Times New Roman" w:eastAsia="Times New Roman"/>
          <w:lang w:eastAsia="en-AU"/>
        </w:rPr>
        <w:t xml:space="preserve">Trgovački sud u Varaždinu, po sutkinji toga suda Meliti Poljanec-Bubaš, kao stečajnoj sutkinji u stečajnom postupku koji se vodi nad stečajnim dužnikom STEČAJNA MASA IZA KAN SISTEM d.o.o. u stečaju, Čakovec, Travnička 26, OIB: 83856018112, dana 29. svibnja 2018.          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952355" w:rsidP="00027AB0" w:rsidR="00952355">
      <w:pPr>
        <w:spacing w:after="0"/>
        <w:jc w:val="center"/>
      </w:pPr>
    </w:p>
    <w:p w:rsidRDefault="000228A5" w:rsidP="00027AB0" w:rsidR="000228A5">
      <w:pPr>
        <w:spacing w:after="0"/>
        <w:ind w:firstLine="720"/>
        <w:jc w:val="both"/>
      </w:pPr>
    </w:p>
    <w:p w:rsidRDefault="00027AB0" w:rsidP="00027AB0" w:rsidR="00F768DA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952355">
        <w:t>Stečajno</w:t>
      </w:r>
      <w:r w:rsidR="00C3478B">
        <w:t xml:space="preserve">j upraviteljici </w:t>
      </w:r>
      <w:r w:rsidR="00A620F6">
        <w:t xml:space="preserve">Lidiji </w:t>
      </w:r>
      <w:proofErr w:type="spellStart"/>
      <w:r w:rsidR="00A620F6">
        <w:t>Lesar</w:t>
      </w:r>
      <w:proofErr w:type="spellEnd"/>
      <w:r w:rsidR="00A620F6">
        <w:t>, iz Čakovca, Travnička 26</w:t>
      </w:r>
      <w:r w:rsidR="00C3478B">
        <w:t>,</w:t>
      </w:r>
      <w:r w:rsidR="00D7034C">
        <w:t xml:space="preserve"> </w:t>
      </w:r>
      <w:r w:rsidR="002F08AB" w:rsidRPr="006F59FA">
        <w:t>OIB:</w:t>
      </w:r>
      <w:r w:rsidR="006F59FA" w:rsidRPr="006F59FA">
        <w:t xml:space="preserve"> </w:t>
      </w:r>
      <w:r w:rsidR="00A620F6">
        <w:t>29389899347</w:t>
      </w:r>
      <w:r w:rsidR="002F08AB" w:rsidRPr="006F59FA">
        <w:t>,</w:t>
      </w:r>
      <w:r w:rsidR="00C53175" w:rsidRPr="006F59FA"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</w:t>
      </w:r>
      <w:r w:rsidR="005036F6" w:rsidRPr="00952355">
        <w:t>iznosu</w:t>
      </w:r>
      <w:r w:rsidRPr="00952355">
        <w:t xml:space="preserve"> od </w:t>
      </w:r>
      <w:r w:rsidR="00A620F6">
        <w:t>31.970,06</w:t>
      </w:r>
      <w:r w:rsidR="00C3478B">
        <w:t xml:space="preserve"> </w:t>
      </w:r>
      <w:r w:rsidR="005774EF" w:rsidRPr="00952355">
        <w:t>kn</w:t>
      </w:r>
      <w:r w:rsidR="00952355">
        <w:t xml:space="preserve">, te naknada stvarnih troškova u iznosu od </w:t>
      </w:r>
      <w:r w:rsidR="00A620F6">
        <w:t>14</w:t>
      </w:r>
      <w:r w:rsidR="00087DA8">
        <w:t>.</w:t>
      </w:r>
      <w:r w:rsidR="00A620F6">
        <w:t>272,50</w:t>
      </w:r>
      <w:r w:rsidR="00087DA8">
        <w:t xml:space="preserve"> </w:t>
      </w:r>
      <w:r w:rsidR="00952355">
        <w:t>kn.</w:t>
      </w: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 xml:space="preserve">II. </w:t>
      </w:r>
      <w:r>
        <w:rPr>
          <w:color w:val="000000"/>
        </w:rPr>
        <w:tab/>
        <w:t>Ovlašćuje se stečajn</w:t>
      </w:r>
      <w:r w:rsidR="006F59FA">
        <w:rPr>
          <w:color w:val="000000"/>
        </w:rPr>
        <w:t>a</w:t>
      </w:r>
      <w:r w:rsidR="00D85C67">
        <w:rPr>
          <w:color w:val="000000"/>
        </w:rPr>
        <w:t xml:space="preserve"> upravitelj</w:t>
      </w:r>
      <w:r w:rsidR="006F59FA">
        <w:rPr>
          <w:color w:val="000000"/>
        </w:rPr>
        <w:t xml:space="preserve">ica </w:t>
      </w:r>
      <w:r>
        <w:rPr>
          <w:color w:val="000000"/>
        </w:rPr>
        <w:t xml:space="preserve">sukladno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 izreke raspolagati sredstvima na računu stečajnog dužnika.</w:t>
      </w: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952355" w:rsidP="00952355" w:rsidR="00952355">
      <w:pPr>
        <w:spacing w:after="0"/>
        <w:ind w:firstLine="720"/>
        <w:jc w:val="both"/>
      </w:pPr>
      <w:proofErr w:type="spellStart"/>
      <w:r>
        <w:t>Ovosudnim</w:t>
      </w:r>
      <w:proofErr w:type="spellEnd"/>
      <w:r w:rsidR="003E6679">
        <w:t xml:space="preserve"> rješenjem od </w:t>
      </w:r>
      <w:r w:rsidR="00A620F6">
        <w:t xml:space="preserve">9. ožujka 2018. određen je nastavak postupka nad Stečajnom masom iza KAN SISTEM d.o.o. u stečaju, a za stečajnu upraviteljicu imenovana je Lidija </w:t>
      </w:r>
      <w:proofErr w:type="spellStart"/>
      <w:r w:rsidR="00A620F6">
        <w:t>Lesar</w:t>
      </w:r>
      <w:proofErr w:type="spellEnd"/>
      <w:r w:rsidR="00A620F6">
        <w:t xml:space="preserve">, iz Čakovca, Travnička 26, OIB: 29389899347. </w:t>
      </w:r>
    </w:p>
    <w:p w:rsidRDefault="00952355" w:rsidP="00952355" w:rsidR="00952355">
      <w:pPr>
        <w:spacing w:after="0"/>
        <w:ind w:firstLine="705"/>
        <w:jc w:val="both"/>
      </w:pPr>
    </w:p>
    <w:p w:rsidRDefault="006F59FA" w:rsidP="00952355" w:rsidR="00952355" w:rsidRPr="00CE4EA6">
      <w:pPr>
        <w:spacing w:after="0"/>
        <w:ind w:firstLine="705"/>
        <w:jc w:val="both"/>
      </w:pPr>
      <w:r w:rsidRPr="00CE4EA6">
        <w:t>N</w:t>
      </w:r>
      <w:r w:rsidR="00952355" w:rsidRPr="00CE4EA6">
        <w:t>akon što je unovčena sva imovina</w:t>
      </w:r>
      <w:r w:rsidRPr="00CE4EA6">
        <w:t xml:space="preserve"> stečajnog dužnika i to u iznosu od </w:t>
      </w:r>
      <w:r w:rsidR="00CE4EA6">
        <w:t xml:space="preserve">99.932,05 kn  </w:t>
      </w:r>
      <w:r w:rsidRPr="00CE4EA6">
        <w:t xml:space="preserve"> kn od čega s naslova unovčenja nekretnine </w:t>
      </w:r>
      <w:r w:rsidR="00CE4EA6">
        <w:t xml:space="preserve">97.100,00 kn, prihoda o najma 2.806,45 kn, te prihoda od kamata 25,60 </w:t>
      </w:r>
      <w:r w:rsidRPr="00CE4EA6">
        <w:t>kn,</w:t>
      </w:r>
      <w:r w:rsidR="00952355" w:rsidRPr="00CE4EA6">
        <w:t xml:space="preserve"> stečajn</w:t>
      </w:r>
      <w:r w:rsidRPr="00CE4EA6">
        <w:t>a</w:t>
      </w:r>
      <w:r w:rsidR="00D17797" w:rsidRPr="00CE4EA6">
        <w:t xml:space="preserve"> upravitelj</w:t>
      </w:r>
      <w:r w:rsidRPr="00CE4EA6">
        <w:t>ica</w:t>
      </w:r>
      <w:r w:rsidR="00D17797" w:rsidRPr="00CE4EA6">
        <w:t xml:space="preserve"> je </w:t>
      </w:r>
      <w:r w:rsidRPr="00CE4EA6">
        <w:t xml:space="preserve">predložila da joj se odredi nagrada za obavljene radnje u ovom postupku u bruto iznosu od </w:t>
      </w:r>
      <w:r w:rsidR="00CE4EA6">
        <w:t>31.970,06</w:t>
      </w:r>
      <w:r w:rsidRPr="00CE4EA6">
        <w:t xml:space="preserve"> kn, </w:t>
      </w:r>
      <w:r w:rsidR="00D17797" w:rsidRPr="00CE4EA6">
        <w:t>t</w:t>
      </w:r>
      <w:r w:rsidR="00952355" w:rsidRPr="00CE4EA6">
        <w:t>emeljem odredb</w:t>
      </w:r>
      <w:r w:rsidR="00CE4EA6">
        <w:t>i</w:t>
      </w:r>
      <w:r w:rsidR="00952355" w:rsidRPr="00CE4EA6">
        <w:t xml:space="preserve"> čl. 7.</w:t>
      </w:r>
      <w:r w:rsidR="00B420DA" w:rsidRPr="00CE4EA6">
        <w:t xml:space="preserve"> i čl. </w:t>
      </w:r>
      <w:r w:rsidR="00CE4EA6">
        <w:t>8</w:t>
      </w:r>
      <w:r w:rsidR="00B420DA" w:rsidRPr="00CE4EA6">
        <w:t>.</w:t>
      </w:r>
      <w:r w:rsidR="00952355" w:rsidRPr="00CE4EA6">
        <w:t xml:space="preserve"> Uredbe o kriterijima i načinu obračuna i plaćanja nagrade stečajnim upraviteljima </w:t>
      </w:r>
      <w:r w:rsidR="00B420DA" w:rsidRPr="00CE4EA6">
        <w:t xml:space="preserve">(NN 71/15). </w:t>
      </w:r>
      <w:r w:rsidR="00952355" w:rsidRPr="00CE4EA6">
        <w:t>Ujedno je predloži</w:t>
      </w:r>
      <w:r w:rsidRPr="00CE4EA6">
        <w:t>la</w:t>
      </w:r>
      <w:r w:rsidR="00952355" w:rsidRPr="00CE4EA6">
        <w:t xml:space="preserve"> da </w:t>
      </w:r>
      <w:r w:rsidRPr="00CE4EA6">
        <w:t xml:space="preserve">joj </w:t>
      </w:r>
      <w:r w:rsidR="00952355" w:rsidRPr="00CE4EA6">
        <w:t xml:space="preserve">se odobri i naknada stvarnih troškova stečajnog postupka u iznosu od </w:t>
      </w:r>
      <w:r w:rsidR="00CE4EA6">
        <w:t>14.272,50</w:t>
      </w:r>
      <w:r w:rsidR="00125981" w:rsidRPr="00CE4EA6">
        <w:t xml:space="preserve"> </w:t>
      </w:r>
      <w:r w:rsidR="00952355" w:rsidRPr="00CE4EA6">
        <w:t xml:space="preserve">kn, </w:t>
      </w:r>
      <w:r w:rsidR="00B420DA" w:rsidRPr="00CE4EA6">
        <w:t xml:space="preserve">a isti se odnose na </w:t>
      </w:r>
      <w:r w:rsidR="00CE4EA6">
        <w:t xml:space="preserve">materijalne troškove stečajnog upravitelja – NKD, </w:t>
      </w:r>
      <w:proofErr w:type="spellStart"/>
      <w:r w:rsidR="00CE4EA6">
        <w:t>biljezi</w:t>
      </w:r>
      <w:proofErr w:type="spellEnd"/>
      <w:r w:rsidR="00CE4EA6">
        <w:t xml:space="preserve">, ovjera potpisa i poštanski troškovi u iznosu od 110,50 kn, putne troškove stečajnog upravitelja u iznosu od 762,00 kn, troškove analize poslovnih knjiga, tražbina i izrada početne stečajne bilance u iznosu od 5.000,00 kn te troškove knjigovodstvenih usluga u iznosu od 8.400,00 kn. </w:t>
      </w:r>
    </w:p>
    <w:p w:rsidRDefault="003E6187" w:rsidP="003E6187" w:rsidR="003E6187">
      <w:pPr>
        <w:spacing w:after="0"/>
        <w:ind w:firstLine="705"/>
        <w:jc w:val="both"/>
      </w:pPr>
      <w:r>
        <w:lastRenderedPageBreak/>
        <w:t>Prema čl. 94. st. 1. Stečajnog zakona (Narodne novine broj 71/15, 104/17, dalje SZ) stečajni upravitelj ima pravo na nagradu za svoj rad i naknadu stvarnih troškova. Prema čl. 155. st. 1. SZ-a u troškove stečajnog postupka ulaze i nagrade i izdaci stečajnog upravitelja.</w:t>
      </w:r>
    </w:p>
    <w:p w:rsidRDefault="003E6187" w:rsidP="003E6187" w:rsidR="003E6187">
      <w:pPr>
        <w:spacing w:after="0"/>
        <w:ind w:firstLine="705"/>
        <w:jc w:val="both"/>
      </w:pPr>
    </w:p>
    <w:p w:rsidRDefault="003E6187" w:rsidP="003E6187" w:rsidR="003E6187">
      <w:pPr>
        <w:spacing w:after="0"/>
        <w:ind w:firstLine="705"/>
        <w:jc w:val="both"/>
      </w:pPr>
      <w:r>
        <w:t xml:space="preserve">Odredbom čl. 5. Uredbe o kriterijima i načinu obračuna i plaćanja nagrada stečajnim upraviteljima (NN 105/15, dalje Uredba) određeno je da sud rješenjem utvrđuje visinu nagrade stečajnog upravitelja, uzimajući u obzir obujam i složenost poslova, njegov rad na ispitivanju tražbina te vrijednost unovčene stečajne mase. </w:t>
      </w:r>
    </w:p>
    <w:p w:rsidRDefault="003E6187" w:rsidP="003E6187" w:rsidR="003E6187">
      <w:pPr>
        <w:spacing w:after="0"/>
        <w:ind w:firstLine="705"/>
        <w:jc w:val="both"/>
      </w:pPr>
    </w:p>
    <w:p w:rsidRDefault="00952355" w:rsidP="00952355" w:rsidR="00952355" w:rsidRPr="00CE4EA6">
      <w:pPr>
        <w:spacing w:after="0"/>
        <w:ind w:firstLine="720"/>
        <w:jc w:val="both"/>
      </w:pPr>
      <w:r w:rsidRPr="00CE4EA6">
        <w:t xml:space="preserve">Uzimajući u obzir vrijednost unovčene stečajne mase sud je primjenom čl. </w:t>
      </w:r>
      <w:r w:rsidR="003E6187">
        <w:t>94</w:t>
      </w:r>
      <w:r w:rsidRPr="00CE4EA6">
        <w:t>. S</w:t>
      </w:r>
      <w:r w:rsidR="003E6187">
        <w:t xml:space="preserve">Z-a </w:t>
      </w:r>
      <w:r w:rsidRPr="00CE4EA6">
        <w:t>kao i čl. 7.</w:t>
      </w:r>
      <w:r w:rsidR="00CE4EA6">
        <w:t>, 8.</w:t>
      </w:r>
      <w:r w:rsidRPr="00CE4EA6">
        <w:t xml:space="preserve"> i čl. 15. Uredbe o kriterijima i načinu obračuna i plaćanja nagrada stečajnim upraviteljima (NN </w:t>
      </w:r>
      <w:r w:rsidR="00B420DA" w:rsidRPr="00CE4EA6">
        <w:t>71/</w:t>
      </w:r>
      <w:r w:rsidRPr="00CE4EA6">
        <w:t>15), odlučio kao pod točkom I izreke.</w:t>
      </w:r>
    </w:p>
    <w:p w:rsidRDefault="00952355" w:rsidP="00952355" w:rsidR="00952355" w:rsidRPr="00CE4EA6">
      <w:pPr>
        <w:spacing w:after="0"/>
        <w:ind w:firstLine="720"/>
        <w:jc w:val="both"/>
      </w:pPr>
    </w:p>
    <w:p w:rsidRDefault="003E6187" w:rsidP="00027AB0" w:rsidR="003E6187">
      <w:pPr>
        <w:spacing w:after="0"/>
        <w:jc w:val="center"/>
      </w:pPr>
    </w:p>
    <w:p w:rsidRDefault="007B6A53" w:rsidP="00027AB0" w:rsidR="00125981">
      <w:pPr>
        <w:spacing w:after="0"/>
        <w:jc w:val="center"/>
      </w:pPr>
      <w:r>
        <w:t xml:space="preserve">U Varaždinu </w:t>
      </w:r>
      <w:r w:rsidR="00A620F6">
        <w:t xml:space="preserve">29. svibnja </w:t>
      </w:r>
      <w:r w:rsidR="006F59FA">
        <w:t xml:space="preserve">2018.          </w:t>
      </w:r>
    </w:p>
    <w:p w:rsidRDefault="00125981" w:rsidP="00027AB0" w:rsidR="00125981">
      <w:pPr>
        <w:spacing w:after="0"/>
        <w:jc w:val="center"/>
      </w:pPr>
    </w:p>
    <w:p w:rsidRDefault="00125981" w:rsidP="00027AB0" w:rsidR="00125981">
      <w:pPr>
        <w:spacing w:after="0"/>
        <w:jc w:val="center"/>
      </w:pPr>
    </w:p>
    <w:p w:rsidRDefault="00125981" w:rsidP="00125981" w:rsidR="00125981">
      <w:pPr>
        <w:spacing w:after="0"/>
        <w:ind w:left="4956"/>
        <w:jc w:val="center"/>
      </w:pPr>
      <w:r>
        <w:t>Sutkinja</w:t>
      </w:r>
    </w:p>
    <w:p w:rsidRDefault="00125981" w:rsidP="00125981" w:rsidR="00125981">
      <w:pPr>
        <w:spacing w:after="0"/>
        <w:ind w:left="4956"/>
        <w:jc w:val="center"/>
      </w:pPr>
    </w:p>
    <w:p w:rsidRDefault="00125981" w:rsidP="00590432" w:rsidR="00590432">
      <w:pPr>
        <w:spacing w:after="0"/>
        <w:ind w:left="4956"/>
        <w:jc w:val="center"/>
      </w:pPr>
      <w:r>
        <w:t>Melita Poljanec Bubaš</w:t>
      </w:r>
      <w:r w:rsidR="00C324C9">
        <w:t>, v.r.</w:t>
      </w:r>
    </w:p>
    <w:p w:rsidRDefault="00C324C9" w:rsidP="00590432" w:rsidR="00C324C9">
      <w:pPr>
        <w:spacing w:after="0"/>
        <w:ind w:left="4956"/>
        <w:jc w:val="center"/>
      </w:pPr>
    </w:p>
    <w:p w:rsidRDefault="00C324C9" w:rsidP="00590432" w:rsidR="00C324C9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EE37C7" w:rsidP="00590432" w:rsidR="00EE37C7">
      <w:pPr>
        <w:spacing w:after="0"/>
        <w:ind w:left="4956"/>
        <w:jc w:val="center"/>
      </w:pPr>
    </w:p>
    <w:p w:rsidRDefault="00D7034C" w:rsidP="00590432" w:rsidR="00D7034C">
      <w:pPr>
        <w:spacing w:after="0"/>
        <w:ind w:left="4956"/>
        <w:jc w:val="center"/>
      </w:pPr>
    </w:p>
    <w:p w:rsidRDefault="00B420DA" w:rsidP="00A620F6" w:rsidR="00125981">
      <w:pPr>
        <w:spacing w:after="0"/>
        <w:jc w:val="both"/>
      </w:pPr>
      <w:r>
        <w:tab/>
      </w:r>
      <w:r>
        <w:tab/>
      </w:r>
    </w:p>
    <w:p w:rsidRDefault="00125981" w:rsidP="00027AB0" w:rsidR="00027AB0" w:rsidRPr="00D7034C">
      <w:pPr>
        <w:spacing w:after="0"/>
        <w:jc w:val="both"/>
      </w:pPr>
      <w:r w:rsidRPr="00D7034C">
        <w:t xml:space="preserve">Uputa o pravnom lijeku: </w:t>
      </w:r>
    </w:p>
    <w:p w:rsidRDefault="00D7034C" w:rsidP="00D7034C" w:rsidR="00D7034C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 od dana primitka rješenja, a o njoj odlučuje Visoki trgovački sud Republike Hrvatske.  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F768DA" w:rsidP="00F768DA" w:rsidR="003E6187">
      <w:pPr>
        <w:overflowPunct w:val="false"/>
        <w:autoSpaceDE w:val="false"/>
        <w:autoSpaceDN w:val="false"/>
        <w:adjustRightInd w:val="false"/>
        <w:spacing w:after="0"/>
        <w:jc w:val="both"/>
      </w:pPr>
      <w:r>
        <w:t xml:space="preserve">- </w:t>
      </w:r>
      <w:r w:rsidR="00FE6CD9">
        <w:t>stečajn</w:t>
      </w:r>
      <w:r w:rsidR="006F59FA">
        <w:t>a upraviteljica Lidi</w:t>
      </w:r>
      <w:r w:rsidR="00A620F6">
        <w:t xml:space="preserve">ja </w:t>
      </w:r>
      <w:proofErr w:type="spellStart"/>
      <w:r w:rsidR="00A620F6">
        <w:t>Lesar</w:t>
      </w:r>
      <w:proofErr w:type="spellEnd"/>
      <w:r w:rsidR="00A620F6">
        <w:t xml:space="preserve">, iz Čakovca, Travnička 26  </w:t>
      </w:r>
      <w:r w:rsidR="00D7034C">
        <w:t xml:space="preserve">        </w:t>
      </w:r>
    </w:p>
    <w:p w:rsidRDefault="003E6187" w:rsidP="00F768DA" w:rsidR="00F768DA">
      <w:pPr>
        <w:overflowPunct w:val="false"/>
        <w:autoSpaceDE w:val="false"/>
        <w:autoSpaceDN w:val="false"/>
        <w:adjustRightInd w:val="false"/>
        <w:spacing w:after="0"/>
        <w:jc w:val="both"/>
      </w:pPr>
      <w:r>
        <w:t>- e-oglasna ploča suda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4C9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031312" w:rsidR="006E0605" w:rsidRPr="006E0605">
          <w:trPr>
            <w:jc w:val="right"/>
          </w:trPr>
          <w:tc>
            <w:tcPr>
              <w:tcW w:type="dxa" w:w="4320"/>
            </w:tcPr>
            <w:p w:rsidRDefault="006E0605" w:rsidP="00EC42BD" w:rsidR="006E0605" w:rsidRPr="006E0605">
              <w:pPr>
                <w:spacing w:after="0"/>
                <w:rPr>
                  <w:rFonts w:cs="Times New Roman" w:eastAsia="Times New Roman"/>
                  <w:lang w:eastAsia="hr-HR"/>
                </w:rPr>
              </w:pPr>
            </w:p>
          </w:tc>
        </w:tr>
      </w:tbl>
      <w:p w:rsidRDefault="00C324C9" w:rsidP="005374BA" w:rsidR="00C53175">
        <w:pPr>
          <w:pStyle w:val="Zaglavlje"/>
          <w:spacing w:after="0"/>
          <w:jc w:val="left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A288F" w:rsidR="00A620F6" w:rsidRPr="006E0605">
      <w:trPr>
        <w:jc w:val="right"/>
      </w:trPr>
      <w:tc>
        <w:tcPr>
          <w:tcW w:type="dxa" w:w="4320"/>
        </w:tcPr>
        <w:p w:rsidRDefault="00A620F6" w:rsidP="00DA288F" w:rsidR="00A620F6" w:rsidRPr="006E0605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St-122/2017-24</w:t>
          </w:r>
        </w:p>
      </w:tc>
    </w:tr>
  </w:tbl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87DA8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30"/>
    <w:rsid w:val="002066A8"/>
    <w:rsid w:val="0020670B"/>
    <w:rsid w:val="00207A46"/>
    <w:rsid w:val="00207F3F"/>
    <w:rsid w:val="002118A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187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15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4BA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9FA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0F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5CF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0DA"/>
    <w:rsid w:val="00B42D08"/>
    <w:rsid w:val="00B42F4B"/>
    <w:rsid w:val="00B44892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4C9"/>
    <w:rsid w:val="00C32EFA"/>
    <w:rsid w:val="00C3478B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4EA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797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34C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C6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2BD"/>
    <w:rsid w:val="00EC42CF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7C7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Martinez-Ostroški, OIB 40033640546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Martinez-Ostroški, OIB 40033640546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OIB 40033640546,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OIB 40033640546,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Martinez-Ostroški, OIB 40033640546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Martinez-Ostroški, OIB 40033640546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OIB 40033640546,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OIB 40033640546,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4F65E-DDE0-423C-A83B-81A7167C8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2807</properties:Characters>
  <properties:Lines>23</properties:Lines>
  <properties:Paragraphs>6</properties:Paragraphs>
  <properties:TotalTime>268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2018-05-29T12:37:00Z</cp:lastPrinted>
  <dcterms:modified xmlns:xsi="http://www.w3.org/2001/XMLSchema-instance" xsi:type="dcterms:W3CDTF">2018-05-29T12:37:00Z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