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dcb8" w14:paraId="cd5dcb8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4E213A">
        <w:t xml:space="preserve"> DAŠO PROM j.d.o.o. za trgovinu za usluge, Karlovac, Kralja Zvonimira 4, MBS: 080832270, OIB: 77619846549</w:t>
      </w:r>
      <w:r w:rsidR="00F03FBC">
        <w:t xml:space="preserve">, nakon održanog ispitnog ročišta dana </w:t>
      </w:r>
      <w:r w:rsidR="004E213A">
        <w:t>3. listopada</w:t>
      </w:r>
      <w:r w:rsidR="00F03FBC">
        <w:t xml:space="preserve"> 2018.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4E213A">
        <w:t xml:space="preserve"> DAŠO PROM j.d.o.o. za trgovinu za usluge, Karlovac, Kralja Zvonimira 4, MBS: 080832270, OIB: 77619846549</w:t>
      </w:r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F41A5B" w:rsidP="00C919B9" w:rsidR="00C919B9" w:rsidRPr="00D50007">
      <w:pPr>
        <w:jc w:val="center"/>
        <w:rPr>
          <w:rFonts w:eastAsia="Calibri"/>
          <w:b/>
          <w:lang w:eastAsia="en-US" w:val="pl-PL"/>
        </w:rPr>
      </w:pPr>
      <w:r>
        <w:tab/>
      </w:r>
      <w:r w:rsidR="00C919B9" w:rsidRPr="00D50007">
        <w:rPr>
          <w:rFonts w:eastAsia="Calibri"/>
          <w:b/>
          <w:lang w:eastAsia="en-US" w:val="pl-PL"/>
        </w:rPr>
        <w:t>TABLICA PRIJAVLJENIH TRAŽBINA, RAZLUČNIH I IZLUČNIH PRAVA</w:t>
      </w:r>
    </w:p>
    <w:p w:rsidRDefault="00C919B9" w:rsidP="00C919B9" w:rsidR="00C919B9" w:rsidRPr="00D50007">
      <w:pPr>
        <w:numPr>
          <w:ilvl w:val="0"/>
          <w:numId w:val="4"/>
        </w:numPr>
        <w:spacing w:after="80"/>
        <w:jc w:val="center"/>
        <w:rPr>
          <w:b/>
          <w:lang w:eastAsia="en-US"/>
        </w:rPr>
      </w:pPr>
      <w:r w:rsidRPr="00D50007">
        <w:rPr>
          <w:b/>
          <w:lang w:eastAsia="en-US"/>
        </w:rPr>
        <w:t>TABLICA PRIJAVLJENIH TRAŽBINA</w:t>
      </w:r>
      <w:r>
        <w:rPr>
          <w:b/>
          <w:lang w:eastAsia="en-US"/>
        </w:rPr>
        <w:t xml:space="preserve">   </w:t>
      </w:r>
      <w:r w:rsidRPr="00D50007">
        <w:rPr>
          <w:b/>
          <w:lang w:eastAsia="en-US"/>
        </w:rPr>
        <w:t xml:space="preserve">Prvi viši isplatni red </w:t>
      </w:r>
    </w:p>
    <w:tbl>
      <w:tblPr>
        <w:tblpPr w:tblpY="1" w:tblpXSpec="center" w:vertAnchor="text" w:bottomFromText="200" w:rightFromText="180" w:leftFromText="180"/>
        <w:tblOverlap w:val="never"/>
        <w:tblW w:type="dxa" w:w="107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7"/>
        <w:gridCol w:w="2018"/>
        <w:gridCol w:w="1384"/>
        <w:gridCol w:w="992"/>
        <w:gridCol w:w="1276"/>
        <w:gridCol w:w="1418"/>
        <w:gridCol w:w="1417"/>
        <w:gridCol w:w="1418"/>
      </w:tblGrid>
      <w:tr w:rsidTr="00A2522F" w:rsidR="00C919B9" w:rsidRPr="00D50007">
        <w:trPr>
          <w:trHeight w:val="1975"/>
        </w:trPr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R. br. prijavljene tražbine</w:t>
            </w:r>
          </w:p>
        </w:tc>
        <w:tc>
          <w:tcPr>
            <w:tcW w:type="dxa" w:w="2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Ime i prezime / tvrtka  ili naziv vjerovnika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 xml:space="preserve">OIB vjerovnika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Adresa / sjedište vjerovnika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Pravna osnova prijavljene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Iznos priznate tražbine</w:t>
            </w:r>
          </w:p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Pravna osnova priznate tražbine</w:t>
            </w:r>
          </w:p>
        </w:tc>
      </w:tr>
      <w:tr w:rsidTr="00A2522F" w:rsidR="00C919B9" w:rsidRPr="00D5000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1.</w:t>
            </w:r>
          </w:p>
        </w:tc>
        <w:tc>
          <w:tcPr>
            <w:tcW w:type="dxa" w:w="2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 xml:space="preserve">REPUBLIKA HRVATSKA </w:t>
            </w:r>
            <w:r>
              <w:rPr>
                <w:lang w:eastAsia="en-US"/>
              </w:rPr>
              <w:t>-</w:t>
            </w:r>
          </w:p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MINISTARSTVO FINANCIJA – POREZNA UPRAVA, PODRUČNI URED KARLOVAC, zast. po ŽDO u Karlovcu</w:t>
            </w: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18683136487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 xml:space="preserve">Karlovac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63.839,57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Porez i prirez na dohodak, doprinosi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63.839,57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Računi porezn</w:t>
            </w:r>
            <w:r>
              <w:rPr>
                <w:lang w:eastAsia="en-US"/>
              </w:rPr>
              <w:t>e</w:t>
            </w:r>
            <w:r w:rsidRPr="00D50007">
              <w:rPr>
                <w:lang w:eastAsia="en-US"/>
              </w:rPr>
              <w:t xml:space="preserve"> uprave za poreznog obveznika</w:t>
            </w:r>
          </w:p>
        </w:tc>
      </w:tr>
      <w:tr w:rsidTr="00A2522F" w:rsidR="00C919B9" w:rsidRPr="00D50007">
        <w:trPr>
          <w:trHeight w:val="698"/>
        </w:trPr>
        <w:tc>
          <w:tcPr>
            <w:tcW w:type="dxa" w:w="521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jc w:val="right"/>
              <w:rPr>
                <w:lang w:eastAsia="en-US"/>
              </w:rPr>
            </w:pPr>
            <w:r w:rsidRPr="00D50007">
              <w:rPr>
                <w:lang w:eastAsia="en-US"/>
              </w:rPr>
              <w:t>Ukupno I. viši isplatni red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63.839,57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63.839,57 kn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</w:tr>
      <w:tr w:rsidTr="00A2522F" w:rsidR="00C919B9" w:rsidRPr="00D50007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20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3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</w:tr>
    </w:tbl>
    <w:p w:rsidRDefault="00C919B9" w:rsidP="00C919B9" w:rsidR="00C919B9" w:rsidRPr="00D50007">
      <w:pPr>
        <w:spacing w:after="80"/>
        <w:ind w:left="1080"/>
        <w:jc w:val="center"/>
        <w:rPr>
          <w:b/>
          <w:lang w:eastAsia="en-US"/>
        </w:rPr>
      </w:pPr>
      <w:r w:rsidRPr="00D50007">
        <w:rPr>
          <w:b/>
          <w:lang w:eastAsia="en-US"/>
        </w:rPr>
        <w:lastRenderedPageBreak/>
        <w:t xml:space="preserve">Drugi viši isplatni red </w:t>
      </w:r>
    </w:p>
    <w:p w:rsidRDefault="00C919B9" w:rsidP="00C919B9" w:rsidR="00C919B9" w:rsidRPr="00D50007">
      <w:pPr>
        <w:spacing w:after="80"/>
        <w:ind w:left="1080"/>
        <w:rPr>
          <w:b/>
          <w:lang w:eastAsia="en-US"/>
        </w:rPr>
      </w:pPr>
    </w:p>
    <w:tbl>
      <w:tblPr>
        <w:tblpPr w:tblpY="1" w:tblpXSpec="center" w:vertAnchor="text" w:bottomFromText="200" w:rightFromText="180" w:leftFromText="180"/>
        <w:tblOverlap w:val="never"/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1720"/>
        <w:gridCol w:w="1115"/>
        <w:gridCol w:w="709"/>
        <w:gridCol w:w="1134"/>
        <w:gridCol w:w="1276"/>
        <w:gridCol w:w="1559"/>
        <w:gridCol w:w="1985"/>
      </w:tblGrid>
      <w:tr w:rsidTr="00A2522F" w:rsidR="00C919B9" w:rsidRPr="00D50007">
        <w:trPr>
          <w:trHeight w:val="2259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Redni broj prijavljene tražbine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Ime i prezime / tvrtka  ili naziv vjerovnika</w:t>
            </w:r>
          </w:p>
        </w:tc>
        <w:tc>
          <w:tcPr>
            <w:tcW w:type="dxa" w:w="1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 xml:space="preserve">OIB vjerovnika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Adresa / sjedište vjerovnika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Iznos prijavljene tražbine (kn)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Pravna osnova 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Iznos priznate tražbine</w:t>
            </w:r>
          </w:p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Pravna osnova priznate tražbine</w:t>
            </w:r>
          </w:p>
        </w:tc>
      </w:tr>
      <w:tr w:rsidTr="00A2522F" w:rsidR="00C919B9" w:rsidRPr="00D50007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1.</w:t>
            </w: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REPUBLIKA HRVATSKA</w:t>
            </w:r>
            <w:r>
              <w:rPr>
                <w:lang w:eastAsia="en-US"/>
              </w:rPr>
              <w:t>-</w:t>
            </w:r>
            <w:r w:rsidRPr="00D50007">
              <w:rPr>
                <w:lang w:eastAsia="en-US"/>
              </w:rPr>
              <w:t xml:space="preserve"> MINISTARSTVO FINANCIJA – POREZNA UPRAVA, PODRUČNI URED KARLOVAC, zast. po ŽDO u Karlovcu</w:t>
            </w:r>
          </w:p>
        </w:tc>
        <w:tc>
          <w:tcPr>
            <w:tcW w:type="dxa" w:w="1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18683136487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 xml:space="preserve">Karlovac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 xml:space="preserve">430.519,52 kn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Neplaćena porezna davanja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430.519,52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Računi porezne uprave za poreznog obveznika</w:t>
            </w:r>
          </w:p>
        </w:tc>
      </w:tr>
      <w:tr w:rsidTr="00A2522F" w:rsidR="00C919B9" w:rsidRPr="00D50007">
        <w:trPr>
          <w:trHeight w:val="47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</w:tr>
      <w:tr w:rsidTr="00A2522F" w:rsidR="00C919B9" w:rsidRPr="00D50007">
        <w:trPr>
          <w:trHeight w:val="1317"/>
        </w:trPr>
        <w:tc>
          <w:tcPr>
            <w:tcW w:type="dxa" w:w="421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 xml:space="preserve">Ukupno II. viši isplatni red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430.519,52 kn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430.519,52 kn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</w:tr>
      <w:tr w:rsidTr="00A2522F" w:rsidR="00C919B9" w:rsidRPr="00D50007">
        <w:trPr>
          <w:trHeight w:val="3351"/>
        </w:trPr>
        <w:tc>
          <w:tcPr>
            <w:tcW w:type="dxa" w:w="10173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  <w:r w:rsidRPr="00D50007">
              <w:rPr>
                <w:lang w:eastAsia="en-US"/>
              </w:rPr>
              <w:t>Ukupno tražbine I. i II. isplatni red</w:t>
            </w:r>
            <w:r>
              <w:rPr>
                <w:lang w:eastAsia="en-US"/>
              </w:rPr>
              <w:t xml:space="preserve">            </w:t>
            </w:r>
            <w:r w:rsidRPr="00D50007">
              <w:rPr>
                <w:lang w:eastAsia="en-US"/>
              </w:rPr>
              <w:t>494.359,09 kn</w:t>
            </w:r>
            <w:r>
              <w:rPr>
                <w:lang w:eastAsia="en-US"/>
              </w:rPr>
              <w:t xml:space="preserve">                    </w:t>
            </w:r>
            <w:r w:rsidRPr="00D50007">
              <w:rPr>
                <w:lang w:eastAsia="en-US"/>
              </w:rPr>
              <w:t>494.359,09 kn</w:t>
            </w:r>
          </w:p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  <w:p w:rsidRDefault="00C919B9" w:rsidP="00A2522F" w:rsidR="00C919B9" w:rsidRPr="00D50007">
            <w:pPr>
              <w:spacing w:lineRule="auto" w:line="276" w:after="80"/>
              <w:jc w:val="center"/>
              <w:rPr>
                <w:lang w:eastAsia="en-US"/>
              </w:rPr>
            </w:pPr>
            <w:r w:rsidRPr="00D50007">
              <w:rPr>
                <w:lang w:eastAsia="en-US"/>
              </w:rPr>
              <w:t>OSPORENE TRAŽBINE</w:t>
            </w:r>
          </w:p>
        </w:tc>
      </w:tr>
      <w:tr w:rsidTr="00A2522F" w:rsidR="00C919B9" w:rsidRPr="00D50007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1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919B9" w:rsidP="00A2522F" w:rsidR="00C919B9" w:rsidRPr="00D50007">
            <w:pPr>
              <w:spacing w:lineRule="auto" w:line="276" w:after="80"/>
              <w:rPr>
                <w:lang w:eastAsia="en-US"/>
              </w:rPr>
            </w:pPr>
          </w:p>
        </w:tc>
      </w:tr>
    </w:tbl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26"/>
        <w:gridCol w:w="1701"/>
        <w:gridCol w:w="3738"/>
        <w:gridCol w:w="2321"/>
      </w:tblGrid>
      <w:tr w:rsidTr="00A2522F" w:rsidR="00C919B9">
        <w:trPr>
          <w:trHeight w:val="1559"/>
        </w:trPr>
        <w:tc>
          <w:tcPr>
            <w:tcW w:type="dxa" w:w="1526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Redni broj prijavl. tražb.</w:t>
            </w:r>
          </w:p>
        </w:tc>
        <w:tc>
          <w:tcPr>
            <w:tcW w:type="dxa" w:w="1701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Iznos osporene tražbine (kn)</w:t>
            </w:r>
          </w:p>
        </w:tc>
        <w:tc>
          <w:tcPr>
            <w:tcW w:type="dxa" w:w="3739"/>
          </w:tcPr>
          <w:p w:rsidRDefault="00C919B9" w:rsidP="00A2522F" w:rsidR="00C919B9">
            <w:pPr>
              <w:spacing w:after="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Razlog osporavanja tražbine</w:t>
            </w:r>
          </w:p>
        </w:tc>
        <w:tc>
          <w:tcPr>
            <w:tcW w:type="dxa" w:w="2322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Oznaka ovršne isprave ako se tražbine zasniva na ovršnoj ispravi</w:t>
            </w:r>
          </w:p>
        </w:tc>
      </w:tr>
      <w:tr w:rsidTr="00A2522F" w:rsidR="00C919B9">
        <w:tc>
          <w:tcPr>
            <w:tcW w:type="dxa" w:w="1526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  <w:tc>
          <w:tcPr>
            <w:tcW w:type="dxa" w:w="1701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  <w:tc>
          <w:tcPr>
            <w:tcW w:type="dxa" w:w="3739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  <w:tc>
          <w:tcPr>
            <w:tcW w:type="dxa" w:w="2322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</w:tr>
      <w:tr w:rsidTr="00A2522F" w:rsidR="00C919B9">
        <w:tc>
          <w:tcPr>
            <w:tcW w:type="dxa" w:w="1526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  <w:tc>
          <w:tcPr>
            <w:tcW w:type="dxa" w:w="1701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  <w:tc>
          <w:tcPr>
            <w:tcW w:type="dxa" w:w="3739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  <w:tc>
          <w:tcPr>
            <w:tcW w:type="dxa" w:w="2322"/>
          </w:tcPr>
          <w:p w:rsidRDefault="00C919B9" w:rsidP="00A2522F" w:rsidR="00C919B9">
            <w:pPr>
              <w:spacing w:after="80"/>
              <w:rPr>
                <w:lang w:eastAsia="en-US"/>
              </w:rPr>
            </w:pPr>
          </w:p>
        </w:tc>
      </w:tr>
    </w:tbl>
    <w:p w:rsidRDefault="00A46A92" w:rsidP="00C919B9" w:rsidR="00A46A92">
      <w:pPr>
        <w:spacing w:after="80"/>
      </w:pP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>Prijavljena potraživanja ispitana su na ispitnom ročištu u skladu s odredbom  čl. 260</w:t>
      </w:r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>Odluka u izreci utemeljena je na odredbi čl. 265</w:t>
      </w:r>
      <w:r w:rsidR="00453070">
        <w:t>, čl. 266. i čl. 267</w:t>
      </w:r>
      <w:r>
        <w:t xml:space="preserve"> Stečajnog zakona</w:t>
      </w:r>
      <w:r w:rsidR="00A61005">
        <w:t>, a ovo rješenje objaviti će se na mrežnoj stranici e-Oglasne ploče suda.</w:t>
      </w: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r w:rsidR="00C919B9">
        <w:t>3. listopada</w:t>
      </w:r>
      <w:r w:rsidR="00F03FBC">
        <w:t xml:space="preserve"> 2018.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6C2C71">
      <w:pPr>
        <w:jc w:val="right"/>
      </w:pPr>
      <w:r>
        <w:t>MIRJANA CHOUR HRŠAK</w:t>
      </w:r>
      <w:r w:rsidR="003043FC">
        <w:t>, v.r.</w:t>
      </w:r>
    </w:p>
    <w:p w:rsidRDefault="006F76BC" w:rsidP="00E15DB4" w:rsidR="006F76BC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C919B9" w:rsidR="00485E3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43FC" w:rsidP="003043FC" w:rsidR="00C919B9">
      <w:pPr>
        <w:pStyle w:val="Odlomakpopisa"/>
        <w:ind w:left="1080"/>
        <w:jc w:val="right"/>
      </w:pPr>
      <w:r>
        <w:t>Za točnost otpravka ovlašteni službenik:</w:t>
      </w:r>
    </w:p>
    <w:p w:rsidRDefault="003043FC" w:rsidP="003043FC" w:rsidR="003043FC">
      <w:pPr>
        <w:pStyle w:val="Odlomakpopisa"/>
        <w:ind w:left="1080"/>
        <w:jc w:val="right"/>
      </w:pPr>
      <w:r>
        <w:t>Barbara Huzanić</w:t>
      </w:r>
    </w:p>
    <w:sectPr w:rsidSect="00EA14E8" w:rsidR="003043FC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2B1" w:rsidP="00C8668F" w:rsidR="00DF12B1">
      <w:r>
        <w:separator/>
      </w:r>
    </w:p>
  </w:endnote>
  <w:endnote w:id="0" w:type="continuationSeparator">
    <w:p w:rsidRDefault="00DF12B1" w:rsidP="00C8668F" w:rsidR="00DF1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2B1" w:rsidP="00C8668F" w:rsidR="00DF12B1">
      <w:r>
        <w:separator/>
      </w:r>
    </w:p>
  </w:footnote>
  <w:footnote w:id="0" w:type="continuationSeparator">
    <w:p w:rsidRDefault="00DF12B1" w:rsidP="00C8668F" w:rsidR="00DF1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58635655"/>
      <w:docPartObj>
        <w:docPartGallery w:val="Page Numbers (Top of Page)"/>
        <w:docPartUnique/>
      </w:docPartObj>
    </w:sdtPr>
    <w:sdtEndPr/>
    <w:sdtContent>
      <w:p w:rsidRDefault="00945BF0" w:rsidR="00945B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3FC">
          <w:rPr>
            <w:noProof/>
          </w:rPr>
          <w:t>1</w:t>
        </w:r>
        <w:r>
          <w:fldChar w:fldCharType="end"/>
        </w:r>
      </w:p>
    </w:sdtContent>
  </w:sdt>
  <w:p w:rsidRDefault="00945BF0" w:rsidP="00C8668F" w:rsidR="00C8668F">
    <w:pPr>
      <w:pStyle w:val="Zaglavlje"/>
      <w:jc w:val="right"/>
    </w:pPr>
    <w:r>
      <w:t>34. St-</w:t>
    </w:r>
    <w:r w:rsidR="003F23AD">
      <w:t>1784/2017-14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8B28DF96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607B43"/>
    <w:multiLevelType w:val="hybridMultilevel"/>
    <w:tmpl w:val="CD164684"/>
    <w:lvl w:tplc="2AD0B6B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161FC"/>
    <w:rsid w:val="000434F1"/>
    <w:rsid w:val="00045FAF"/>
    <w:rsid w:val="0005710B"/>
    <w:rsid w:val="00096970"/>
    <w:rsid w:val="000B3D80"/>
    <w:rsid w:val="001033F0"/>
    <w:rsid w:val="001045E7"/>
    <w:rsid w:val="00117BC5"/>
    <w:rsid w:val="00193FB6"/>
    <w:rsid w:val="001E1F87"/>
    <w:rsid w:val="002A523F"/>
    <w:rsid w:val="002E0CF8"/>
    <w:rsid w:val="002F1388"/>
    <w:rsid w:val="003043FC"/>
    <w:rsid w:val="00380484"/>
    <w:rsid w:val="003A5CA7"/>
    <w:rsid w:val="003C05E2"/>
    <w:rsid w:val="003F23AD"/>
    <w:rsid w:val="003F3D0A"/>
    <w:rsid w:val="00431B33"/>
    <w:rsid w:val="00437565"/>
    <w:rsid w:val="00453070"/>
    <w:rsid w:val="004613DF"/>
    <w:rsid w:val="0047472A"/>
    <w:rsid w:val="00485E32"/>
    <w:rsid w:val="004A164D"/>
    <w:rsid w:val="004E213A"/>
    <w:rsid w:val="004E5A94"/>
    <w:rsid w:val="00544B63"/>
    <w:rsid w:val="00586C62"/>
    <w:rsid w:val="005C31AA"/>
    <w:rsid w:val="00624600"/>
    <w:rsid w:val="00632C0E"/>
    <w:rsid w:val="00664472"/>
    <w:rsid w:val="00697A50"/>
    <w:rsid w:val="006B087F"/>
    <w:rsid w:val="006C2C71"/>
    <w:rsid w:val="006D616E"/>
    <w:rsid w:val="006F1EC9"/>
    <w:rsid w:val="006F76BC"/>
    <w:rsid w:val="00712582"/>
    <w:rsid w:val="007154F1"/>
    <w:rsid w:val="0073291F"/>
    <w:rsid w:val="0078397D"/>
    <w:rsid w:val="007D6DF7"/>
    <w:rsid w:val="007F726F"/>
    <w:rsid w:val="008064D1"/>
    <w:rsid w:val="00854CB5"/>
    <w:rsid w:val="0085732A"/>
    <w:rsid w:val="008629E7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E3F86"/>
    <w:rsid w:val="00A46A92"/>
    <w:rsid w:val="00A52A47"/>
    <w:rsid w:val="00A54150"/>
    <w:rsid w:val="00A60CEA"/>
    <w:rsid w:val="00A61005"/>
    <w:rsid w:val="00AF40C4"/>
    <w:rsid w:val="00B505C4"/>
    <w:rsid w:val="00B63DC2"/>
    <w:rsid w:val="00B871CE"/>
    <w:rsid w:val="00BA536C"/>
    <w:rsid w:val="00C32AFB"/>
    <w:rsid w:val="00C60B87"/>
    <w:rsid w:val="00C8668F"/>
    <w:rsid w:val="00C919B9"/>
    <w:rsid w:val="00CA5E34"/>
    <w:rsid w:val="00CD0023"/>
    <w:rsid w:val="00CF6257"/>
    <w:rsid w:val="00D0272B"/>
    <w:rsid w:val="00DA5263"/>
    <w:rsid w:val="00DC42EC"/>
    <w:rsid w:val="00DC6280"/>
    <w:rsid w:val="00DD162C"/>
    <w:rsid w:val="00DD19D8"/>
    <w:rsid w:val="00DF12B1"/>
    <w:rsid w:val="00E15DB4"/>
    <w:rsid w:val="00E37745"/>
    <w:rsid w:val="00EA14E8"/>
    <w:rsid w:val="00EB7BCA"/>
    <w:rsid w:val="00ED46BF"/>
    <w:rsid w:val="00F03380"/>
    <w:rsid w:val="00F03FBC"/>
    <w:rsid w:val="00F27AEA"/>
    <w:rsid w:val="00F41A5B"/>
    <w:rsid w:val="00F70452"/>
    <w:rsid w:val="00F856F0"/>
    <w:rsid w:val="00FB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5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E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E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E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E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5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E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E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E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E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St-1784/2017</izvorni_sadrzaj>
    <derivirana_varijabla naziv="DomainObject.Predmet.OznakaBroj_1">St-1784/2017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DAŠO PROM j.d.o.o. zastupanog po punomoćniku Safet Dervišević</izvorni_sadrzaj>
    <derivirana_varijabla naziv="DomainObject.Predmet.ProtustrankaFormated_1">  DAŠO PROM j.d.o.o. zastupanog po punomoćniku Safet Dervišević</derivirana_varijabla>
  </DomainObject.Predmet.ProtustrankaFormated>
  <DomainObject.Predmet.ProtustrankaFormatedOIB>
    <izvorni_sadrzaj>  DAŠO PROM j.d.o.o., OIB 77619846549 zastupanog po punomoćniku Safet Dervišević</izvorni_sadrzaj>
    <derivirana_varijabla naziv="DomainObject.Predmet.ProtustrankaFormatedOIB_1">  DAŠO PROM j.d.o.o., OIB 77619846549 zastupanog po punomoćniku Safet Dervišević</derivirana_varijabla>
  </DomainObject.Predmet.ProtustrankaFormatedOIB>
  <DomainObject.Predmet.ProtustrankaFormatedWithAdress>
    <izvorni_sadrzaj> DAŠO PROM j.d.o.o., Kralja Zvonimira 4, 47000 Karlovac zastupanog po punomoćniku Safet Dervišević</izvorni_sadrzaj>
    <derivirana_varijabla naziv="DomainObject.Predmet.ProtustrankaFormatedWithAdress_1"> DAŠO PROM j.d.o.o., Kralja Zvonimira 4, 47000 Karlovac zastupanog po punomoćniku Safet Dervišević</derivirana_varijabla>
  </DomainObject.Predmet.ProtustrankaFormatedWithAdress>
  <DomainObject.Predmet.ProtustrankaFormatedWithAdressOIB>
    <izvorni_sadrzaj> DAŠO PROM j.d.o.o., OIB 77619846549, Kralja Zvonimira 4, 47000 Karlovac zastupanog po punomoćniku Safet Dervišević</izvorni_sadrzaj>
    <derivirana_varijabla naziv="DomainObject.Predmet.ProtustrankaFormatedWithAdressOIB_1"> DAŠO PROM j.d.o.o., OIB 77619846549, Kralja Zvonimira 4, 47000 Karlovac zastupanog po punomoćniku Safet Dervišević</derivirana_varijabla>
  </DomainObject.Predmet.ProtustrankaFormatedWithAdressOIB>
  <DomainObject.Predmet.ProtustrankaWithAdress>
    <izvorni_sadrzaj>DAŠO PROM j.d.o.o. Kralja Zvonimira 4, 47000 Karlovac</izvorni_sadrzaj>
    <derivirana_varijabla naziv="DomainObject.Predmet.ProtustrankaWithAdress_1">DAŠO PROM j.d.o.o. Kralja Zvonimira 4, 47000 Karlovac</derivirana_varijabla>
  </DomainObject.Predmet.ProtustrankaWithAdress>
  <DomainObject.Predmet.ProtustrankaWithAdressOIB>
    <izvorni_sadrzaj>DAŠO PROM j.d.o.o., OIB 77619846549, Kralja Zvonimira 4, 47000 Karlovac</izvorni_sadrzaj>
    <derivirana_varijabla naziv="DomainObject.Predmet.ProtustrankaWithAdressOIB_1">DAŠO PROM j.d.o.o., OIB 77619846549, Kralja Zvonimira 4, 47000 Karlovac</derivirana_varijabla>
  </DomainObject.Predmet.ProtustrankaWithAdressOIB>
  <DomainObject.Predmet.ProtustrankaNazivFormated>
    <izvorni_sadrzaj>DAŠO PROM j.d.o.o.</izvorni_sadrzaj>
    <derivirana_varijabla naziv="DomainObject.Predmet.ProtustrankaNazivFormated_1">DAŠO PROM j.d.o.o.</derivirana_varijabla>
  </DomainObject.Predmet.ProtustrankaNazivFormated>
  <DomainObject.Predmet.ProtustrankaNazivFormatedOIB>
    <izvorni_sadrzaj>DAŠO PROM j.d.o.o., OIB 77619846549</izvorni_sadrzaj>
    <derivirana_varijabla naziv="DomainObject.Predmet.ProtustrankaNazivFormatedOIB_1">DAŠO PROM j.d.o.o., OIB 77619846549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Ul. Pavla Vitezovića 1, 47000 Karlovac; VJEROVNICI</izvorni_sadrzaj>
    <derivirana_varijabla naziv="DomainObject.Predmet.StrankaFormatedWithAdress_1"> FINA Regionalni centar Zagreb, Podružnica Karlovac, Ul. Pavla Vitezovića 1, 47000 Karlovac; VJEROVNICI</derivirana_varijabla>
  </DomainObject.Predmet.StrankaFormatedWithAdress>
  <DomainObject.Predmet.StrankaFormatedWithAdressOIB>
    <izvorni_sadrzaj> FINA Regionalni centar Zagreb, Podružnica Karlovac, OIB 85821130368, Ul. Pavla Vitezovića 1, 47000 Karlovac; VJEROVNICI</izvorni_sadrzaj>
    <derivirana_varijabla naziv="DomainObject.Predmet.StrankaFormatedWithAdressOIB_1"> FINA Regionalni centar Zagreb, Podružnica Karlovac, OIB 85821130368, Ul. Pavla Vitezovića 1, 47000 Karlovac; VJEROVNICI</derivirana_varijabla>
  </DomainObject.Predmet.StrankaFormatedWithAdressOIB>
  <DomainObject.Predmet.StrankaWithAdress>
    <izvorni_sadrzaj>FINA Regionalni centar Zagreb, Podružnica Karlovac Ul. Pavla Vitezovića 1,47000 Karlovac,VJEROVNICI </izvorni_sadrzaj>
    <derivirana_varijabla naziv="DomainObject.Predmet.StrankaWithAdress_1">FINA Regionalni centar Zagreb, Podružnica Karlovac Ul. Pavla Vitezovića 1,47000 Karlovac,VJEROVNICI </derivirana_varijabla>
  </DomainObject.Predmet.StrankaWithAdress>
  <DomainObject.Predmet.StrankaWithAdressOIB>
    <izvorni_sadrzaj>FINA Regionalni centar Zagreb, Podružnica Karlovac, OIB 85821130368, Ul. Pavla Vitezovića 1,47000 Karlovac,VJEROVNICI</izvorni_sadrzaj>
    <derivirana_varijabla naziv="DomainObject.Predmet.StrankaWithAdressOIB_1">FINA Regionalni centar Zagreb, Podružnica Karlovac, OIB 85821130368, Ul.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VJEROVNICI</item>
    </izvorni_sadrzaj>
    <derivirana_varijabla naziv="DomainObject.Predmet.StrankaListFormatedWithAdress_1">
      <item>FINA Regionalni centar Zagreb, Podružnica Karlovac, Ul.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VJEROVNICI</item>
    </izvorni_sadrzaj>
    <derivirana_varijabla naziv="DomainObject.Predmet.StrankaListFormatedWithAdressOIB_1">
      <item>FINA Regionalni centar Zagreb, Podružnica Karlovac, OIB 85821130368, Ul.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DAŠO PROM j.d.o.o. zastupanog po punomoćniku Safet Dervišević</item>
    </izvorni_sadrzaj>
    <derivirana_varijabla naziv="DomainObject.Predmet.ProtuStrankaListFormated_1">
      <item>DAŠO PROM j.d.o.o. zastupanog po punomoćniku Safet Dervišević</item>
    </derivirana_varijabla>
  </DomainObject.Predmet.ProtuStrankaListFormated>
  <DomainObject.Predmet.ProtuStrankaListFormatedOIB>
    <izvorni_sadrzaj>
      <item>DAŠO PROM j.d.o.o., OIB 77619846549 zastupanog po punomoćniku Safet Dervišević</item>
    </izvorni_sadrzaj>
    <derivirana_varijabla naziv="DomainObject.Predmet.ProtuStrankaListFormatedOIB_1">
      <item>DAŠO PROM j.d.o.o., OIB 77619846549 zastupanog po punomoćniku Safet Dervišević</item>
    </derivirana_varijabla>
  </DomainObject.Predmet.ProtuStrankaListFormatedOIB>
  <DomainObject.Predmet.ProtuStrankaListFormatedWithAdress>
    <izvorni_sadrzaj>
      <item>DAŠO PROM j.d.o.o., Kralja Zvonimira 4, 47000 Karlovac zastupanog po punomoćniku Safet Dervišević</item>
    </izvorni_sadrzaj>
    <derivirana_varijabla naziv="DomainObject.Predmet.ProtuStrankaListFormatedWithAdress_1">
      <item>DAŠO PROM j.d.o.o., Kralja Zvonimira 4, 47000 Karlovac zastupanog po punomoćniku Safet Dervišević</item>
    </derivirana_varijabla>
  </DomainObject.Predmet.ProtuStrankaListFormatedWithAdress>
  <DomainObject.Predmet.ProtuStrankaListFormatedWithAdressOIB>
    <izvorni_sadrzaj>
      <item>DAŠO PROM j.d.o.o., OIB 77619846549, Kralja Zvonimira 4, 47000 Karlovac zastupanog po punomoćniku Safet Dervišević</item>
    </izvorni_sadrzaj>
    <derivirana_varijabla naziv="DomainObject.Predmet.ProtuStrankaListFormatedWithAdressOIB_1">
      <item>DAŠO PROM j.d.o.o., OIB 77619846549, Kralja Zvonimira 4, 47000 Karlovac zastupanog po punomoćniku Safet Dervišević</item>
    </derivirana_varijabla>
  </DomainObject.Predmet.ProtuStrankaListFormatedWithAdressOIB>
  <DomainObject.Predmet.ProtuStrankaListNazivFormated>
    <izvorni_sadrzaj>
      <item>DAŠO PROM j.d.o.o.</item>
    </izvorni_sadrzaj>
    <derivirana_varijabla naziv="DomainObject.Predmet.ProtuStrankaListNazivFormated_1">
      <item>DAŠO PROM j.d.o.o.</item>
    </derivirana_varijabla>
  </DomainObject.Predmet.ProtuStrankaListNazivFormated>
  <DomainObject.Predmet.ProtuStrankaListNazivFormatedOIB>
    <izvorni_sadrzaj>
      <item>DAŠO PROM j.d.o.o., OIB 77619846549</item>
    </izvorni_sadrzaj>
    <derivirana_varijabla naziv="DomainObject.Predmet.ProtuStrankaListNazivFormatedOIB_1">
      <item>DAŠO PROM j.d.o.o., OIB 77619846549</item>
    </derivirana_varijabla>
  </DomainObject.Predmet.ProtuStrankaListNazivFormatedOIB>
  <DomainObject.Predmet.OstaliListFormated>
    <izvorni_sadrzaj>
      <item>Safet Dervišević punomoćnik sudionika u postupku DAŠO PROM j.d.o.o.</item>
    </izvorni_sadrzaj>
    <derivirana_varijabla naziv="DomainObject.Predmet.OstaliListFormated_1">
      <item>Safet Dervišević punomoćnik sudionika u postupku DAŠO PROM j.d.o.o.</item>
    </derivirana_varijabla>
  </DomainObject.Predmet.OstaliListFormated>
  <DomainObject.Predmet.OstaliListFormatedOIB>
    <izvorni_sadrzaj>
      <item>Safet Dervišević, OIB 30716663440 punomoćnik sudionika u postupku DAŠO PROM j.d.o.o.</item>
    </izvorni_sadrzaj>
    <derivirana_varijabla naziv="DomainObject.Predmet.OstaliListFormatedOIB_1">
      <item>Safet Dervišević, OIB 30716663440 punomoćnik sudionika u postupku DAŠO PROM j.d.o.o.</item>
    </derivirana_varijabla>
  </DomainObject.Predmet.OstaliListFormatedOIB>
  <DomainObject.Predmet.OstaliListFormatedWithAdress>
    <izvorni_sadrzaj>
      <item>Safet Dervišević, Apatinska 26, 10000 Zagreb punomoćnik sudionika u postupku DAŠO PROM j.d.o.o.</item>
    </izvorni_sadrzaj>
    <derivirana_varijabla naziv="DomainObject.Predmet.OstaliListFormatedWithAdress_1">
      <item>Safet Dervišević, Apatinska 26, 10000 Zagreb punomoćnik sudionika u postupku DAŠO PROM j.d.o.o.</item>
    </derivirana_varijabla>
  </DomainObject.Predmet.OstaliListFormatedWithAdress>
  <DomainObject.Predmet.OstaliListFormatedWithAdressOIB>
    <izvorni_sadrzaj>
      <item>Safet Dervišević, OIB 30716663440, Apatinska 26, 10000 Zagreb punomoćnik sudionika u postupku DAŠO PROM j.d.o.o.</item>
    </izvorni_sadrzaj>
    <derivirana_varijabla naziv="DomainObject.Predmet.OstaliListFormatedWithAdressOIB_1">
      <item>Safet Dervišević, OIB 30716663440, Apatinska 26, 10000 Zagreb punomoćnik sudionika u postupku DAŠO PROM j.d.o.o.</item>
    </derivirana_varijabla>
  </DomainObject.Predmet.OstaliListFormatedWithAdressOIB>
  <DomainObject.Predmet.OstaliListNazivFormated>
    <izvorni_sadrzaj>
      <item>Safet Dervišević</item>
    </izvorni_sadrzaj>
    <derivirana_varijabla naziv="DomainObject.Predmet.OstaliListNazivFormated_1">
      <item>Safet Dervišević</item>
    </derivirana_varijabla>
  </DomainObject.Predmet.OstaliListNazivFormated>
  <DomainObject.Predmet.OstaliListNazivFormatedOIB>
    <izvorni_sadrzaj>
      <item>Safet Dervišević, OIB 30716663440</item>
    </izvorni_sadrzaj>
    <derivirana_varijabla naziv="DomainObject.Predmet.OstaliListNazivFormatedOIB_1">
      <item>Safet Dervišević, OIB 30716663440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DAŠO PROM j.d.o.o.</izvorni_sadrzaj>
    <derivirana_varijabla naziv="DomainObject.Predmet.ProtustrankaIDrugi_1">DAŠO PROM j.d.o.o.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DAŠO PROM j.d.o.o., OIB 77619846549, Kralja Zvonimira 4, 47000 Karlovac</izvorni_sadrzaj>
    <derivirana_varijabla naziv="DomainObject.Predmet.ProtustrankaIDrugiAdressOIB_1">DAŠO PROM j.d.o.o., OIB 77619846549, Kralja Zvonimira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DAŠO PROM j.d.o.o.</item>
      <item>FINA Regionalni centar Zagreb, Podružnica Karlovac</item>
      <item>Safet Dervišević</item>
      <item>VJEROVNICI</item>
    </izvorni_sadrzaj>
    <derivirana_varijabla naziv="DomainObject.Predmet.SudioniciListNaziv_1">
      <item>DAŠO PROM j.d.o.o.</item>
      <item>FINA Regionalni centar Zagreb, Podružnica Karlovac</item>
      <item>Safet Dervišević</item>
      <item>VJEROVNICI</item>
    </derivirana_varijabla>
  </DomainObject.Predmet.SudioniciListNaziv>
  <DomainObject.Predmet.SudioniciListAdressOIB>
    <izvorni_sadrzaj>
      <item>DAŠO PROM j.d.o.o., OIB 77619846549, Kralja Zvonimira 4,47000 Karlovac</item>
      <item>FINA Regionalni centar Zagreb, Podružnica Karlovac, OIB 85821130368, Ul. Pavla Vitezovića 1,47000 Karlovac</item>
      <item>Safet Dervišević, OIB 30716663440, Apatinska 26,10000 Zagreb</item>
      <item>VJEROVNICI</item>
    </izvorni_sadrzaj>
    <derivirana_varijabla naziv="DomainObject.Predmet.SudioniciListAdressOIB_1">
      <item>DAŠO PROM j.d.o.o., OIB 77619846549, Kralja Zvonimira 4,47000 Karlovac</item>
      <item>FINA Regionalni centar Zagreb, Podružnica Karlovac, OIB 85821130368, Ul. Pavla Vitezovića 1,47000 Karlovac</item>
      <item>Safet Dervišević, OIB 30716663440, Apatinska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77619846549</item>
      <item>, OIB 30716663440</item>
      <item>, OIB null</item>
    </izvorni_sadrzaj>
    <derivirana_varijabla naziv="DomainObject.Predmet.SudioniciListNazivOIB_1">
      <item>, OIB 85821130368</item>
      <item>, OIB 77619846549</item>
      <item>, OIB 30716663440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429</properties:Words>
  <properties:Characters>2351</properties:Characters>
  <properties:Lines>230</properties:Lines>
  <properties:Paragraphs>69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2018-10-03T08:01:00Z</dcterms:created>
  <dc:creator>Barbara Huzanić</dc:creator>
  <cp:lastModifiedBy>Barbara Huzanić</cp:lastModifiedBy>
  <cp:lastPrinted>2018-10-03T08:33:00Z</cp:lastPrinted>
  <dcterms:modified xmlns:xsi="http://www.w3.org/2001/XMLSchema-instance" xsi:type="dcterms:W3CDTF">2018-10-03T08:37:00Z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(St-1784-17 rjesenje utvrdene i osporene trazbine.docx)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