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a5d9d" w14:paraId="f5a5d9d" w:rsidRDefault="00F217EA" w:rsidP="00F217EA" w:rsidR="00F217EA" w:rsidRPr="00CA0FFC">
      <w:pPr>
        <w:ind w:right="5999"/>
        <w15:collapsed w:val="false"/>
        <w:rPr>
          <w:noProof/>
          <w:color w:val="FF0000"/>
          <w:szCs w:val="24"/>
          <w:lang w:eastAsia="en-US" w:val="de-DE"/>
        </w:rPr>
      </w:pPr>
      <w:bookmarkStart w:name="_GoBack" w:id="0"/>
      <w:bookmarkEnd w:id="0"/>
      <w:r w:rsidRPr="00EE7995">
        <w:rPr>
          <w:noProof/>
          <w:szCs w:val="24"/>
          <w:lang w:eastAsia="en-US" w:val="hr-HR"/>
        </w:rPr>
        <w:t xml:space="preserve">        </w:t>
      </w:r>
      <w:r>
        <w:rPr>
          <w:noProof/>
          <w:szCs w:val="24"/>
          <w:lang w:eastAsia="en-US" w:val="hr-HR"/>
        </w:rPr>
        <w:t xml:space="preserve"> </w:t>
      </w:r>
      <w:r w:rsidRPr="00EE7995">
        <w:rPr>
          <w:noProof/>
          <w:szCs w:val="24"/>
          <w:lang w:eastAsia="en-US" w:val="hr-HR"/>
        </w:rPr>
        <w:t xml:space="preserve"> </w:t>
      </w:r>
      <w:r>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CA0FFC">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F217EA" w:rsidP="00F217EA" w:rsidR="00F217EA" w:rsidRPr="00CA0FFC">
      <w:pPr>
        <w:rPr>
          <w:szCs w:val="24"/>
          <w:lang w:val="hr-HR"/>
        </w:rPr>
      </w:pPr>
      <w:r>
        <w:rPr>
          <w:szCs w:val="24"/>
          <w:lang w:val="hr-HR"/>
        </w:rPr>
        <w:t xml:space="preserve">   </w:t>
      </w:r>
      <w:r w:rsidRPr="00CA0FFC">
        <w:rPr>
          <w:szCs w:val="24"/>
          <w:lang w:val="hr-HR"/>
        </w:rPr>
        <w:t xml:space="preserve">REPUBLIKA HRVATSKA </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F217EA" w:rsidP="00F217EA" w:rsidR="00F217EA" w:rsidRPr="00CA0FFC">
      <w:pPr>
        <w:tabs>
          <w:tab w:pos="851" w:val="left"/>
        </w:tabs>
        <w:rPr>
          <w:szCs w:val="24"/>
          <w:lang w:val="hr-HR"/>
        </w:rPr>
      </w:pPr>
      <w:r w:rsidRPr="00CA0FFC">
        <w:rPr>
          <w:szCs w:val="24"/>
          <w:lang w:val="hr-HR"/>
        </w:rPr>
        <w:t xml:space="preserve">TRGOVAČKI SUD U PAZINU </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F217EA" w:rsidP="00F217EA" w:rsidR="00F217EA" w:rsidRPr="00CA0FFC">
      <w:pPr>
        <w:jc w:val="both"/>
        <w:rPr>
          <w:szCs w:val="24"/>
          <w:lang w:val="hr-HR"/>
        </w:rPr>
      </w:pPr>
      <w:r>
        <w:rPr>
          <w:szCs w:val="24"/>
          <w:lang w:val="hr-HR"/>
        </w:rPr>
        <w:t xml:space="preserve">        Pazin</w:t>
      </w:r>
      <w:r w:rsidRPr="00CA0FFC">
        <w:rPr>
          <w:szCs w:val="24"/>
          <w:lang w:val="hr-HR"/>
        </w:rPr>
        <w:t xml:space="preserve">, </w:t>
      </w:r>
      <w:proofErr w:type="spellStart"/>
      <w:r w:rsidRPr="00CA0FFC">
        <w:rPr>
          <w:szCs w:val="24"/>
          <w:lang w:val="hr-HR"/>
        </w:rPr>
        <w:t>Dršćevka</w:t>
      </w:r>
      <w:proofErr w:type="spellEnd"/>
      <w:r w:rsidRPr="00CA0FFC">
        <w:rPr>
          <w:szCs w:val="24"/>
          <w:lang w:val="hr-HR"/>
        </w:rPr>
        <w:t xml:space="preserve"> 1</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F217EA" w:rsidP="00F217EA" w:rsidR="00F217EA" w:rsidRPr="00936C9E">
      <w:pPr>
        <w:jc w:val="both"/>
        <w:rPr>
          <w:szCs w:val="24"/>
          <w:lang w:val="hr-HR"/>
        </w:rPr>
      </w:pPr>
      <w:r w:rsidRPr="00936C9E">
        <w:rPr>
          <w:szCs w:val="24"/>
          <w:lang w:val="hr-HR"/>
        </w:rPr>
        <w:t xml:space="preserve"> </w:t>
      </w:r>
      <w:r w:rsidRPr="00936C9E">
        <w:rPr>
          <w:szCs w:val="24"/>
          <w:lang w:val="hr-HR"/>
        </w:rPr>
        <w:tab/>
      </w:r>
      <w:r w:rsidRPr="00936C9E">
        <w:rPr>
          <w:szCs w:val="24"/>
          <w:lang w:val="hr-HR"/>
        </w:rPr>
        <w:tab/>
      </w:r>
      <w:r w:rsidRPr="00936C9E">
        <w:rPr>
          <w:szCs w:val="24"/>
          <w:lang w:val="hr-HR"/>
        </w:rPr>
        <w:tab/>
        <w:t xml:space="preserve"> </w:t>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t xml:space="preserve">          </w:t>
      </w:r>
    </w:p>
    <w:p w:rsidRDefault="00F217EA" w:rsidP="00F217EA" w:rsidR="00F217EA" w:rsidRPr="00936C9E">
      <w:pPr>
        <w:ind w:right="512"/>
        <w:jc w:val="center"/>
        <w:rPr>
          <w:szCs w:val="24"/>
          <w:lang w:val="hr-HR"/>
        </w:rPr>
      </w:pPr>
      <w:r w:rsidRPr="00936C9E">
        <w:rPr>
          <w:szCs w:val="24"/>
          <w:lang w:val="hr-HR"/>
        </w:rPr>
        <w:t>R E P U B L I K A  H R V A T S K A</w:t>
      </w:r>
    </w:p>
    <w:p w:rsidRDefault="00F217EA" w:rsidP="00F217EA" w:rsidR="00F217EA" w:rsidRPr="00936C9E">
      <w:pPr>
        <w:ind w:right="512"/>
        <w:jc w:val="center"/>
        <w:rPr>
          <w:szCs w:val="24"/>
          <w:lang w:val="hr-HR"/>
        </w:rPr>
      </w:pPr>
      <w:r w:rsidRPr="00936C9E">
        <w:rPr>
          <w:szCs w:val="24"/>
          <w:lang w:val="hr-HR"/>
        </w:rPr>
        <w:t>R J E Š E N J E</w:t>
      </w:r>
    </w:p>
    <w:p w:rsidRDefault="00F217EA" w:rsidP="00F217EA" w:rsidR="00F217EA" w:rsidRPr="00936C9E">
      <w:pPr>
        <w:ind w:right="512"/>
        <w:rPr>
          <w:szCs w:val="24"/>
          <w:lang w:val="hr-HR"/>
        </w:rPr>
      </w:pPr>
    </w:p>
    <w:p w:rsidRDefault="00F217EA" w:rsidP="00F217EA" w:rsidR="00F217EA" w:rsidRPr="00936C9E">
      <w:pPr>
        <w:ind w:firstLine="708"/>
        <w:jc w:val="both"/>
        <w:rPr>
          <w:szCs w:val="24"/>
          <w:lang w:val="hr-HR"/>
        </w:rPr>
      </w:pPr>
      <w:r w:rsidRPr="00936C9E">
        <w:rPr>
          <w:szCs w:val="24"/>
          <w:lang w:val="hr-HR"/>
        </w:rPr>
        <w:t xml:space="preserve">Trgovački sud u Pazinu, po stečajnom sucu Damiru Rabaru, u stečajnom postupku nad dužnikom </w:t>
      </w:r>
      <w:r>
        <w:rPr>
          <w:szCs w:val="24"/>
          <w:lang w:val="hr-HR"/>
        </w:rPr>
        <w:t>DENI ROM j.d.o.o.</w:t>
      </w:r>
      <w:r w:rsidRPr="00936C9E">
        <w:rPr>
          <w:szCs w:val="24"/>
          <w:lang w:val="hr-HR"/>
        </w:rPr>
        <w:t xml:space="preserve"> </w:t>
      </w:r>
      <w:r>
        <w:rPr>
          <w:szCs w:val="24"/>
          <w:lang w:val="hr-HR"/>
        </w:rPr>
        <w:t>Pula, Porečka ulica 5</w:t>
      </w:r>
      <w:r w:rsidRPr="00936C9E">
        <w:rPr>
          <w:szCs w:val="24"/>
          <w:lang w:val="hr-HR"/>
        </w:rPr>
        <w:t xml:space="preserve">, OIB: </w:t>
      </w:r>
      <w:r w:rsidRPr="00F217EA">
        <w:rPr>
          <w:lang w:val="hr-HR"/>
        </w:rPr>
        <w:t>38136847500</w:t>
      </w:r>
      <w:r w:rsidRPr="00936C9E">
        <w:rPr>
          <w:lang w:val="hr-HR"/>
        </w:rPr>
        <w:t>,</w:t>
      </w:r>
      <w:r w:rsidRPr="00936C9E">
        <w:rPr>
          <w:szCs w:val="24"/>
          <w:lang w:val="hr-HR"/>
        </w:rPr>
        <w:t xml:space="preserve"> </w:t>
      </w:r>
      <w:r>
        <w:rPr>
          <w:szCs w:val="24"/>
          <w:lang w:val="hr-HR"/>
        </w:rPr>
        <w:t>28</w:t>
      </w:r>
      <w:r w:rsidRPr="00936C9E">
        <w:rPr>
          <w:szCs w:val="24"/>
          <w:lang w:val="hr-HR"/>
        </w:rPr>
        <w:t xml:space="preserve">. </w:t>
      </w:r>
      <w:r>
        <w:rPr>
          <w:szCs w:val="24"/>
          <w:lang w:val="hr-HR"/>
        </w:rPr>
        <w:t>lipnja</w:t>
      </w:r>
      <w:r w:rsidRPr="00936C9E">
        <w:rPr>
          <w:szCs w:val="24"/>
          <w:lang w:val="hr-HR"/>
        </w:rPr>
        <w:t xml:space="preserve"> </w:t>
      </w:r>
      <w:r>
        <w:rPr>
          <w:szCs w:val="24"/>
          <w:lang w:val="hr-HR"/>
        </w:rPr>
        <w:t>2017</w:t>
      </w:r>
      <w:r w:rsidRPr="00936C9E">
        <w:rPr>
          <w:szCs w:val="24"/>
          <w:lang w:val="hr-HR"/>
        </w:rPr>
        <w:t>. godine.</w:t>
      </w:r>
    </w:p>
    <w:p w:rsidRDefault="00F217EA" w:rsidP="00F217EA" w:rsidR="00F217EA" w:rsidRPr="00936C9E">
      <w:pPr>
        <w:ind w:firstLine="708"/>
        <w:jc w:val="both"/>
        <w:rPr>
          <w:szCs w:val="24"/>
          <w:lang w:val="hr-HR"/>
        </w:rPr>
      </w:pPr>
    </w:p>
    <w:p w:rsidRDefault="00F217EA" w:rsidP="00F217EA" w:rsidR="00F217EA" w:rsidRPr="00936C9E">
      <w:pPr>
        <w:ind w:right="512"/>
        <w:jc w:val="center"/>
        <w:rPr>
          <w:szCs w:val="24"/>
          <w:lang w:val="hr-HR"/>
        </w:rPr>
      </w:pPr>
      <w:r w:rsidRPr="00936C9E">
        <w:rPr>
          <w:bCs/>
          <w:szCs w:val="24"/>
          <w:lang w:val="hr-HR"/>
        </w:rPr>
        <w:t>r i j e š i o   j e</w:t>
      </w:r>
    </w:p>
    <w:p w:rsidRDefault="00F217EA" w:rsidP="00F217EA" w:rsidR="00F217EA" w:rsidRPr="00936C9E">
      <w:pPr>
        <w:ind w:right="512"/>
        <w:jc w:val="both"/>
        <w:rPr>
          <w:szCs w:val="24"/>
          <w:lang w:val="hr-HR"/>
        </w:rPr>
      </w:pPr>
    </w:p>
    <w:p w:rsidRDefault="00F217EA" w:rsidP="00F217EA" w:rsidR="00F217EA" w:rsidRPr="00936C9E">
      <w:pPr>
        <w:jc w:val="both"/>
        <w:rPr>
          <w:szCs w:val="24"/>
          <w:lang w:val="hr-HR"/>
        </w:rPr>
      </w:pPr>
      <w:r w:rsidRPr="00936C9E">
        <w:rPr>
          <w:szCs w:val="24"/>
          <w:lang w:val="hr-HR"/>
        </w:rPr>
        <w:t>I.</w:t>
      </w:r>
      <w:r w:rsidRPr="00936C9E">
        <w:rPr>
          <w:szCs w:val="24"/>
          <w:lang w:val="hr-HR"/>
        </w:rPr>
        <w:tab/>
        <w:t xml:space="preserve">Nalaže se </w:t>
      </w:r>
      <w:proofErr w:type="spellStart"/>
      <w:r>
        <w:rPr>
          <w:szCs w:val="24"/>
          <w:lang w:val="hr-HR"/>
        </w:rPr>
        <w:t>Deni</w:t>
      </w:r>
      <w:proofErr w:type="spellEnd"/>
      <w:r>
        <w:rPr>
          <w:szCs w:val="24"/>
          <w:lang w:val="hr-HR"/>
        </w:rPr>
        <w:t xml:space="preserve"> Horvat iz Pule</w:t>
      </w:r>
      <w:r w:rsidRPr="00936C9E">
        <w:rPr>
          <w:szCs w:val="24"/>
          <w:lang w:val="hr-HR"/>
        </w:rPr>
        <w:t xml:space="preserve">, </w:t>
      </w:r>
      <w:r>
        <w:rPr>
          <w:szCs w:val="24"/>
          <w:lang w:val="hr-HR"/>
        </w:rPr>
        <w:t>Porečka ulica 5</w:t>
      </w:r>
      <w:r w:rsidRPr="00936C9E">
        <w:rPr>
          <w:szCs w:val="24"/>
          <w:lang w:val="hr-HR"/>
        </w:rPr>
        <w:t xml:space="preserve">, OIB: </w:t>
      </w:r>
      <w:r>
        <w:rPr>
          <w:lang w:val="hr-HR"/>
        </w:rPr>
        <w:t>30671866582</w:t>
      </w:r>
      <w:r w:rsidRPr="00936C9E">
        <w:rPr>
          <w:szCs w:val="24"/>
          <w:lang w:val="hr-HR"/>
        </w:rPr>
        <w:t xml:space="preserve">, osobi ovlaštenoj za zastupanje dužnika </w:t>
      </w:r>
      <w:r>
        <w:rPr>
          <w:szCs w:val="24"/>
          <w:lang w:val="hr-HR"/>
        </w:rPr>
        <w:t>DENI ROM j.d.o.o.</w:t>
      </w:r>
      <w:r w:rsidRPr="00936C9E">
        <w:rPr>
          <w:szCs w:val="24"/>
          <w:lang w:val="hr-HR"/>
        </w:rPr>
        <w:t xml:space="preserve"> </w:t>
      </w:r>
      <w:r>
        <w:rPr>
          <w:szCs w:val="24"/>
          <w:lang w:val="hr-HR"/>
        </w:rPr>
        <w:t>Pula, Porečka ulica 5</w:t>
      </w:r>
      <w:r w:rsidRPr="00936C9E">
        <w:rPr>
          <w:szCs w:val="24"/>
          <w:lang w:val="hr-HR"/>
        </w:rPr>
        <w:t xml:space="preserve">, OIB: </w:t>
      </w:r>
      <w:r w:rsidRPr="00F217EA">
        <w:rPr>
          <w:lang w:val="hr-HR"/>
        </w:rPr>
        <w:t>38136847500</w:t>
      </w:r>
      <w:r w:rsidRPr="00936C9E">
        <w:rPr>
          <w:szCs w:val="24"/>
          <w:lang w:val="hr-HR"/>
        </w:rPr>
        <w:t xml:space="preserve">, da u roku od 8 (osam) dana od dana dostave ovog rješenja plati predujam za namirenje troškova stečajnog postupka u iznosu od </w:t>
      </w:r>
    </w:p>
    <w:p w:rsidRDefault="00F217EA" w:rsidP="00F217EA" w:rsidR="00F217EA" w:rsidRPr="00936C9E">
      <w:pPr>
        <w:jc w:val="both"/>
        <w:rPr>
          <w:szCs w:val="24"/>
          <w:lang w:val="hr-HR"/>
        </w:rPr>
      </w:pPr>
    </w:p>
    <w:p w:rsidRDefault="00F217EA" w:rsidP="00F217EA" w:rsidR="00F217EA" w:rsidRPr="00936C9E">
      <w:pPr>
        <w:ind w:right="512"/>
        <w:jc w:val="center"/>
        <w:rPr>
          <w:szCs w:val="24"/>
          <w:u w:val="single"/>
          <w:lang w:val="hr-HR"/>
        </w:rPr>
      </w:pPr>
      <w:r w:rsidRPr="00936C9E">
        <w:rPr>
          <w:szCs w:val="24"/>
          <w:u w:val="single"/>
          <w:lang w:val="hr-HR"/>
        </w:rPr>
        <w:t xml:space="preserve">U K U P N O  </w:t>
      </w:r>
      <w:r>
        <w:rPr>
          <w:szCs w:val="24"/>
          <w:u w:val="single"/>
          <w:lang w:val="hr-HR"/>
        </w:rPr>
        <w:t>3.000,0</w:t>
      </w:r>
      <w:r w:rsidRPr="00936C9E">
        <w:rPr>
          <w:szCs w:val="24"/>
          <w:u w:val="single"/>
          <w:lang w:val="hr-HR"/>
        </w:rPr>
        <w:t>0 kuna</w:t>
      </w:r>
    </w:p>
    <w:p w:rsidRDefault="00F217EA" w:rsidP="00F217EA" w:rsidR="00F217EA" w:rsidRPr="00936C9E">
      <w:pPr>
        <w:ind w:right="512"/>
        <w:jc w:val="center"/>
        <w:rPr>
          <w:szCs w:val="24"/>
          <w:u w:val="single"/>
          <w:lang w:val="hr-HR"/>
        </w:rPr>
      </w:pPr>
    </w:p>
    <w:p w:rsidRDefault="00F217EA" w:rsidP="00F217EA" w:rsidR="00F217EA" w:rsidRPr="00936C9E">
      <w:pPr>
        <w:jc w:val="both"/>
        <w:rPr>
          <w:szCs w:val="24"/>
          <w:lang w:val="hr-HR"/>
        </w:rPr>
      </w:pPr>
      <w:r w:rsidRPr="00936C9E">
        <w:rPr>
          <w:szCs w:val="24"/>
          <w:lang w:val="hr-HR"/>
        </w:rPr>
        <w:tab/>
        <w:t>na račun Trgovačkog suda u Pazinu broj HR43 2390001 1300029763, poziv na broj 020-</w:t>
      </w:r>
      <w:r>
        <w:rPr>
          <w:szCs w:val="24"/>
          <w:lang w:val="hr-HR"/>
        </w:rPr>
        <w:t>367</w:t>
      </w:r>
      <w:r w:rsidRPr="00936C9E">
        <w:rPr>
          <w:szCs w:val="24"/>
          <w:lang w:val="hr-HR"/>
        </w:rPr>
        <w:t>-</w:t>
      </w:r>
      <w:r>
        <w:rPr>
          <w:szCs w:val="24"/>
          <w:lang w:val="hr-HR"/>
        </w:rPr>
        <w:t>2017</w:t>
      </w:r>
      <w:r w:rsidRPr="00936C9E">
        <w:rPr>
          <w:szCs w:val="24"/>
          <w:lang w:val="hr-HR"/>
        </w:rPr>
        <w:t>, i izvornu potvrdu o uplati dostavi ovom sudu pozivom na gornji poslovni broj.</w:t>
      </w:r>
    </w:p>
    <w:p w:rsidRDefault="00F217EA" w:rsidP="00F217EA" w:rsidR="00F217EA" w:rsidRPr="00936C9E">
      <w:pPr>
        <w:jc w:val="both"/>
        <w:rPr>
          <w:szCs w:val="24"/>
          <w:lang w:val="hr-HR"/>
        </w:rPr>
      </w:pPr>
      <w:r w:rsidRPr="00936C9E">
        <w:rPr>
          <w:szCs w:val="24"/>
          <w:lang w:val="hr-HR"/>
        </w:rPr>
        <w:t xml:space="preserve">II. </w:t>
      </w:r>
      <w:r w:rsidRPr="00936C9E">
        <w:rPr>
          <w:szCs w:val="24"/>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F217EA" w:rsidP="00F217EA" w:rsidR="00F217EA" w:rsidRPr="00936C9E">
      <w:pPr>
        <w:jc w:val="both"/>
        <w:rPr>
          <w:szCs w:val="24"/>
          <w:lang w:val="hr-HR"/>
        </w:rPr>
      </w:pPr>
      <w:r w:rsidRPr="00936C9E">
        <w:rPr>
          <w:szCs w:val="24"/>
          <w:lang w:val="hr-HR"/>
        </w:rPr>
        <w:t>III.</w:t>
      </w:r>
      <w:r w:rsidRPr="00936C9E">
        <w:rPr>
          <w:szCs w:val="24"/>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Pr>
          <w:lang w:val="hr-HR"/>
        </w:rPr>
        <w:t>30671866582</w:t>
      </w:r>
      <w:r w:rsidRPr="00936C9E">
        <w:rPr>
          <w:szCs w:val="24"/>
          <w:lang w:val="hr-HR"/>
        </w:rPr>
        <w:t>).</w:t>
      </w:r>
    </w:p>
    <w:p w:rsidRDefault="00F217EA" w:rsidP="00F217EA" w:rsidR="00F217EA" w:rsidRPr="00936C9E">
      <w:pPr>
        <w:jc w:val="both"/>
        <w:rPr>
          <w:szCs w:val="24"/>
          <w:lang w:val="hr-HR"/>
        </w:rPr>
      </w:pPr>
      <w:r w:rsidRPr="00936C9E">
        <w:rPr>
          <w:szCs w:val="24"/>
          <w:lang w:val="hr-HR"/>
        </w:rPr>
        <w:t>IV.</w:t>
      </w:r>
      <w:r w:rsidRPr="00936C9E">
        <w:rPr>
          <w:szCs w:val="24"/>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Cs w:val="24"/>
          <w:lang w:val="hr-HR"/>
        </w:rPr>
        <w:t>367-2017</w:t>
      </w:r>
      <w:r w:rsidRPr="00936C9E">
        <w:rPr>
          <w:szCs w:val="24"/>
          <w:lang w:val="hr-HR"/>
        </w:rPr>
        <w:t>.</w:t>
      </w:r>
    </w:p>
    <w:p w:rsidRDefault="00F217EA" w:rsidP="00F217EA" w:rsidR="00F217EA" w:rsidRPr="00936C9E">
      <w:pPr>
        <w:jc w:val="both"/>
        <w:rPr>
          <w:szCs w:val="24"/>
          <w:lang w:val="hr-HR"/>
        </w:rPr>
      </w:pPr>
      <w:r w:rsidRPr="00936C9E">
        <w:rPr>
          <w:szCs w:val="24"/>
          <w:lang w:val="hr-HR"/>
        </w:rPr>
        <w:t>V.</w:t>
      </w:r>
      <w:r w:rsidRPr="00936C9E">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F217EA" w:rsidP="00F217EA" w:rsidR="00F217EA" w:rsidRPr="00936C9E">
      <w:pPr>
        <w:jc w:val="both"/>
        <w:rPr>
          <w:szCs w:val="24"/>
          <w:lang w:val="hr-HR"/>
        </w:rPr>
      </w:pPr>
      <w:r w:rsidRPr="00936C9E">
        <w:rPr>
          <w:szCs w:val="24"/>
          <w:lang w:val="hr-HR"/>
        </w:rPr>
        <w:t>VI.        Neiskorišteni iznos predujma iz st. I. ovog rješenja, sud će nakon završetka postupka uplatiti u Fond za namirenje troškova stečajnog postupka.</w:t>
      </w:r>
    </w:p>
    <w:p w:rsidRDefault="00F217EA" w:rsidP="00F217EA" w:rsidR="00F217EA" w:rsidRPr="00936C9E">
      <w:pPr>
        <w:jc w:val="both"/>
        <w:rPr>
          <w:szCs w:val="24"/>
          <w:lang w:val="hr-HR"/>
        </w:rPr>
      </w:pPr>
    </w:p>
    <w:p w:rsidRDefault="00F217EA" w:rsidP="00F217EA" w:rsidR="00F217EA" w:rsidRPr="00936C9E">
      <w:pPr>
        <w:jc w:val="center"/>
        <w:rPr>
          <w:szCs w:val="24"/>
          <w:lang w:val="hr-HR"/>
        </w:rPr>
      </w:pPr>
      <w:r w:rsidRPr="00936C9E">
        <w:rPr>
          <w:szCs w:val="24"/>
          <w:lang w:val="hr-HR"/>
        </w:rPr>
        <w:lastRenderedPageBreak/>
        <w:t>Obrazloženje</w:t>
      </w:r>
    </w:p>
    <w:p w:rsidRDefault="00F217EA" w:rsidP="00F217EA" w:rsidR="00F217EA" w:rsidRPr="00936C9E">
      <w:pPr>
        <w:jc w:val="center"/>
        <w:rPr>
          <w:szCs w:val="24"/>
          <w:lang w:val="hr-HR"/>
        </w:rPr>
      </w:pPr>
    </w:p>
    <w:p w:rsidRDefault="00F217EA" w:rsidP="00F217EA" w:rsidR="00F217EA" w:rsidRPr="00936C9E">
      <w:pPr>
        <w:jc w:val="both"/>
        <w:rPr>
          <w:szCs w:val="24"/>
          <w:lang w:val="hr-HR"/>
        </w:rPr>
      </w:pPr>
      <w:r w:rsidRPr="00936C9E">
        <w:rPr>
          <w:szCs w:val="24"/>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F217EA" w:rsidP="00F217EA" w:rsidR="00F217EA" w:rsidRPr="00936C9E">
      <w:pPr>
        <w:jc w:val="both"/>
        <w:rPr>
          <w:szCs w:val="24"/>
          <w:lang w:val="hr-HR"/>
        </w:rPr>
      </w:pPr>
      <w:r w:rsidRPr="00936C9E">
        <w:rPr>
          <w:szCs w:val="24"/>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F217EA" w:rsidP="00F217EA" w:rsidR="00F217EA" w:rsidRPr="00936C9E">
      <w:pPr>
        <w:jc w:val="both"/>
        <w:rPr>
          <w:szCs w:val="24"/>
          <w:lang w:val="hr-HR"/>
        </w:rPr>
      </w:pPr>
      <w:r w:rsidRPr="00936C9E">
        <w:rPr>
          <w:szCs w:val="24"/>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F217EA" w:rsidP="00F217EA" w:rsidR="00F217EA" w:rsidRPr="00936C9E">
      <w:pPr>
        <w:jc w:val="both"/>
        <w:rPr>
          <w:szCs w:val="24"/>
          <w:lang w:val="hr-HR"/>
        </w:rPr>
      </w:pPr>
      <w:r w:rsidRPr="00936C9E">
        <w:rPr>
          <w:szCs w:val="24"/>
          <w:lang w:val="hr-HR"/>
        </w:rPr>
        <w:tab/>
        <w:t>Kako je u ovom predmetu prijedlog za otvaranje stečajnog postupka podnijela FINA po odredbi čl. 110. st. 1. SZ-a, iz kojeg proizlazi da dužnik u Očevidniku redoslijeda osnova za plaćanje ima evidentirane neizvršene osnove za plaćanje u neprekinutom razdoblju od 120 dana, te da na temelju čl. 112. st. 5. SZ-a nisu zaplijenjena novčana sredstva na računu dužnika za namirenje troškova stečajnog postupka, zaključuje se da osoba ovlaštena za zastupanje dužnika po zakonu nije podnijela prijedlog za otvaranje stečajnog postupka u roku iz čl. 110. st. 1. SZ-a, pa su ostvarene pretpostavke iz odredbe čl. 113. st. 1. SZ-a.</w:t>
      </w:r>
    </w:p>
    <w:p w:rsidRDefault="00F217EA" w:rsidP="00F217EA" w:rsidR="00F217EA" w:rsidRPr="00936C9E">
      <w:pPr>
        <w:jc w:val="both"/>
        <w:rPr>
          <w:szCs w:val="24"/>
          <w:lang w:val="hr-HR"/>
        </w:rPr>
      </w:pPr>
      <w:r w:rsidRPr="00936C9E">
        <w:rPr>
          <w:szCs w:val="24"/>
          <w:lang w:val="hr-HR"/>
        </w:rPr>
        <w:tab/>
        <w:t>Sud je ocijenio da je predujam potrebno uplatiti najmanje u</w:t>
      </w:r>
      <w:r>
        <w:rPr>
          <w:szCs w:val="24"/>
          <w:lang w:val="hr-HR"/>
        </w:rPr>
        <w:t xml:space="preserve"> visini od 3.000,00</w:t>
      </w:r>
      <w:r w:rsidRPr="00936C9E">
        <w:rPr>
          <w:szCs w:val="24"/>
          <w:lang w:val="hr-HR"/>
        </w:rPr>
        <w:t xml:space="preserve"> kn radi namirenja troškova FINA-e, za trošak i nagradu stečajnog upravitelja, za osiguranje stečajnog upravitelja, za izradu pečata i sl.</w:t>
      </w:r>
    </w:p>
    <w:p w:rsidRDefault="00F217EA" w:rsidP="00F217EA" w:rsidR="00F217EA" w:rsidRPr="00936C9E">
      <w:pPr>
        <w:jc w:val="both"/>
        <w:rPr>
          <w:szCs w:val="24"/>
          <w:lang w:val="hr-HR"/>
        </w:rPr>
      </w:pPr>
      <w:r w:rsidRPr="00936C9E">
        <w:rPr>
          <w:szCs w:val="24"/>
          <w:lang w:val="hr-HR"/>
        </w:rPr>
        <w:tab/>
        <w:t>Slijedom spomenutih odredbi SZ-a i uz adekvatnu primjenu odredbe čl. 10. Zakona o parničnom postupku donesena je odluka kao u izreci.</w:t>
      </w:r>
    </w:p>
    <w:p w:rsidRDefault="00F217EA" w:rsidP="00F217EA" w:rsidR="00F217EA" w:rsidRPr="00936C9E">
      <w:pPr>
        <w:jc w:val="center"/>
        <w:rPr>
          <w:szCs w:val="24"/>
          <w:lang w:val="hr-HR"/>
        </w:rPr>
      </w:pPr>
    </w:p>
    <w:p w:rsidRDefault="00F217EA" w:rsidP="00F217EA" w:rsidR="00F217EA" w:rsidRPr="00936C9E">
      <w:pPr>
        <w:ind w:right="512"/>
        <w:jc w:val="center"/>
        <w:rPr>
          <w:szCs w:val="24"/>
          <w:lang w:val="hr-HR"/>
        </w:rPr>
      </w:pPr>
      <w:r w:rsidRPr="00936C9E">
        <w:rPr>
          <w:szCs w:val="24"/>
          <w:lang w:val="hr-HR"/>
        </w:rPr>
        <w:t xml:space="preserve">U Pazinu, </w:t>
      </w:r>
      <w:r>
        <w:rPr>
          <w:szCs w:val="24"/>
          <w:lang w:val="hr-HR"/>
        </w:rPr>
        <w:t>28</w:t>
      </w:r>
      <w:r w:rsidRPr="00936C9E">
        <w:rPr>
          <w:szCs w:val="24"/>
          <w:lang w:val="hr-HR"/>
        </w:rPr>
        <w:t xml:space="preserve">. </w:t>
      </w:r>
      <w:r>
        <w:rPr>
          <w:szCs w:val="24"/>
          <w:lang w:val="hr-HR"/>
        </w:rPr>
        <w:t>lipnja</w:t>
      </w:r>
      <w:r w:rsidRPr="00936C9E">
        <w:rPr>
          <w:szCs w:val="24"/>
          <w:lang w:val="hr-HR"/>
        </w:rPr>
        <w:t xml:space="preserve"> </w:t>
      </w:r>
      <w:r>
        <w:rPr>
          <w:szCs w:val="24"/>
          <w:lang w:val="hr-HR"/>
        </w:rPr>
        <w:t>2017</w:t>
      </w:r>
      <w:r w:rsidRPr="00936C9E">
        <w:rPr>
          <w:szCs w:val="24"/>
          <w:lang w:val="hr-HR"/>
        </w:rPr>
        <w:t>. godine</w:t>
      </w:r>
    </w:p>
    <w:p w:rsidRDefault="00F217EA" w:rsidP="00F217EA" w:rsidR="00F217EA" w:rsidRPr="00936C9E">
      <w:pPr>
        <w:ind w:right="512"/>
        <w:jc w:val="both"/>
        <w:rPr>
          <w:bCs/>
          <w:szCs w:val="24"/>
          <w:lang w:val="hr-HR"/>
        </w:rPr>
      </w:pPr>
      <w:r w:rsidRPr="00936C9E">
        <w:rPr>
          <w:szCs w:val="24"/>
          <w:lang w:val="hr-HR"/>
        </w:rPr>
        <w:t xml:space="preserve">                                                </w:t>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t xml:space="preserve">  </w:t>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Pr>
          <w:szCs w:val="24"/>
          <w:lang w:val="hr-HR"/>
        </w:rPr>
        <w:t xml:space="preserve">   </w:t>
      </w:r>
      <w:r w:rsidRPr="00936C9E">
        <w:rPr>
          <w:szCs w:val="24"/>
          <w:lang w:val="hr-HR"/>
        </w:rPr>
        <w:t xml:space="preserve"> </w:t>
      </w:r>
      <w:r w:rsidRPr="00936C9E">
        <w:rPr>
          <w:bCs/>
          <w:szCs w:val="24"/>
          <w:lang w:val="hr-HR"/>
        </w:rPr>
        <w:t>Stečajni sudac</w:t>
      </w:r>
    </w:p>
    <w:p w:rsidRDefault="00F217EA" w:rsidP="00F217EA" w:rsidR="00F217EA" w:rsidRPr="00936C9E">
      <w:pPr>
        <w:ind w:right="512"/>
        <w:jc w:val="both"/>
        <w:rPr>
          <w:szCs w:val="24"/>
          <w:lang w:val="hr-HR"/>
        </w:rPr>
      </w:pP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t xml:space="preserve">             </w:t>
      </w:r>
      <w:r>
        <w:rPr>
          <w:bCs/>
          <w:szCs w:val="24"/>
          <w:lang w:val="hr-HR"/>
        </w:rPr>
        <w:t xml:space="preserve"> </w:t>
      </w:r>
      <w:r w:rsidRPr="00936C9E">
        <w:rPr>
          <w:bCs/>
          <w:szCs w:val="24"/>
          <w:lang w:val="hr-HR"/>
        </w:rPr>
        <w:t xml:space="preserve"> </w:t>
      </w:r>
      <w:r>
        <w:rPr>
          <w:bCs/>
          <w:szCs w:val="24"/>
          <w:lang w:val="hr-HR"/>
        </w:rPr>
        <w:t xml:space="preserve">  </w:t>
      </w:r>
      <w:r w:rsidRPr="00936C9E">
        <w:rPr>
          <w:bCs/>
          <w:szCs w:val="24"/>
          <w:lang w:val="hr-HR"/>
        </w:rPr>
        <w:t>Damir Rabar</w:t>
      </w:r>
    </w:p>
    <w:p w:rsidRDefault="00F217EA" w:rsidP="00F217EA" w:rsidR="00F217EA">
      <w:pPr>
        <w:ind w:right="512"/>
        <w:jc w:val="both"/>
        <w:rPr>
          <w:szCs w:val="24"/>
          <w:lang w:val="hr-HR"/>
        </w:rPr>
      </w:pPr>
    </w:p>
    <w:p w:rsidRDefault="00F217EA" w:rsidP="00F217EA" w:rsidR="00F217EA">
      <w:pPr>
        <w:ind w:right="512"/>
        <w:jc w:val="both"/>
        <w:rPr>
          <w:szCs w:val="24"/>
          <w:lang w:val="hr-HR"/>
        </w:rPr>
      </w:pPr>
    </w:p>
    <w:p w:rsidRDefault="00F217EA" w:rsidP="00F217EA" w:rsidR="00F217EA" w:rsidRPr="00CA0FFC">
      <w:pPr>
        <w:ind w:right="512"/>
        <w:jc w:val="both"/>
        <w:rPr>
          <w:szCs w:val="24"/>
          <w:lang w:val="hr-HR"/>
        </w:rPr>
      </w:pPr>
    </w:p>
    <w:p w:rsidRDefault="00F217EA" w:rsidP="00F217EA" w:rsidR="00F217EA" w:rsidRPr="00CA0FFC">
      <w:pPr>
        <w:rPr>
          <w:szCs w:val="24"/>
          <w:lang w:val="hr-HR"/>
        </w:rPr>
      </w:pPr>
      <w:r w:rsidRPr="00CA0FFC">
        <w:rPr>
          <w:szCs w:val="24"/>
          <w:lang w:val="hr-HR"/>
        </w:rPr>
        <w:t>UPUTA O PRAVNOM LIJEKU:</w:t>
      </w:r>
    </w:p>
    <w:p w:rsidRDefault="00F217EA" w:rsidP="00F217EA" w:rsidR="00F217EA" w:rsidRPr="00CA0FFC">
      <w:pPr>
        <w:ind w:firstLine="720"/>
        <w:jc w:val="both"/>
        <w:rPr>
          <w:szCs w:val="24"/>
          <w:lang w:val="hr-HR"/>
        </w:rPr>
      </w:pPr>
      <w:r w:rsidRPr="00CA0FFC">
        <w:rPr>
          <w:szCs w:val="24"/>
          <w:lang w:val="hr-HR"/>
        </w:rPr>
        <w:t>Protiv ove odluke nezadovoljna stranka može podnijeti žalbu u roku od 8 dana od dana dostave prijepisa iste. Žalba se podnosi putem ovoga suda u dovoljnom broju primjerka za sud i protivnu stranu, a o žalbi odlučuje Visoki trgovački sud Republike Hrvatske.</w:t>
      </w:r>
    </w:p>
    <w:p w:rsidRDefault="00F217EA" w:rsidP="00F217EA" w:rsidR="00F217EA">
      <w:pPr>
        <w:ind w:firstLine="720"/>
        <w:jc w:val="both"/>
        <w:rPr>
          <w:szCs w:val="24"/>
          <w:lang w:val="hr-HR"/>
        </w:rPr>
      </w:pPr>
      <w:r w:rsidRPr="00CA0FFC">
        <w:rPr>
          <w:szCs w:val="24"/>
          <w:lang w:val="hr-HR"/>
        </w:rPr>
        <w:t>Žalba izjavljena protiv ovog rješenja ne odgađa provedbu rješenja.</w:t>
      </w:r>
    </w:p>
    <w:p w:rsidRDefault="00F217EA" w:rsidP="00F217EA" w:rsidR="00F217EA">
      <w:pPr>
        <w:jc w:val="both"/>
        <w:rPr>
          <w:szCs w:val="24"/>
          <w:lang w:val="hr-HR"/>
        </w:rPr>
      </w:pPr>
    </w:p>
    <w:p w:rsidRDefault="00F217EA" w:rsidP="00F217EA" w:rsidR="00F217EA" w:rsidRPr="00CA0FFC">
      <w:pPr>
        <w:jc w:val="both"/>
        <w:rPr>
          <w:szCs w:val="24"/>
          <w:lang w:val="hr-HR"/>
        </w:rPr>
      </w:pPr>
      <w:r w:rsidRPr="00CA0FFC">
        <w:rPr>
          <w:szCs w:val="24"/>
          <w:lang w:val="hr-HR"/>
        </w:rPr>
        <w:t>DNA:</w:t>
      </w:r>
    </w:p>
    <w:p w:rsidRDefault="00F217EA" w:rsidP="00F217EA" w:rsidR="00F217EA">
      <w:pPr>
        <w:ind w:firstLine="720" w:right="512"/>
        <w:jc w:val="both"/>
        <w:rPr>
          <w:szCs w:val="24"/>
          <w:lang w:val="hr-HR"/>
        </w:rPr>
      </w:pPr>
      <w:r w:rsidRPr="00CA0FFC">
        <w:rPr>
          <w:szCs w:val="24"/>
          <w:lang w:val="hr-HR"/>
        </w:rPr>
        <w:t>- obveznik plaćanja predujma</w:t>
      </w:r>
    </w:p>
    <w:p w:rsidRDefault="00F217EA" w:rsidP="00F217EA" w:rsidR="006110CE" w:rsidRPr="00F217EA">
      <w:pPr>
        <w:ind w:firstLine="720" w:right="512"/>
        <w:jc w:val="both"/>
        <w:rPr>
          <w:szCs w:val="24"/>
        </w:rPr>
      </w:pPr>
      <w:r>
        <w:rPr>
          <w:szCs w:val="24"/>
        </w:rPr>
        <w:t xml:space="preserve">- </w:t>
      </w:r>
      <w:proofErr w:type="gramStart"/>
      <w:r>
        <w:rPr>
          <w:szCs w:val="24"/>
        </w:rPr>
        <w:t>e-</w:t>
      </w:r>
      <w:proofErr w:type="spellStart"/>
      <w:r>
        <w:rPr>
          <w:szCs w:val="24"/>
        </w:rPr>
        <w:t>Oglasna</w:t>
      </w:r>
      <w:proofErr w:type="spellEnd"/>
      <w:proofErr w:type="gramEnd"/>
      <w:r>
        <w:rPr>
          <w:szCs w:val="24"/>
        </w:rPr>
        <w:t xml:space="preserve"> </w:t>
      </w:r>
      <w:proofErr w:type="spellStart"/>
      <w:r>
        <w:rPr>
          <w:szCs w:val="24"/>
        </w:rPr>
        <w:t>ploča</w:t>
      </w:r>
      <w:proofErr w:type="spellEnd"/>
      <w:r>
        <w:rPr>
          <w:szCs w:val="24"/>
        </w:rPr>
        <w:t xml:space="preserve"> </w:t>
      </w:r>
      <w:proofErr w:type="spellStart"/>
      <w:r>
        <w:rPr>
          <w:szCs w:val="24"/>
        </w:rPr>
        <w:t>sudova</w:t>
      </w:r>
      <w:proofErr w:type="spellEnd"/>
      <w:r>
        <w:rPr>
          <w:szCs w:val="24"/>
        </w:rPr>
        <w:t xml:space="preserve"> 8 </w:t>
      </w:r>
      <w:proofErr w:type="spellStart"/>
      <w:r>
        <w:rPr>
          <w:szCs w:val="24"/>
        </w:rPr>
        <w:t>dana</w:t>
      </w:r>
      <w:proofErr w:type="spellEnd"/>
    </w:p>
    <w:sectPr w:rsidSect="0070690F" w:rsidR="006110CE" w:rsidRPr="00F217EA">
      <w:headerReference w:type="default" r:id="rId9"/>
      <w:pgSz w:h="16838" w:w="11906"/>
      <w:pgMar w:gutter="0" w:footer="709" w:header="709" w:left="1418" w:bottom="851"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17EA" w:rsidP="00F217EA" w:rsidR="00F217EA">
      <w:r>
        <w:separator/>
      </w:r>
    </w:p>
  </w:endnote>
  <w:endnote w:id="0" w:type="continuationSeparator">
    <w:p w:rsidRDefault="00F217EA" w:rsidP="00F217EA" w:rsidR="00F217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17EA" w:rsidP="00F217EA" w:rsidR="00F217EA">
      <w:r>
        <w:separator/>
      </w:r>
    </w:p>
  </w:footnote>
  <w:footnote w:id="0" w:type="continuationSeparator">
    <w:p w:rsidRDefault="00F217EA" w:rsidP="00F217EA" w:rsidR="00F217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17EA" w:rsidR="0070690F">
    <w:pPr>
      <w:pStyle w:val="Zaglavlje"/>
    </w:pPr>
    <w:r>
      <w:tab/>
    </w:r>
    <w:r>
      <w:tab/>
    </w:r>
    <w:proofErr w:type="spellStart"/>
    <w:r w:rsidRPr="00E95B75">
      <w:t>Posl</w:t>
    </w:r>
    <w:proofErr w:type="spellEnd"/>
    <w:r w:rsidRPr="00E95B75">
      <w:t>.</w:t>
    </w:r>
    <w:r>
      <w:t xml:space="preserve"> br. 1 </w:t>
    </w:r>
    <w:r w:rsidRPr="00E95B75">
      <w:t>St-</w:t>
    </w:r>
    <w:r>
      <w:t>367/17</w:t>
    </w:r>
    <w:r w:rsidRPr="00E95B75">
      <w:t>-</w:t>
    </w:r>
    <w:r>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6D2D"/>
    <w:rsid w:val="00377617"/>
    <w:rsid w:val="006110CE"/>
    <w:rsid w:val="00CF6D2D"/>
    <w:rsid w:val="00F217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217EA"/>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217EA"/>
    <w:pPr>
      <w:tabs>
        <w:tab w:pos="4536" w:val="center"/>
        <w:tab w:pos="9072" w:val="right"/>
      </w:tabs>
    </w:pPr>
  </w:style>
  <w:style w:customStyle="true" w:styleId="ZaglavljeChar" w:type="character">
    <w:name w:val="Zaglavlje Char"/>
    <w:basedOn w:val="Zadanifontodlomka"/>
    <w:link w:val="Zaglavlje"/>
    <w:uiPriority w:val="99"/>
    <w:rsid w:val="00F217EA"/>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F217E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217EA"/>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F217EA"/>
    <w:pPr>
      <w:tabs>
        <w:tab w:pos="4536" w:val="center"/>
        <w:tab w:pos="9072" w:val="right"/>
      </w:tabs>
    </w:pPr>
  </w:style>
  <w:style w:customStyle="true" w:styleId="PodnojeChar" w:type="character">
    <w:name w:val="Podnožje Char"/>
    <w:basedOn w:val="Zadanifontodlomka"/>
    <w:link w:val="Podnoje"/>
    <w:uiPriority w:val="99"/>
    <w:rsid w:val="00F217EA"/>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377617"/>
    <w:rPr>
      <w:color w:val="808080"/>
      <w:bdr w:space="0" w:sz="0" w:color="auto" w:val="none"/>
      <w:shd w:fill="auto" w:color="auto" w:val="clear"/>
    </w:rPr>
  </w:style>
  <w:style w:customStyle="true" w:styleId="eSPISCCParagraphDefaultFont" w:type="character">
    <w:name w:val="eSPIS_CC_Paragraph Default Font"/>
    <w:basedOn w:val="Zadanifontodlomka"/>
    <w:rsid w:val="00377617"/>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377617"/>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377617"/>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377617"/>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217EA"/>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217EA"/>
    <w:pPr>
      <w:tabs>
        <w:tab w:pos="4536" w:val="center"/>
        <w:tab w:pos="9072" w:val="right"/>
      </w:tabs>
    </w:pPr>
  </w:style>
  <w:style w:customStyle="1" w:styleId="ZaglavljeChar" w:type="character">
    <w:name w:val="Zaglavlje Char"/>
    <w:basedOn w:val="Zadanifontodlomka"/>
    <w:link w:val="Zaglavlje"/>
    <w:uiPriority w:val="99"/>
    <w:rsid w:val="00F217EA"/>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F217EA"/>
    <w:rPr>
      <w:rFonts w:ascii="Tahoma" w:cs="Tahoma" w:hAnsi="Tahoma"/>
      <w:sz w:val="16"/>
      <w:szCs w:val="16"/>
    </w:rPr>
  </w:style>
  <w:style w:customStyle="1" w:styleId="TekstbaloniaChar" w:type="character">
    <w:name w:val="Tekst balončića Char"/>
    <w:basedOn w:val="Zadanifontodlomka"/>
    <w:link w:val="Tekstbalonia"/>
    <w:uiPriority w:val="99"/>
    <w:semiHidden/>
    <w:rsid w:val="00F217EA"/>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F217EA"/>
    <w:pPr>
      <w:tabs>
        <w:tab w:pos="4536" w:val="center"/>
        <w:tab w:pos="9072" w:val="right"/>
      </w:tabs>
    </w:pPr>
  </w:style>
  <w:style w:customStyle="1" w:styleId="PodnojeChar" w:type="character">
    <w:name w:val="Podnožje Char"/>
    <w:basedOn w:val="Zadanifontodlomka"/>
    <w:link w:val="Podnoje"/>
    <w:uiPriority w:val="99"/>
    <w:rsid w:val="00F217EA"/>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377617"/>
    <w:rPr>
      <w:color w:val="808080"/>
      <w:bdr w:color="auto" w:space="0" w:sz="0" w:val="none"/>
      <w:shd w:color="auto" w:fill="auto" w:val="clear"/>
    </w:rPr>
  </w:style>
  <w:style w:customStyle="1" w:styleId="eSPISCCParagraphDefaultFont" w:type="character">
    <w:name w:val="eSPIS_CC_Paragraph Default Font"/>
    <w:basedOn w:val="Zadanifontodlomka"/>
    <w:rsid w:val="00377617"/>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377617"/>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377617"/>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377617"/>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lipnja 2017.</izvorni_sadrzaj>
    <derivirana_varijabla naziv="DomainObject.DatumDonosenjaOdluke_1">28.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367</izvorni_sadrzaj>
    <derivirana_varijabla naziv="DomainObject.Predmet.Broj_1">367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2017.</izvorni_sadrzaj>
    <derivirana_varijabla naziv="DomainObject.Predmet.DatumOsnivanja_1">26.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St-367/2017</izvorni_sadrzaj>
    <derivirana_varijabla naziv="DomainObject.Predmet.OznakaBroj_1">St-367/2017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DENI ROM j.d.o.o. PULA</izvorni_sadrzaj>
    <derivirana_varijabla naziv="DomainObject.Predmet.ProtustrankaFormated_1">  DENI ROM j.d.o.o. PULA</derivirana_varijabla>
  </DomainObject.Predmet.ProtustrankaFormated>
  <DomainObject.Predmet.ProtustrankaFormatedOIB>
    <izvorni_sadrzaj>  DENI ROM j.d.o.o. PULA, OIB 38136847500</izvorni_sadrzaj>
    <derivirana_varijabla naziv="DomainObject.Predmet.ProtustrankaFormatedOIB_1">  DENI ROM j.d.o.o. PULA, OIB 38136847500</derivirana_varijabla>
  </DomainObject.Predmet.ProtustrankaFormatedOIB>
  <DomainObject.Predmet.ProtustrankaFormatedWithAdress>
    <izvorni_sadrzaj> DENI ROM j.d.o.o. PULA, Porečka ulica 5, 52100 Pula</izvorni_sadrzaj>
    <derivirana_varijabla naziv="DomainObject.Predmet.ProtustrankaFormatedWithAdress_1"> DENI ROM j.d.o.o. PULA, Porečka ulica 5, 52100 Pula</derivirana_varijabla>
  </DomainObject.Predmet.ProtustrankaFormatedWithAdress>
  <DomainObject.Predmet.ProtustrankaFormatedWithAdressOIB>
    <izvorni_sadrzaj> DENI ROM j.d.o.o. PULA, OIB 38136847500, Porečka ulica 5, 52100 Pula</izvorni_sadrzaj>
    <derivirana_varijabla naziv="DomainObject.Predmet.ProtustrankaFormatedWithAdressOIB_1"> DENI ROM j.d.o.o. PULA, OIB 38136847500, Porečka ulica 5, 52100 Pula</derivirana_varijabla>
  </DomainObject.Predmet.ProtustrankaFormatedWithAdressOIB>
  <DomainObject.Predmet.ProtustrankaWithAdress>
    <izvorni_sadrzaj>DENI ROM j.d.o.o. PULA Porečka ulica 5, 52100 Pula</izvorni_sadrzaj>
    <derivirana_varijabla naziv="DomainObject.Predmet.ProtustrankaWithAdress_1">DENI ROM j.d.o.o. PULA Porečka ulica 5, 52100 Pula</derivirana_varijabla>
  </DomainObject.Predmet.ProtustrankaWithAdress>
  <DomainObject.Predmet.ProtustrankaWithAdressOIB>
    <izvorni_sadrzaj>DENI ROM j.d.o.o. PULA, OIB 38136847500, Porečka ulica 5, 52100 Pula</izvorni_sadrzaj>
    <derivirana_varijabla naziv="DomainObject.Predmet.ProtustrankaWithAdressOIB_1">DENI ROM j.d.o.o. PULA, OIB 38136847500, Porečka ulica 5, 52100 Pula</derivirana_varijabla>
  </DomainObject.Predmet.ProtustrankaWithAdressOIB>
  <DomainObject.Predmet.ProtustrankaNazivFormated>
    <izvorni_sadrzaj>DENI ROM j.d.o.o. PULA</izvorni_sadrzaj>
    <derivirana_varijabla naziv="DomainObject.Predmet.ProtustrankaNazivFormated_1">DENI ROM j.d.o.o. PULA</derivirana_varijabla>
  </DomainObject.Predmet.ProtustrankaNazivFormated>
  <DomainObject.Predmet.ProtustrankaNazivFormatedOIB>
    <izvorni_sadrzaj>DENI ROM j.d.o.o. PULA, OIB 38136847500</izvorni_sadrzaj>
    <derivirana_varijabla naziv="DomainObject.Predmet.ProtustrankaNazivFormatedOIB_1">DENI ROM j.d.o.o. PULA, OIB 38136847500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29785.71</izvorni_sadrzaj>
    <derivirana_varijabla naziv="DomainObject.Predmet.TrenutnaVrijednost_1">29785.71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DENI ROM j.d.o.o. PULA</item>
    </izvorni_sadrzaj>
    <derivirana_varijabla naziv="DomainObject.Predmet.ProtuStrankaListFormated_1">
      <item>DENI ROM j.d.o.o. PULA</item>
    </derivirana_varijabla>
  </DomainObject.Predmet.ProtuStrankaListFormated>
  <DomainObject.Predmet.ProtuStrankaListFormatedOIB>
    <izvorni_sadrzaj>
      <item>DENI ROM j.d.o.o. PULA, OIB 38136847500</item>
    </izvorni_sadrzaj>
    <derivirana_varijabla naziv="DomainObject.Predmet.ProtuStrankaListFormatedOIB_1">
      <item>DENI ROM j.d.o.o. PULA, OIB 38136847500</item>
    </derivirana_varijabla>
  </DomainObject.Predmet.ProtuStrankaListFormatedOIB>
  <DomainObject.Predmet.ProtuStrankaListFormatedWithAdress>
    <izvorni_sadrzaj>
      <item>DENI ROM j.d.o.o. PULA, Porečka ulica 5, 52100 Pula</item>
    </izvorni_sadrzaj>
    <derivirana_varijabla naziv="DomainObject.Predmet.ProtuStrankaListFormatedWithAdress_1">
      <item>DENI ROM j.d.o.o. PULA, Porečka ulica 5, 52100 Pula</item>
    </derivirana_varijabla>
  </DomainObject.Predmet.ProtuStrankaListFormatedWithAdress>
  <DomainObject.Predmet.ProtuStrankaListFormatedWithAdressOIB>
    <izvorni_sadrzaj>
      <item>DENI ROM j.d.o.o. PULA, OIB 38136847500, Porečka ulica 5, 52100 Pula</item>
    </izvorni_sadrzaj>
    <derivirana_varijabla naziv="DomainObject.Predmet.ProtuStrankaListFormatedWithAdressOIB_1">
      <item>DENI ROM j.d.o.o. PULA, OIB 38136847500, Porečka ulica 5, 52100 Pula</item>
    </derivirana_varijabla>
  </DomainObject.Predmet.ProtuStrankaListFormatedWithAdressOIB>
  <DomainObject.Predmet.ProtuStrankaListNazivFormated>
    <izvorni_sadrzaj>
      <item>DENI ROM j.d.o.o. PULA</item>
    </izvorni_sadrzaj>
    <derivirana_varijabla naziv="DomainObject.Predmet.ProtuStrankaListNazivFormated_1">
      <item>DENI ROM j.d.o.o. PULA</item>
    </derivirana_varijabla>
  </DomainObject.Predmet.ProtuStrankaListNazivFormated>
  <DomainObject.Predmet.ProtuStrankaListNazivFormatedOIB>
    <izvorni_sadrzaj>
      <item>DENI ROM j.d.o.o. PULA, OIB 38136847500</item>
    </izvorni_sadrzaj>
    <derivirana_varijabla naziv="DomainObject.Predmet.ProtuStrankaListNazivFormatedOIB_1">
      <item>DENI ROM j.d.o.o. PULA, OIB 38136847500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2017.</izvorni_sadrzaj>
    <derivirana_varijabla naziv="DomainObject.Datum_1">28. lipnja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DENI ROM j.d.o.o. PULA</izvorni_sadrzaj>
    <derivirana_varijabla naziv="DomainObject.Predmet.ProtustrankaIDrugi_1">DENI ROM j.d.o.o.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DENI ROM j.d.o.o. PULA, OIB 38136847500, Porečka ulica 5, 52100 Pula</izvorni_sadrzaj>
    <derivirana_varijabla naziv="DomainObject.Predmet.ProtustrankaIDrugiAdressOIB_1">DENI ROM j.d.o.o. PULA, OIB 38136847500, Porečka ulica 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DENI ROM j.d.o.o. PULA</item>
    </izvorni_sadrzaj>
    <derivirana_varijabla naziv="DomainObject.Predmet.SudioniciListNaziv_1">
      <item>FINANCIJSKA AGENCIJA, RC RIJEKA, PODRUŽNICA PULA, PULA</item>
      <item>DENI ROM j.d.o.o. PULA</item>
    </derivirana_varijabla>
  </DomainObject.Predmet.SudioniciListNaziv>
  <DomainObject.Predmet.SudioniciListAdressOIB>
    <izvorni_sadrzaj>
      <item>FINANCIJSKA AGENCIJA, RC RIJEKA, PODRUŽNICA PULA, PULA, OIB 85821130368, Giardini 5,52100 Pula</item>
      <item>DENI ROM j.d.o.o. PULA, OIB 38136847500, Porečka ulica 5,52100 Pula</item>
    </izvorni_sadrzaj>
    <derivirana_varijabla naziv="DomainObject.Predmet.SudioniciListAdressOIB_1">
      <item>FINANCIJSKA AGENCIJA, RC RIJEKA, PODRUŽNICA PULA, PULA, OIB 85821130368, Giardini 5,52100 Pula</item>
      <item>DENI ROM j.d.o.o. PULA, OIB 38136847500, Porečka ulica 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38136847500</item>
    </izvorni_sadrzaj>
    <derivirana_varijabla naziv="DomainObject.Predmet.SudioniciListNazivOIB_1">
      <item>, OIB 85821130368</item>
      <item>, OIB 38136847500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933</properties:Words>
  <properties:Characters>5028</properties:Characters>
  <properties:Lines>101</properties:Lines>
  <properties:Paragraphs>31</properties:Paragraphs>
  <properties:TotalTime>1</properties:TotalTime>
  <properties:ScaleCrop>false</properties:ScaleCrop>
  <properties:LinksUpToDate>false</properties:LinksUpToDate>
  <properties:CharactersWithSpaces>6143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2017-06-28T12:36:00Z</dcterms:created>
  <dc:creator>wsadmin</dc:creator>
  <dc:description/>
  <cp:keywords/>
  <cp:lastModifiedBy>wsadmin</cp:lastModifiedBy>
  <cp:lastPrinted>2017-06-28T12:45:00Z</cp:lastPrinted>
  <dcterms:modified xmlns:xsi="http://www.w3.org/2001/XMLSchema-instance" xsi:type="dcterms:W3CDTF">2017-06-28T12:46:00Z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