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6371a" w14:paraId="b06371a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B87819">
        <w:t>469</w:t>
      </w:r>
      <w:r w:rsidR="0002188A">
        <w:t>/</w:t>
      </w:r>
      <w:r w:rsidR="00B23A1F">
        <w:t>16</w:t>
      </w:r>
      <w:r w:rsidR="0002188A">
        <w:t>-</w:t>
      </w:r>
      <w:r w:rsidR="00B87819">
        <w:t>14</w:t>
      </w:r>
    </w:p>
    <w:p w:rsidRDefault="00520CA4" w:rsidP="000F60FD" w:rsidR="00520CA4" w:rsidRPr="001D63A9"/>
    <w:p w:rsidRDefault="000F60FD" w:rsidP="000F60FD" w:rsidR="000F60FD" w:rsidRPr="001D63A9">
      <w:r w:rsidRPr="001D63A9">
        <w:t>REPUBLIKA HRVATSKA</w:t>
      </w:r>
    </w:p>
    <w:p w:rsidRDefault="000F60FD" w:rsidP="000F60FD" w:rsidR="003D72BA">
      <w:r w:rsidRPr="001D63A9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D63A9">
          <w:t>SUD U</w:t>
        </w:r>
      </w:smartTag>
      <w:r w:rsidR="00D024BA" w:rsidRPr="001D63A9">
        <w:t xml:space="preserve"> ZADRU</w:t>
      </w:r>
    </w:p>
    <w:p w:rsidRDefault="003D72BA" w:rsidP="000F60FD" w:rsidR="000F60FD" w:rsidRPr="001D63A9">
      <w:r>
        <w:t>Dr. Franje Tuđmana 35</w:t>
      </w:r>
      <w:r w:rsidR="00D024BA" w:rsidRPr="001D63A9">
        <w:tab/>
      </w:r>
      <w:r w:rsidR="00D024BA" w:rsidRPr="001D63A9">
        <w:tab/>
      </w:r>
      <w:r w:rsidR="00D024BA"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0F60FD" w:rsidP="000F60FD" w:rsidR="000F60FD" w:rsidRPr="007E0FEA"/>
    <w:p w:rsidRDefault="0068406C" w:rsidP="00B87819" w:rsidR="00B87819" w:rsidRPr="008F3BDD">
      <w:pPr>
        <w:ind w:firstLine="708"/>
        <w:jc w:val="both"/>
      </w:pPr>
      <w:r w:rsidRPr="007E0FEA">
        <w:t>Trgovački sud u Zadru</w:t>
      </w:r>
      <w:r w:rsidR="002E3F4E" w:rsidRPr="007E0FEA">
        <w:t xml:space="preserve"> (</w:t>
      </w:r>
      <w:r w:rsidR="001D70CF" w:rsidRPr="007E0FEA">
        <w:t>OIB:39670464653</w:t>
      </w:r>
      <w:r w:rsidR="002E3F4E" w:rsidRPr="007E0FEA">
        <w:t>)</w:t>
      </w:r>
      <w:r w:rsidR="001D70CF" w:rsidRPr="007E0FEA">
        <w:t xml:space="preserve">, </w:t>
      </w:r>
      <w:r w:rsidR="001B3070" w:rsidRPr="007E0FEA">
        <w:t>po su</w:t>
      </w:r>
      <w:r w:rsidR="00471BEF">
        <w:t>tkinji</w:t>
      </w:r>
      <w:r w:rsidR="001B3070" w:rsidRPr="007E0FEA">
        <w:t xml:space="preserve"> ovog suda Ardeni Bajlo kao</w:t>
      </w:r>
      <w:r w:rsidR="008C41CD" w:rsidRPr="008C41CD">
        <w:t xml:space="preserve"> </w:t>
      </w:r>
      <w:r w:rsidR="008C41CD">
        <w:t>stečajno</w:t>
      </w:r>
      <w:r w:rsidR="00471BEF">
        <w:t>j</w:t>
      </w:r>
      <w:r w:rsidR="008C41CD">
        <w:t xml:space="preserve"> </w:t>
      </w:r>
      <w:r w:rsidR="001B3070" w:rsidRPr="007E0FEA">
        <w:t>su</w:t>
      </w:r>
      <w:r w:rsidR="00471BEF">
        <w:t>tkinji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B87819" w:rsidRPr="008F3BDD">
        <w:t xml:space="preserve">MOBILCOMMERCE d.o.o., Šibenik, Svetog Josipa Radnika 19, OIB: 62739187530, postupajući po zahtjevu stečajnog upravitelja Antuna Kovačevića od dana 20. siječnja 2017., dana </w:t>
      </w:r>
      <w:r w:rsidR="00032A0C">
        <w:t>26</w:t>
      </w:r>
      <w:r w:rsidR="00B87819" w:rsidRPr="008F3BDD">
        <w:t>. siječnja 2017.</w:t>
      </w:r>
    </w:p>
    <w:p w:rsidRDefault="00B87819" w:rsidP="00B87819" w:rsidR="00B87819">
      <w:pPr>
        <w:ind w:firstLine="708"/>
        <w:jc w:val="both"/>
      </w:pPr>
    </w:p>
    <w:p w:rsidRDefault="000F60FD" w:rsidP="00B87819" w:rsidR="000F60FD" w:rsidRPr="00696A23">
      <w:pPr>
        <w:ind w:firstLine="708"/>
        <w:jc w:val="center"/>
      </w:pPr>
      <w:r w:rsidRPr="00696A23">
        <w:t>r i j e š i o  j e</w:t>
      </w:r>
    </w:p>
    <w:p w:rsidRDefault="002F6FA2" w:rsidP="000F60FD" w:rsidR="002F6FA2" w:rsidRPr="007E0FEA">
      <w:pPr>
        <w:rPr>
          <w:b/>
        </w:rPr>
      </w:pPr>
    </w:p>
    <w:p w:rsidRDefault="00B23A1F" w:rsidP="00032A0C" w:rsidR="00BD3C3F">
      <w:pPr>
        <w:pStyle w:val="Odlomakpopisa"/>
        <w:numPr>
          <w:ilvl w:val="0"/>
          <w:numId w:val="4"/>
        </w:numPr>
        <w:ind w:firstLine="708" w:left="0"/>
        <w:jc w:val="both"/>
      </w:pPr>
      <w:r>
        <w:t xml:space="preserve">Odbija se zahtjev stečajnog upravitelja </w:t>
      </w:r>
      <w:r w:rsidR="00032A0C">
        <w:t xml:space="preserve">Antuna Kovačevića </w:t>
      </w:r>
      <w:r>
        <w:t xml:space="preserve">za razrješenjem dužnosti </w:t>
      </w:r>
      <w:r w:rsidR="00B87819">
        <w:t xml:space="preserve">stečajnog upravitelja </w:t>
      </w:r>
      <w:r w:rsidR="00B87819" w:rsidRPr="00811F38">
        <w:t>u stečajnom postupku</w:t>
      </w:r>
      <w:r w:rsidR="00B87819">
        <w:t xml:space="preserve"> nad stečajnim dužnikom </w:t>
      </w:r>
      <w:r w:rsidR="00B87819" w:rsidRPr="008F3BDD">
        <w:t>MOBILCOMMERCE d.o.o., Šibenik</w:t>
      </w:r>
      <w:r w:rsidR="00B87819">
        <w:t>.</w:t>
      </w:r>
    </w:p>
    <w:p w:rsidRDefault="00696A23" w:rsidP="000F60FD" w:rsidR="00696A23" w:rsidRPr="007E0FEA"/>
    <w:p w:rsidRDefault="000F60FD" w:rsidP="00CC3B7D" w:rsidR="000F60FD" w:rsidRPr="007E0FEA">
      <w:pPr>
        <w:jc w:val="center"/>
      </w:pPr>
      <w:r w:rsidRPr="007E0FEA">
        <w:t>Obrazloženje</w:t>
      </w:r>
    </w:p>
    <w:p w:rsidRDefault="00520CA4" w:rsidP="000F60FD" w:rsidR="00520CA4" w:rsidRPr="007E0FEA"/>
    <w:p w:rsidRDefault="00032A0C" w:rsidP="00032A0C" w:rsidR="00032A0C">
      <w:pPr>
        <w:ind w:firstLine="708"/>
      </w:pPr>
      <w:r>
        <w:t xml:space="preserve">Rješenjem ovog suda broj 1St-469/16-11 od dana 16. siječnja 2017. godine otvoren je i zaključen stečajni postupak nad stečajnim dužnikom </w:t>
      </w:r>
      <w:r w:rsidRPr="008F3BDD">
        <w:t>MOBILCOMMERCE d.o.o., Šibenik</w:t>
      </w:r>
      <w:r>
        <w:t>.</w:t>
      </w:r>
    </w:p>
    <w:p w:rsidRDefault="00032A0C" w:rsidP="00032A0C" w:rsidR="00032A0C">
      <w:pPr>
        <w:ind w:firstLine="708"/>
      </w:pPr>
      <w:r>
        <w:t>Točkom II. tog rješenja Antun Kovačević je imenovan stečajnim upraviteljem u skladu s odredbom čl. 84. Stečajnog zakona.</w:t>
      </w:r>
    </w:p>
    <w:p w:rsidRDefault="00032A0C" w:rsidP="00032A0C" w:rsidR="00032A0C">
      <w:pPr>
        <w:jc w:val="both"/>
      </w:pPr>
      <w:r>
        <w:tab/>
        <w:t xml:space="preserve">Stečajni upravitelj Antun Kovačević je podneskom od dana 20. siječnja 2017. zatražio razrješenje od dužnosti stečajnog upravitelja navodeći da ima zdravstvenih problema zbog čega nije u mogućnosti u ovom predmetu obavljati dužnost stečajnog upravitelja. </w:t>
      </w:r>
    </w:p>
    <w:p w:rsidRDefault="00032A0C" w:rsidP="00032A0C" w:rsidR="00032A0C">
      <w:pPr>
        <w:ind w:firstLine="708"/>
        <w:jc w:val="both"/>
      </w:pPr>
      <w:r>
        <w:t xml:space="preserve">Odredbom čl. 91. st. 5. Stečajnog zakona (Narodne novine 71/15) propisano je da sud može razriješiti stečajnog upravitelja na njegov osobni zahtjev. </w:t>
      </w:r>
    </w:p>
    <w:p w:rsidRDefault="00032A0C" w:rsidP="00032A0C" w:rsidR="00032A0C">
      <w:pPr>
        <w:ind w:firstLine="708"/>
        <w:jc w:val="both"/>
      </w:pPr>
      <w:r>
        <w:t>Zahtjev nije osnovan.</w:t>
      </w:r>
    </w:p>
    <w:p w:rsidRDefault="00032A0C" w:rsidP="00032A0C" w:rsidR="00032A0C">
      <w:pPr>
        <w:ind w:firstLine="708"/>
        <w:jc w:val="both"/>
      </w:pPr>
      <w:r>
        <w:t xml:space="preserve">Ocjenjujući osnovanost razloga za razrješenje stečajnog upravitelja sud je utvrdio da je u konkretnom slučaju riječ o istovremenom otvaranju i zaključenju stečajnog postupka. Nadalje je uvidom u popis stečajnih upravitelj vođen na stranici Ministarstva pravosuđa utvrđeno da ovaj stečajni upravitelj obavlja dužnost u 19 drugih stečajnih postupaka. Premda je stečajni upravitelj naveo zdravstvene probleme za razrješenje, u ovom slučaju oni ne bi mogli utjecati na ažurnost i brzinu rada stečajnog upravitelja upravo iz razloga što je riječ o situaciji u kojoj je stečajni postupak istovremeno otvoren i zaključen, što implicira dužnost stečajnog upravitelja da post festum utvrdi činjenice vezane za imovinu stečajnog dužnika, što može jednostavno utvrditi putem računala bez potrebe odlaska u sjedište stečajnog dužnika, nadležne sudove i druge institucije. </w:t>
      </w:r>
    </w:p>
    <w:p w:rsidRDefault="00032A0C" w:rsidP="00032A0C" w:rsidR="00032A0C">
      <w:pPr>
        <w:ind w:firstLine="708"/>
        <w:jc w:val="both"/>
      </w:pPr>
      <w:r>
        <w:t>Stoga je odlučeno kao u izreci.</w:t>
      </w:r>
    </w:p>
    <w:p w:rsidRDefault="00032A0C" w:rsidP="00032A0C" w:rsidR="00032A0C">
      <w:pPr>
        <w:jc w:val="both"/>
      </w:pPr>
    </w:p>
    <w:p w:rsidRDefault="00032A0C" w:rsidP="00032A0C" w:rsidR="00032A0C">
      <w:pPr>
        <w:ind w:left="708"/>
        <w:jc w:val="both"/>
      </w:pPr>
    </w:p>
    <w:p w:rsidRDefault="00852BBA" w:rsidP="00852BBA" w:rsidR="00852BBA" w:rsidRPr="007E0FEA">
      <w:pPr>
        <w:ind w:left="708"/>
        <w:jc w:val="both"/>
      </w:pPr>
    </w:p>
    <w:p w:rsidRDefault="00852BBA" w:rsidP="00852BBA" w:rsidR="00852BBA" w:rsidRPr="007E0FEA">
      <w:pPr>
        <w:ind w:firstLine="708"/>
        <w:jc w:val="center"/>
      </w:pPr>
      <w:r w:rsidRPr="007E0FEA">
        <w:t xml:space="preserve">U Zadru, </w:t>
      </w:r>
      <w:r w:rsidR="00032A0C">
        <w:t>26</w:t>
      </w:r>
      <w:r w:rsidR="00B23A1F">
        <w:t>. siječnja 2017</w:t>
      </w:r>
      <w:r w:rsidRPr="007E0FEA">
        <w:t xml:space="preserve">. </w:t>
      </w:r>
    </w:p>
    <w:p w:rsidRDefault="00852BBA" w:rsidP="00852BBA" w:rsidR="00852BBA">
      <w:pPr>
        <w:jc w:val="both"/>
      </w:pPr>
    </w:p>
    <w:p w:rsidRDefault="00B23A1F" w:rsidP="00852BBA" w:rsidR="00852BBA">
      <w:pPr>
        <w:jc w:val="right"/>
      </w:pPr>
      <w:r>
        <w:lastRenderedPageBreak/>
        <w:t>S</w:t>
      </w:r>
      <w:r w:rsidR="00852BBA" w:rsidRPr="002C500F">
        <w:t>u</w:t>
      </w:r>
      <w:r w:rsidR="00852BBA">
        <w:t>tkinja:</w:t>
      </w:r>
    </w:p>
    <w:p w:rsidRDefault="00852BBA" w:rsidP="00852BBA" w:rsidR="00852BBA" w:rsidRPr="00F60CD9">
      <w:pPr>
        <w:jc w:val="right"/>
      </w:pPr>
      <w:r>
        <w:t>Ardena Bajlo</w:t>
      </w:r>
    </w:p>
    <w:p w:rsidRDefault="00852BBA" w:rsidP="00852BBA" w:rsidR="00852BBA"/>
    <w:p w:rsidRDefault="00852BBA" w:rsidP="00852BBA" w:rsidR="00852BBA" w:rsidRPr="007E0FEA">
      <w:pPr>
        <w:ind w:firstLine="708" w:left="4956"/>
        <w:jc w:val="both"/>
        <w:rPr>
          <w:b/>
        </w:rPr>
      </w:pPr>
    </w:p>
    <w:p w:rsidRDefault="00852BBA" w:rsidP="00852BBA" w:rsidR="00852BBA">
      <w:pPr>
        <w:jc w:val="both"/>
        <w:rPr>
          <w:b/>
        </w:rPr>
      </w:pPr>
    </w:p>
    <w:p w:rsidRDefault="00BD3599" w:rsidP="00852BBA" w:rsidR="00BD3599">
      <w:pPr>
        <w:jc w:val="both"/>
        <w:rPr>
          <w:b/>
        </w:rPr>
      </w:pPr>
    </w:p>
    <w:p w:rsidRDefault="00852BBA" w:rsidP="00852BBA" w:rsidR="00852BBA" w:rsidRPr="004340F3">
      <w:pPr>
        <w:jc w:val="both"/>
      </w:pPr>
      <w:r w:rsidRPr="004340F3">
        <w:t>POUKA O PRAVNOM LIJEKU:</w:t>
      </w:r>
    </w:p>
    <w:p w:rsidRDefault="00BD3599" w:rsidP="00BD3599" w:rsidR="00BD3599" w:rsidRPr="00F576FC">
      <w:pPr>
        <w:jc w:val="both"/>
      </w:pPr>
      <w:r w:rsidRPr="00F576FC">
        <w:t xml:space="preserve">Protiv ovog rješenja može se izjaviti žalba Visokom trgovačkom sudu Republike Hrvatske u roku od 8 dana od dana primitka otpravka, u tri primjerka, sve putem ovog suda. </w:t>
      </w:r>
    </w:p>
    <w:p w:rsidRDefault="00852BBA" w:rsidP="00852BBA" w:rsidR="00852BBA">
      <w:pPr>
        <w:ind w:firstLine="705"/>
        <w:jc w:val="both"/>
      </w:pPr>
    </w:p>
    <w:p w:rsidRDefault="0034264E" w:rsidP="00852BBA" w:rsidR="0034264E">
      <w:pPr>
        <w:ind w:firstLine="705"/>
        <w:jc w:val="both"/>
      </w:pPr>
    </w:p>
    <w:p w:rsidRDefault="00B23A1F" w:rsidP="00852BBA" w:rsidR="00852BBA">
      <w:pPr>
        <w:ind w:firstLine="705"/>
        <w:jc w:val="both"/>
      </w:pPr>
      <w:r>
        <w:t>DNA:</w:t>
      </w:r>
    </w:p>
    <w:p w:rsidRDefault="00B23A1F" w:rsidP="00B23A1F" w:rsidR="00B23A1F">
      <w:pPr>
        <w:pStyle w:val="Odlomakpopisa"/>
        <w:numPr>
          <w:ilvl w:val="0"/>
          <w:numId w:val="5"/>
        </w:numPr>
        <w:jc w:val="both"/>
      </w:pPr>
      <w:r>
        <w:t>Stečajnom upravitelju – pretinac</w:t>
      </w:r>
    </w:p>
    <w:p w:rsidRDefault="00B23A1F" w:rsidP="00B23A1F" w:rsidR="00B23A1F">
      <w:pPr>
        <w:pStyle w:val="Odlomakpopisa"/>
        <w:numPr>
          <w:ilvl w:val="0"/>
          <w:numId w:val="5"/>
        </w:numPr>
        <w:jc w:val="both"/>
      </w:pPr>
      <w:r>
        <w:t xml:space="preserve">E-oglasna ploča </w:t>
      </w:r>
    </w:p>
    <w:p w:rsidRDefault="00B23A1F" w:rsidP="00B23A1F" w:rsidR="00B23A1F" w:rsidRPr="007E0FEA">
      <w:pPr>
        <w:pStyle w:val="Odlomakpopisa"/>
        <w:numPr>
          <w:ilvl w:val="0"/>
          <w:numId w:val="5"/>
        </w:numPr>
        <w:jc w:val="both"/>
      </w:pPr>
      <w:r>
        <w:t>U spis</w:t>
      </w:r>
    </w:p>
    <w:p w:rsidRDefault="00852BBA" w:rsidP="00EC2289" w:rsidR="00852BBA">
      <w:pPr>
        <w:ind w:firstLine="708"/>
        <w:jc w:val="both"/>
      </w:pPr>
    </w:p>
    <w:p w:rsidRDefault="00EC2289" w:rsidP="00EC2289" w:rsidR="00EC2289">
      <w:pPr>
        <w:ind w:firstLine="708"/>
        <w:jc w:val="both"/>
      </w:pPr>
    </w:p>
    <w:p w:rsidRDefault="003A199E" w:rsidP="006D0910" w:rsidR="003A199E">
      <w:pPr>
        <w:jc w:val="both"/>
      </w:pPr>
    </w:p>
    <w:sectPr w:rsidSect="0003482E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6B5F" w:rsidR="001A6B5F">
      <w:r>
        <w:separator/>
      </w:r>
    </w:p>
  </w:endnote>
  <w:endnote w:id="0" w:type="continuationSeparator">
    <w:p w:rsidRDefault="001A6B5F" w:rsidR="001A6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B5F" w:rsidP="00226C22" w:rsidR="001A6B5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B5F" w:rsidP="00226C22" w:rsidR="001A6B5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B5F" w:rsidP="00226C22" w:rsidR="001A6B5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6B5F" w:rsidR="001A6B5F">
      <w:r>
        <w:separator/>
      </w:r>
    </w:p>
  </w:footnote>
  <w:footnote w:id="0" w:type="continuationSeparator">
    <w:p w:rsidRDefault="001A6B5F" w:rsidR="001A6B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B5F" w:rsidP="00D83596" w:rsidR="001A6B5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B5F" w:rsidR="001A6B5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B5F" w:rsidP="00D83596" w:rsidR="001A6B5F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C8701B">
      <w:rPr>
        <w:rStyle w:val="Brojstranice"/>
        <w:noProof/>
      </w:rPr>
      <w:t>2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1A6B5F" w:rsidP="00C61A2E" w:rsidR="001A6B5F">
    <w:pPr>
      <w:pStyle w:val="Zaglavlje"/>
      <w:jc w:val="right"/>
    </w:pPr>
    <w:r w:rsidRPr="005B49F8">
      <w:t>Poslovni broj 1 St-</w:t>
    </w:r>
    <w:r w:rsidR="00B87819">
      <w:t>469</w:t>
    </w:r>
    <w:r w:rsidR="00B23A1F">
      <w:t>/16</w:t>
    </w:r>
    <w:r w:rsidR="004E600B">
      <w:t>-</w:t>
    </w:r>
    <w:r w:rsidR="00B87819">
      <w:t>14</w:t>
    </w:r>
  </w:p>
  <w:p w:rsidRDefault="001A6B5F" w:rsidP="00C61A2E" w:rsidR="001A6B5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6511A4C"/>
    <w:multiLevelType w:val="hybridMultilevel"/>
    <w:tmpl w:val="2BCC968E"/>
    <w:lvl w:tplc="2FEA83C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61280423"/>
    <w:multiLevelType w:val="hybridMultilevel"/>
    <w:tmpl w:val="532AE6C0"/>
    <w:lvl w:tplc="71E61DC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24C"/>
    <w:rsid w:val="00017953"/>
    <w:rsid w:val="0002188A"/>
    <w:rsid w:val="000251A5"/>
    <w:rsid w:val="00032A0C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169D"/>
    <w:rsid w:val="00152811"/>
    <w:rsid w:val="0015752D"/>
    <w:rsid w:val="00183F84"/>
    <w:rsid w:val="001863E2"/>
    <w:rsid w:val="001A2212"/>
    <w:rsid w:val="001A6B5F"/>
    <w:rsid w:val="001B3070"/>
    <w:rsid w:val="001D63A9"/>
    <w:rsid w:val="001D6F9E"/>
    <w:rsid w:val="001D70CF"/>
    <w:rsid w:val="001E0333"/>
    <w:rsid w:val="001E4312"/>
    <w:rsid w:val="001E5700"/>
    <w:rsid w:val="001F3EEE"/>
    <w:rsid w:val="001F7DC0"/>
    <w:rsid w:val="00212B45"/>
    <w:rsid w:val="00214F27"/>
    <w:rsid w:val="002150F7"/>
    <w:rsid w:val="00216A4F"/>
    <w:rsid w:val="00223098"/>
    <w:rsid w:val="0022322C"/>
    <w:rsid w:val="00226C22"/>
    <w:rsid w:val="00227F5D"/>
    <w:rsid w:val="00240A10"/>
    <w:rsid w:val="00243A47"/>
    <w:rsid w:val="002577D3"/>
    <w:rsid w:val="00257DED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6FA2"/>
    <w:rsid w:val="003020E6"/>
    <w:rsid w:val="0030348E"/>
    <w:rsid w:val="00306523"/>
    <w:rsid w:val="003066F8"/>
    <w:rsid w:val="00307DF0"/>
    <w:rsid w:val="00312078"/>
    <w:rsid w:val="0034264E"/>
    <w:rsid w:val="00364963"/>
    <w:rsid w:val="00366B21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71BEF"/>
    <w:rsid w:val="00491920"/>
    <w:rsid w:val="004A2F29"/>
    <w:rsid w:val="004A53BF"/>
    <w:rsid w:val="004B5BE6"/>
    <w:rsid w:val="004B5FDA"/>
    <w:rsid w:val="004B629B"/>
    <w:rsid w:val="004C5754"/>
    <w:rsid w:val="004D1602"/>
    <w:rsid w:val="004D48E7"/>
    <w:rsid w:val="004D702C"/>
    <w:rsid w:val="004E28B8"/>
    <w:rsid w:val="004E600B"/>
    <w:rsid w:val="004F64A7"/>
    <w:rsid w:val="0050433F"/>
    <w:rsid w:val="0051681D"/>
    <w:rsid w:val="00520CA4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D0910"/>
    <w:rsid w:val="006D1696"/>
    <w:rsid w:val="006D5DF5"/>
    <w:rsid w:val="006D749E"/>
    <w:rsid w:val="00702C1A"/>
    <w:rsid w:val="00713AB6"/>
    <w:rsid w:val="007228EC"/>
    <w:rsid w:val="00723C99"/>
    <w:rsid w:val="007528BB"/>
    <w:rsid w:val="00754859"/>
    <w:rsid w:val="0075729A"/>
    <w:rsid w:val="007611C9"/>
    <w:rsid w:val="00783D0D"/>
    <w:rsid w:val="007906B0"/>
    <w:rsid w:val="00794073"/>
    <w:rsid w:val="007B07F2"/>
    <w:rsid w:val="007B5A31"/>
    <w:rsid w:val="007C32D8"/>
    <w:rsid w:val="007C60CA"/>
    <w:rsid w:val="007D5CC9"/>
    <w:rsid w:val="007E0EB5"/>
    <w:rsid w:val="007E0FEA"/>
    <w:rsid w:val="007E1212"/>
    <w:rsid w:val="007E67D0"/>
    <w:rsid w:val="007F138F"/>
    <w:rsid w:val="007F2E32"/>
    <w:rsid w:val="007F4866"/>
    <w:rsid w:val="007F6C4D"/>
    <w:rsid w:val="0080794B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2BBA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39FC"/>
    <w:rsid w:val="009E4B6B"/>
    <w:rsid w:val="009F6DC2"/>
    <w:rsid w:val="00A010AB"/>
    <w:rsid w:val="00A14490"/>
    <w:rsid w:val="00A16D8F"/>
    <w:rsid w:val="00A2158D"/>
    <w:rsid w:val="00A27796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80821"/>
    <w:rsid w:val="00AB29B4"/>
    <w:rsid w:val="00AB7AB2"/>
    <w:rsid w:val="00AC1647"/>
    <w:rsid w:val="00AD227D"/>
    <w:rsid w:val="00AE052F"/>
    <w:rsid w:val="00AE1A67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23A1F"/>
    <w:rsid w:val="00B34DF7"/>
    <w:rsid w:val="00B86255"/>
    <w:rsid w:val="00B86744"/>
    <w:rsid w:val="00B87819"/>
    <w:rsid w:val="00BA0C0C"/>
    <w:rsid w:val="00BA167A"/>
    <w:rsid w:val="00BC1EE1"/>
    <w:rsid w:val="00BC28B6"/>
    <w:rsid w:val="00BC470F"/>
    <w:rsid w:val="00BC5757"/>
    <w:rsid w:val="00BC591E"/>
    <w:rsid w:val="00BD3599"/>
    <w:rsid w:val="00BD3C3F"/>
    <w:rsid w:val="00BD70E4"/>
    <w:rsid w:val="00BE0D79"/>
    <w:rsid w:val="00BE1CE5"/>
    <w:rsid w:val="00BE6A0A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534E"/>
    <w:rsid w:val="00C75D72"/>
    <w:rsid w:val="00C81E5A"/>
    <w:rsid w:val="00C8701B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55147"/>
    <w:rsid w:val="00D83596"/>
    <w:rsid w:val="00D857B3"/>
    <w:rsid w:val="00D90CCD"/>
    <w:rsid w:val="00D9470B"/>
    <w:rsid w:val="00D96A84"/>
    <w:rsid w:val="00D97BE1"/>
    <w:rsid w:val="00DA1193"/>
    <w:rsid w:val="00DC74F2"/>
    <w:rsid w:val="00DD4291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26CBE"/>
    <w:rsid w:val="00E319FF"/>
    <w:rsid w:val="00E3445F"/>
    <w:rsid w:val="00E373EA"/>
    <w:rsid w:val="00E4312B"/>
    <w:rsid w:val="00E54B78"/>
    <w:rsid w:val="00E723C8"/>
    <w:rsid w:val="00E74CC5"/>
    <w:rsid w:val="00E76E73"/>
    <w:rsid w:val="00E83655"/>
    <w:rsid w:val="00E92021"/>
    <w:rsid w:val="00EA00A7"/>
    <w:rsid w:val="00EC2289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150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70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701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701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701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701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150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70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701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701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701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701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148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siječnja 2017.</izvorni_sadrzaj>
    <derivirana_varijabla naziv="DomainObject.Predmet.DatumRjesavanja_1">16.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St-469/2016</izvorni_sadrzaj>
    <derivirana_varijabla naziv="DomainObject.Predmet.OznakaBroj_1">St-469/2016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ČP</izvorni_sadrzaj>
    <derivirana_varijabla naziv="DomainObject.Predmet.PrimjedbaSuca_1">ČP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MOBILCOMMERCE d.o.o. za trgovinu, ugostiteljstvo i usluge</izvorni_sadrzaj>
    <derivirana_varijabla naziv="DomainObject.Predmet.ProtustrankaFormated_1">  MOBILCOMMERCE d.o.o. za trgovinu, ugostiteljstvo i usluge</derivirana_varijabla>
  </DomainObject.Predmet.ProtustrankaFormated>
  <DomainObject.Predmet.ProtustrankaFormatedOIB>
    <izvorni_sadrzaj>  MOBILCOMMERCE d.o.o. za trgovinu, ugostiteljstvo i usluge, OIB 62739187530</izvorni_sadrzaj>
    <derivirana_varijabla naziv="DomainObject.Predmet.ProtustrankaFormatedOIB_1">  MOBILCOMMERCE d.o.o. za trgovinu, ugostiteljstvo i usluge, OIB 62739187530</derivirana_varijabla>
  </DomainObject.Predmet.ProtustrankaFormatedOIB>
  <DomainObject.Predmet.ProtustrankaFormatedWithAdress>
    <izvorni_sadrzaj> MOBILCOMMERCE d.o.o. za trgovinu, ugostiteljstvo i usluge, Svetog Josipa Radnika 19, 22000 Šibenik</izvorni_sadrzaj>
    <derivirana_varijabla naziv="DomainObject.Predmet.ProtustrankaFormatedWithAdress_1"> MOBILCOMMERCE d.o.o. za trgovinu, ugostiteljstvo i usluge, Svetog Josipa Radnika 19, 22000 Šibenik</derivirana_varijabla>
  </DomainObject.Predmet.ProtustrankaFormatedWithAdress>
  <DomainObject.Predmet.ProtustrankaFormatedWithAdressOIB>
    <izvorni_sadrzaj> MOBILCOMMERCE d.o.o. za trgovinu, ugostiteljstvo i usluge, OIB 62739187530, Svetog Josipa Radnika 19, 22000 Šibenik</izvorni_sadrzaj>
    <derivirana_varijabla naziv="DomainObject.Predmet.ProtustrankaFormatedWithAdressOIB_1"> MOBILCOMMERCE d.o.o. za trgovinu, ugostiteljstvo i usluge, OIB 62739187530, Svetog Josipa Radnika 19, 22000 Šibenik</derivirana_varijabla>
  </DomainObject.Predmet.ProtustrankaFormatedWithAdressOIB>
  <DomainObject.Predmet.ProtustrankaWithAdress>
    <izvorni_sadrzaj>MOBILCOMMERCE d.o.o. za trgovinu, ugostiteljstvo i usluge Svetog Josipa Radnika 19, 22000 Šibenik</izvorni_sadrzaj>
    <derivirana_varijabla naziv="DomainObject.Predmet.ProtustrankaWithAdress_1">MOBILCOMMERCE d.o.o. za trgovinu, ugostiteljstvo i usluge Svetog Josipa Radnika 19, 22000 Šibenik</derivirana_varijabla>
  </DomainObject.Predmet.ProtustrankaWithAdress>
  <DomainObject.Predmet.ProtustrankaWithAdressOIB>
    <izvorni_sadrzaj>MOBILCOMMERCE d.o.o. za trgovinu, ugostiteljstvo i usluge, OIB 62739187530, Svetog Josipa Radnika 19, 22000 Šibenik</izvorni_sadrzaj>
    <derivirana_varijabla naziv="DomainObject.Predmet.ProtustrankaWithAdressOIB_1">MOBILCOMMERCE d.o.o. za trgovinu, ugostiteljstvo i usluge, OIB 62739187530, Svetog Josipa Radnika 19, 22000 Šibenik</derivirana_varijabla>
  </DomainObject.Predmet.ProtustrankaWithAdressOIB>
  <DomainObject.Predmet.ProtustrankaNazivFormated>
    <izvorni_sadrzaj>MOBILCOMMERCE d.o.o. za trgovinu, ugostiteljstvo i usluge</izvorni_sadrzaj>
    <derivirana_varijabla naziv="DomainObject.Predmet.ProtustrankaNazivFormated_1">MOBILCOMMERCE d.o.o. za trgovinu, ugostiteljstvo i usluge</derivirana_varijabla>
  </DomainObject.Predmet.ProtustrankaNazivFormated>
  <DomainObject.Predmet.ProtustrankaNazivFormatedOIB>
    <izvorni_sadrzaj>MOBILCOMMERCE d.o.o. za trgovinu, ugostiteljstvo i usluge, OIB 62739187530</izvorni_sadrzaj>
    <derivirana_varijabla naziv="DomainObject.Predmet.ProtustrankaNazivFormatedOIB_1">MOBILCOMMERCE d.o.o. za trgovinu, ugostiteljstvo i usluge, OIB 62739187530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MOBILCOMMERCE d.o.o. za trgovinu, ugostiteljstvo i usluge</item>
    </izvorni_sadrzaj>
    <derivirana_varijabla naziv="DomainObject.Predmet.ProtuStrankaListFormated_1">
      <item>MOBILCOMMERCE d.o.o. za trgovinu, ugostiteljstvo i usluge</item>
    </derivirana_varijabla>
  </DomainObject.Predmet.ProtuStrankaListFormated>
  <DomainObject.Predmet.ProtuStrankaListFormatedOIB>
    <izvorni_sadrzaj>
      <item>MOBILCOMMERCE d.o.o. za trgovinu, ugostiteljstvo i usluge, OIB 62739187530</item>
    </izvorni_sadrzaj>
    <derivirana_varijabla naziv="DomainObject.Predmet.ProtuStrankaListFormatedOIB_1">
      <item>MOBILCOMMERCE d.o.o. za trgovinu, ugostiteljstvo i usluge, OIB 62739187530</item>
    </derivirana_varijabla>
  </DomainObject.Predmet.ProtuStrankaListFormatedOIB>
  <DomainObject.Predmet.ProtuStrankaListFormatedWithAdress>
    <izvorni_sadrzaj>
      <item>MOBILCOMMERCE d.o.o. za trgovinu, ugostiteljstvo i usluge, Svetog Josipa Radnika 19, 22000 Šibenik</item>
    </izvorni_sadrzaj>
    <derivirana_varijabla naziv="DomainObject.Predmet.ProtuStrankaListFormatedWithAdress_1">
      <item>MOBILCOMMERCE d.o.o. za trgovinu, ugostiteljstvo i usluge, Svetog Josipa Radnika 19, 22000 Šibenik</item>
    </derivirana_varijabla>
  </DomainObject.Predmet.ProtuStrankaListFormatedWithAdress>
  <DomainObject.Predmet.ProtuStrankaListFormatedWithAdressOIB>
    <izvorni_sadrzaj>
      <item>MOBILCOMMERCE d.o.o. za trgovinu, ugostiteljstvo i usluge, OIB 62739187530, Svetog Josipa Radnika 19, 22000 Šibenik</item>
    </izvorni_sadrzaj>
    <derivirana_varijabla naziv="DomainObject.Predmet.ProtuStrankaListFormatedWithAdressOIB_1">
      <item>MOBILCOMMERCE d.o.o. za trgovinu, ugostiteljstvo i usluge, OIB 62739187530, Svetog Josipa Radnika 19, 22000 Šibenik</item>
    </derivirana_varijabla>
  </DomainObject.Predmet.ProtuStrankaListFormatedWithAdressOIB>
  <DomainObject.Predmet.ProtuStrankaListNazivFormated>
    <izvorni_sadrzaj>
      <item>MOBILCOMMERCE d.o.o. za trgovinu, ugostiteljstvo i usluge</item>
    </izvorni_sadrzaj>
    <derivirana_varijabla naziv="DomainObject.Predmet.ProtuStrankaListNazivFormated_1">
      <item>MOBILCOMMERCE d.o.o. za trgovinu, ugostiteljstvo i usluge</item>
    </derivirana_varijabla>
  </DomainObject.Predmet.ProtuStrankaListNazivFormated>
  <DomainObject.Predmet.ProtuStrankaListNazivFormatedOIB>
    <izvorni_sadrzaj>
      <item>MOBILCOMMERCE d.o.o. za trgovinu, ugostiteljstvo i usluge, OIB 62739187530</item>
    </izvorni_sadrzaj>
    <derivirana_varijabla naziv="DomainObject.Predmet.ProtuStrankaListNazivFormatedOIB_1">
      <item>MOBILCOMMERCE d.o.o. za trgovinu, ugostiteljstvo i usluge, OIB 62739187530</item>
    </derivirana_varijabla>
  </DomainObject.Predmet.ProtuStrankaListNazivFormatedOIB>
  <DomainObject.Predmet.OstaliListFormated>
    <izvorni_sadrzaj>
      <item>Marijeta Stojić</item>
    </izvorni_sadrzaj>
    <derivirana_varijabla naziv="DomainObject.Predmet.OstaliListFormated_1">
      <item>Marijeta Stojić</item>
    </derivirana_varijabla>
  </DomainObject.Predmet.OstaliListFormated>
  <DomainObject.Predmet.OstaliListFormatedOIB>
    <izvorni_sadrzaj>
      <item>Marijeta Stojić, OIB 14973181011</item>
    </izvorni_sadrzaj>
    <derivirana_varijabla naziv="DomainObject.Predmet.OstaliListFormatedOIB_1">
      <item>Marijeta Stojić, OIB 14973181011</item>
    </derivirana_varijabla>
  </DomainObject.Predmet.OstaliListFormatedOIB>
  <DomainObject.Predmet.OstaliListFormatedWithAdress>
    <izvorni_sadrzaj>
      <item>Marijeta Stojić, Svetog Josipa Radnika 19, 22000 Šibenik</item>
    </izvorni_sadrzaj>
    <derivirana_varijabla naziv="DomainObject.Predmet.OstaliListFormatedWithAdress_1">
      <item>Marijeta Stojić, Svetog Josipa Radnika 19, 22000 Šibenik</item>
    </derivirana_varijabla>
  </DomainObject.Predmet.OstaliListFormatedWithAdress>
  <DomainObject.Predmet.OstaliListFormatedWithAdressOIB>
    <izvorni_sadrzaj>
      <item>Marijeta Stojić, OIB 14973181011, Svetog Josipa Radnika 19, 22000 Šibenik</item>
    </izvorni_sadrzaj>
    <derivirana_varijabla naziv="DomainObject.Predmet.OstaliListFormatedWithAdressOIB_1">
      <item>Marijeta Stojić, OIB 14973181011, Svetog Josipa Radnika 19, 22000 Šibenik</item>
    </derivirana_varijabla>
  </DomainObject.Predmet.OstaliListFormatedWithAdressOIB>
  <DomainObject.Predmet.OstaliListNazivFormated>
    <izvorni_sadrzaj>
      <item>Marijeta Stojić</item>
    </izvorni_sadrzaj>
    <derivirana_varijabla naziv="DomainObject.Predmet.OstaliListNazivFormated_1">
      <item>Marijeta Stojić</item>
    </derivirana_varijabla>
  </DomainObject.Predmet.OstaliListNazivFormated>
  <DomainObject.Predmet.OstaliListNazivFormatedOIB>
    <izvorni_sadrzaj>
      <item>Marijeta Stojić, OIB 14973181011</item>
    </izvorni_sadrzaj>
    <derivirana_varijabla naziv="DomainObject.Predmet.OstaliListNazivFormatedOIB_1">
      <item>Marijeta Stojić, OIB 14973181011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MOBILCOMMERCE d.o.o. za trgovinu, ugostiteljstvo i usluge</izvorni_sadrzaj>
    <derivirana_varijabla naziv="DomainObject.Predmet.ProtustrankaIDrugi_1">MOBILCOMMERCE d.o.o. za trgovinu, ugostiteljstvo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MOBILCOMMERCE d.o.o. za trgovinu, ugostiteljstvo i usluge, OIB 62739187530, Svetog Josipa Radnika 19, 22000 Šibenik</izvorni_sadrzaj>
    <derivirana_varijabla naziv="DomainObject.Predmet.ProtustrankaIDrugiAdressOIB_1">MOBILCOMMERCE d.o.o. za trgovinu, ugostiteljstvo i usluge, OIB 62739187530, Svetog Josipa Radnika 19,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siječnja 2017.</izvorni_sadrzaj>
    <derivirana_varijabla naziv="DomainObject.Predmet.OdlukaRjesenje.DatumDonosenjaOdluke_1">16.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St-469/2016-14</izvorni_sadrzaj>
    <derivirana_varijabla naziv="DomainObject.Predmet.OdlukaRjesenje.Oznaka_1">St-469/2016-14</derivirana_varijabla>
  </DomainObject.Predmet.OdlukaRjesenje.Oznaka>
  <DomainObject.Predmet.SudioniciListNaziv>
    <izvorni_sadrzaj>
      <item>FINA - Podružnica Šibenik</item>
      <item>MOBILCOMMERCE d.o.o. za trgovinu, ugostiteljstvo i usluge</item>
      <item>Marijeta Stojić</item>
    </izvorni_sadrzaj>
    <derivirana_varijabla naziv="DomainObject.Predmet.SudioniciListNaziv_1">
      <item>FINA - Podružnica Šibenik</item>
      <item>MOBILCOMMERCE d.o.o. za trgovinu, ugostiteljstvo i usluge</item>
      <item>Marijeta Stojić</item>
    </derivirana_varijabla>
  </DomainObject.Predmet.SudioniciListNaziv>
  <DomainObject.Predmet.SudioniciListAdressOIB>
    <izvorni_sadrzaj>
      <item>FINA - Podružnica Šibenik, OIB 85821130368, Perivoj L. Marune 1,22000 Šibenik</item>
      <item>MOBILCOMMERCE d.o.o. za trgovinu, ugostiteljstvo i usluge, OIB 62739187530, Svetog Josipa Radnika 19,22000 Šibenik</item>
      <item>Marijeta Stojić, OIB 14973181011, Svetog Josipa Radnika 19,22000 Šibenik</item>
    </izvorni_sadrzaj>
    <derivirana_varijabla naziv="DomainObject.Predmet.SudioniciListAdressOIB_1">
      <item>FINA - Podružnica Šibenik, OIB 85821130368, Perivoj L. Marune 1,22000 Šibenik</item>
      <item>MOBILCOMMERCE d.o.o. za trgovinu, ugostiteljstvo i usluge, OIB 62739187530, Svetog Josipa Radnika 19,22000 Šibenik</item>
      <item>Marijeta Stojić, OIB 14973181011, Svetog Josipa Radnika 19,22000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62739187530</item>
      <item>, OIB 14973181011</item>
    </izvorni_sadrzaj>
    <derivirana_varijabla naziv="DomainObject.Predmet.SudioniciListNazivOIB_1">
      <item>, OIB 85821130368</item>
      <item>, OIB 62739187530</item>
      <item>, OIB 14973181011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67F0F4-8843-4953-B7C0-87317CF244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397</properties:Words>
  <properties:Characters>2245</properties:Characters>
  <properties:Lines>68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2017-01-25T10:27:00Z</dcterms:created>
  <dc:creator>Ardena Bajlo</dc:creator>
  <cp:lastModifiedBy>Martina Kalmeta</cp:lastModifiedBy>
  <cp:lastPrinted>2016-03-21T10:50:00Z</cp:lastPrinted>
  <dcterms:modified xmlns:xsi="http://www.w3.org/2001/XMLSchema-instance" xsi:type="dcterms:W3CDTF">2017-01-26T13:42:00Z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