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56a5" w14:paraId="bf456a5" w:rsidRDefault="004B36E5" w:rsidP="00857549" w:rsidR="00857549" w:rsidRPr="004B36E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6E5" w:rsidP="004B36E5" w:rsidR="004B36E5" w:rsidRPr="004B36E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4B36E5" w:rsidP="004B36E5" w:rsidR="004B36E5" w:rsidRPr="004B36E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4B36E5" w:rsidP="004B36E5" w:rsidR="004B36E5" w:rsidRPr="004B36E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92646">
        <w:rPr>
          <w:rFonts w:hAnsi="Times New Roman" w:ascii="Times New Roman"/>
          <w:color w:val="auto"/>
          <w:sz w:val="24"/>
          <w:szCs w:val="24"/>
          <w:lang w:val="pl-PL"/>
        </w:rPr>
        <w:t>1559/15</w:t>
      </w:r>
    </w:p>
    <w:p w:rsidRDefault="004B36E5" w:rsidP="004B36E5" w:rsidR="004B36E5" w:rsidRPr="004B36E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B36E5" w:rsidP="004B36E5" w:rsidR="004B36E5" w:rsidRPr="004B36E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4B36E5" w:rsidP="004B36E5" w:rsidR="004B36E5" w:rsidRPr="004B36E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4B36E5" w:rsidP="004B36E5" w:rsidR="004B36E5" w:rsidRPr="004B36E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B36E5" w:rsidP="004B36E5" w:rsidR="004B36E5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B671B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stečajnom postupku nad stečajnom masom iza PROMLI d. o. o., Zagreb, Miramarska 13/d, OIB </w:t>
      </w:r>
      <w:r w:rsidRPr="00BB671B">
        <w:rPr>
          <w:rFonts w:hAnsi="Times New Roman" w:ascii="Times New Roman"/>
          <w:color w:val="auto"/>
          <w:sz w:val="24"/>
          <w:szCs w:val="24"/>
        </w:rPr>
        <w:t>86779778312</w:t>
      </w:r>
      <w:r w:rsidRPr="00BB671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B671B">
        <w:rPr>
          <w:rFonts w:hAnsi="Times New Roman" w:ascii="Times New Roman"/>
          <w:color w:val="auto"/>
          <w:sz w:val="24"/>
          <w:szCs w:val="24"/>
          <w:lang w:val="hr-HR"/>
        </w:rPr>
        <w:t>21. rujna</w:t>
      </w:r>
      <w:r w:rsidRPr="00BB671B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8D1835" w:rsidP="00857549" w:rsidR="008D1835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B36E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B36E5"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stečajnom masom iza PROMLI d. o. o., Zagreb, Miramarska 13/d, OIB </w:t>
      </w:r>
      <w:r w:rsidR="004B36E5" w:rsidRPr="004B36E5">
        <w:rPr>
          <w:rFonts w:hAnsi="Times New Roman" w:ascii="Times New Roman"/>
          <w:color w:val="auto"/>
          <w:sz w:val="24"/>
          <w:szCs w:val="24"/>
        </w:rPr>
        <w:t>86779778312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A3894">
      <w:pPr>
        <w:jc w:val="both"/>
        <w:rPr>
          <w:rFonts w:hAnsi="Times New Roman" w:ascii="Times New Roman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2. </w:t>
      </w:r>
      <w:r w:rsidR="00DA3894">
        <w:rPr>
          <w:rFonts w:hAnsi="Times New Roman" w:ascii="Times New Roman"/>
          <w:color w:val="auto"/>
          <w:sz w:val="24"/>
          <w:szCs w:val="24"/>
          <w:lang w:val="pl-PL"/>
        </w:rPr>
        <w:t>Utvrđuje se da je rješenjem ovog suda broj St-1559/15 od 7. ožujka 2016. z</w:t>
      </w:r>
      <w:r w:rsidR="004B36E5"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a stečajnog upravitelja stečajne mase </w:t>
      </w:r>
      <w:r w:rsidR="00DA3894">
        <w:rPr>
          <w:rFonts w:hAnsi="Times New Roman" w:ascii="Times New Roman"/>
          <w:color w:val="auto"/>
          <w:sz w:val="24"/>
          <w:szCs w:val="24"/>
          <w:lang w:val="hr-HR"/>
        </w:rPr>
        <w:t>imenovana</w:t>
      </w:r>
      <w:r w:rsidR="004B36E5"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Davorka Huljev, Zagreb, Miramarska 13d, OIB 34743014377. 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92646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  </w:t>
      </w:r>
      <w:r w:rsidR="00092646" w:rsidRPr="0009264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0 </w:t>
      </w:r>
      <w:r w:rsidRPr="00092646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145F" w:rsidRPr="004B36E5">
        <w:rPr>
          <w:rFonts w:hAnsi="Times New Roman" w:ascii="Times New Roman"/>
          <w:color w:val="auto"/>
          <w:sz w:val="24"/>
          <w:szCs w:val="24"/>
          <w:lang w:val="pl-PL"/>
        </w:rPr>
        <w:t>ovog rješenja na e-oglasnoj ploči suda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="00092646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="00092646">
        <w:rPr>
          <w:rFonts w:hAnsi="Times New Roman" w:ascii="Times New Roman"/>
          <w:color w:val="auto"/>
          <w:sz w:val="24"/>
          <w:szCs w:val="24"/>
          <w:lang w:val="pl-PL"/>
        </w:rPr>
        <w:t>1559/15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Pr="004B36E5">
        <w:rPr>
          <w:rFonts w:hAnsi="Times New Roman" w:ascii="Times New Roman"/>
          <w:color w:val="auto"/>
          <w:sz w:val="24"/>
          <w:szCs w:val="24"/>
        </w:rPr>
        <w:t xml:space="preserve">Zagreb, </w:t>
      </w:r>
      <w:r w:rsidR="004B36E5" w:rsidRPr="004B36E5">
        <w:rPr>
          <w:rFonts w:hAnsi="Times New Roman" w:ascii="Times New Roman"/>
          <w:color w:val="auto"/>
          <w:sz w:val="24"/>
          <w:szCs w:val="24"/>
          <w:lang w:val="hr-HR"/>
        </w:rPr>
        <w:t>Miramarska 13d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4B36E5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36E5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</w:t>
      </w:r>
      <w:r w:rsidR="00092646">
        <w:rPr>
          <w:rFonts w:hAnsi="Times New Roman" w:ascii="Times New Roman"/>
          <w:color w:val="auto"/>
          <w:sz w:val="24"/>
          <w:szCs w:val="24"/>
        </w:rPr>
        <w:t>čl. 258</w:t>
      </w:r>
      <w:r w:rsidRPr="004B36E5">
        <w:rPr>
          <w:rFonts w:hAnsi="Times New Roman" w:ascii="Times New Roman"/>
          <w:color w:val="auto"/>
          <w:sz w:val="24"/>
          <w:szCs w:val="24"/>
        </w:rPr>
        <w:t xml:space="preserve"> Stečajnog zakona. </w:t>
      </w:r>
    </w:p>
    <w:p w:rsidRDefault="00857549" w:rsidP="00BB671B" w:rsidR="004B36E5" w:rsidRPr="00BB671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36E5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BB671B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6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. Stečajni postupak otvoren je dana </w:t>
      </w:r>
      <w:r w:rsidR="00E32A98">
        <w:rPr>
          <w:rFonts w:hAnsi="Times New Roman" w:ascii="Times New Roman"/>
          <w:color w:val="auto"/>
          <w:sz w:val="24"/>
          <w:szCs w:val="24"/>
          <w:lang w:val="pl-PL"/>
        </w:rPr>
        <w:t>21. rujna 2016. u 13</w:t>
      </w:r>
      <w:r w:rsidRPr="00092646">
        <w:rPr>
          <w:rFonts w:hAnsi="Times New Roman" w:ascii="Times New Roman"/>
          <w:color w:val="auto"/>
          <w:sz w:val="24"/>
          <w:szCs w:val="24"/>
          <w:lang w:val="pl-PL"/>
        </w:rPr>
        <w:t>,00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 sati a rješenje o otvaranju stečajnog postupka stavit će se na e-oglasnu ploču istog dana.</w:t>
      </w:r>
    </w:p>
    <w:p w:rsidRDefault="00092646" w:rsidP="00857549" w:rsidR="00092646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7. Rješenje o otvranju stečajnog postupka upisati će se u sudski registar ovog suda.</w:t>
      </w:r>
    </w:p>
    <w:p w:rsidRDefault="00092646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8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. Ročište vjerovnika na kojem će se ispitati prijavljene tražbine (ispitno ročište) određuje  se za dan </w:t>
      </w:r>
      <w:r w:rsidR="00563F4E">
        <w:rPr>
          <w:rFonts w:hAnsi="Times New Roman" w:ascii="Times New Roman"/>
          <w:color w:val="auto"/>
          <w:sz w:val="24"/>
          <w:szCs w:val="24"/>
          <w:lang w:val="pl-PL"/>
        </w:rPr>
        <w:t>15. veljače 2017.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="00563F4E">
        <w:rPr>
          <w:rFonts w:hAnsi="Times New Roman" w:ascii="Times New Roman"/>
          <w:color w:val="auto"/>
          <w:sz w:val="24"/>
          <w:szCs w:val="24"/>
          <w:lang w:val="pl-PL"/>
        </w:rPr>
        <w:t xml:space="preserve">9,45 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>zgradi ovog suda, Zagreb,</w:t>
      </w:r>
      <w:r w:rsidR="00C0489D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</w:t>
      </w:r>
      <w:r w:rsidR="00563F4E" w:rsidRPr="00563F4E">
        <w:rPr>
          <w:rFonts w:hAnsi="Times New Roman" w:ascii="Times New Roman"/>
          <w:color w:val="auto"/>
          <w:sz w:val="24"/>
          <w:szCs w:val="24"/>
          <w:lang w:val="pl-PL"/>
        </w:rPr>
        <w:t>93</w:t>
      </w:r>
      <w:r w:rsidR="00857549" w:rsidRPr="00563F4E">
        <w:rPr>
          <w:rFonts w:hAnsi="Times New Roman" w:ascii="Times New Roman"/>
          <w:color w:val="auto"/>
          <w:sz w:val="24"/>
          <w:szCs w:val="24"/>
          <w:lang w:val="pl-PL"/>
        </w:rPr>
        <w:t>/II.</w:t>
      </w:r>
      <w:r w:rsidR="00857549"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563F4E">
        <w:rPr>
          <w:rFonts w:hAnsi="Times New Roman" w:ascii="Times New Roman"/>
          <w:color w:val="auto"/>
          <w:sz w:val="24"/>
          <w:szCs w:val="24"/>
          <w:lang w:val="pl-PL"/>
        </w:rPr>
        <w:t>10,00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B36E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36E5" w:rsidP="004B36E5" w:rsidR="004B36E5" w:rsidRPr="004B36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13. listopada 2015. likvidator imovine subjekta PROMLI d. o. o. u likvidaciji, Zagreb, Završje 1/c, OIB 27993445110, MBS 080206664, predložio je provođenje 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stečajnog postupka nad imovinom pravne osobe koja je prestala postojati sukladno čl. 437. Stečajnog zakona.</w:t>
      </w:r>
    </w:p>
    <w:p w:rsidRDefault="004B36E5" w:rsidP="004B36E5" w:rsidR="004B36E5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sudskog registra broj Tt-11/15216-1 od 25. srpnja 2012. dužnik </w:t>
      </w:r>
      <w:r w:rsidR="00092646" w:rsidRPr="00BB671B">
        <w:rPr>
          <w:rFonts w:hAnsi="Times New Roman" w:ascii="Times New Roman"/>
          <w:color w:val="auto"/>
          <w:sz w:val="24"/>
          <w:szCs w:val="24"/>
          <w:lang w:val="hr-HR"/>
        </w:rPr>
        <w:t>PROMLI d. o. o.</w:t>
      </w:r>
      <w:r w:rsid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 u likvidaciji</w:t>
      </w:r>
      <w:r w:rsidR="00092646" w:rsidRPr="00BB671B">
        <w:rPr>
          <w:rFonts w:hAnsi="Times New Roman" w:ascii="Times New Roman"/>
          <w:color w:val="auto"/>
          <w:sz w:val="24"/>
          <w:szCs w:val="24"/>
          <w:lang w:val="hr-HR"/>
        </w:rPr>
        <w:t>, Zagreb, Miramarska 13/d</w:t>
      </w:r>
      <w:r w:rsid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92646" w:rsidRPr="004B36E5">
        <w:rPr>
          <w:rFonts w:hAnsi="Times New Roman" w:ascii="Times New Roman"/>
          <w:color w:val="auto"/>
          <w:sz w:val="24"/>
          <w:szCs w:val="24"/>
          <w:lang w:val="hr-HR"/>
        </w:rPr>
        <w:t>OIB 27993445110, MBS 080206664</w:t>
      </w:r>
      <w:r w:rsid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brisan</w:t>
      </w:r>
      <w:r w:rsid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 je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iz registra.</w:t>
      </w:r>
    </w:p>
    <w:p w:rsidRDefault="004B36E5" w:rsidP="004B36E5" w:rsid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Tijekom postupka likvidacije nad imovinom društva PROMLI d. o. o. u likvidaciji, Zagreb, Završje 1/c, OIB 27993445110, MBS 080206664, likvidator je utvrdio da postoji imovina društva koje je brisano iz sudskog registra. Imovina se sastoji od potraživanja čija je naplata upitna, a vjerovnici su prijavili tražbine u iznosu od 711.609,36 kn. </w:t>
      </w:r>
    </w:p>
    <w:p w:rsidRDefault="004B36E5" w:rsidP="004B36E5" w:rsid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St-1559/15 od 7. ožujka 2016. određen je upis stečajne mase iza dužnika PROMLI d. o. o. u likvidaciji, Zagreb, Završje 1/c, OIB 27993445110, MBS 080206664,  u sudski registar Trgovačkog suda u Zagrebu.</w:t>
      </w:r>
    </w:p>
    <w:p w:rsidRDefault="00092646" w:rsidP="004B36E5" w:rsidR="004B36E5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92646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ovosudnog registra broj </w:t>
      </w:r>
      <w:r w:rsidRPr="00092646">
        <w:rPr>
          <w:rFonts w:hAnsi="Times New Roman" w:ascii="Times New Roman"/>
          <w:color w:val="auto"/>
          <w:sz w:val="24"/>
          <w:szCs w:val="24"/>
        </w:rPr>
        <w:t>Tt-16/7787 od 31. svibnja 2016. upisana je stečajna masa iza PROMLI d. o. o., Zagreb, Miramarska 13/d, OIB 86779778312, MBS 081029508</w:t>
      </w:r>
      <w:r w:rsidR="00124D6F">
        <w:rPr>
          <w:rFonts w:hAnsi="Times New Roman" w:ascii="Times New Roman"/>
          <w:color w:val="auto"/>
          <w:sz w:val="24"/>
          <w:szCs w:val="24"/>
        </w:rPr>
        <w:t>, time da je za stecajnog upravitelja stečajne mase imenovana Davorka Huljev, a sjedište stečajne mase upisano je na adresi ureda stecajnog upravitelja u Zagrebu, Miramarska 13/d, sve sukladno odredbi čl. 437 I čl. 438 Stečajnog zakona.</w:t>
      </w:r>
    </w:p>
    <w:p w:rsidRDefault="00124D6F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57549" w:rsidRPr="00124D6F">
        <w:rPr>
          <w:rFonts w:hAnsi="Times New Roman" w:ascii="Times New Roman"/>
          <w:color w:val="auto"/>
          <w:sz w:val="24"/>
          <w:szCs w:val="24"/>
          <w:lang w:val="hr-HR"/>
        </w:rPr>
        <w:t xml:space="preserve">Odluka o zakazivanju ispitnog i izvještajnog ročišta te poziv vjerovnicima na podnošenje prijava tražbina kao i ostale odluke iz izreke rješenja temelje se na odredbi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129 i čl. 130 Stečajnog zakona u svezi s čl. 437 st. 4 Stečajnog zakona.</w:t>
      </w:r>
    </w:p>
    <w:p w:rsidRDefault="00857549" w:rsidP="00857549" w:rsidR="00857549" w:rsidRPr="004B36E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B671B">
        <w:rPr>
          <w:rFonts w:hAnsi="Times New Roman" w:ascii="Times New Roman"/>
          <w:color w:val="auto"/>
          <w:sz w:val="24"/>
          <w:szCs w:val="24"/>
          <w:lang w:val="hr-HR"/>
        </w:rPr>
        <w:t>21. rujan 2016.</w:t>
      </w:r>
    </w:p>
    <w:p w:rsidRDefault="00857549" w:rsidP="00857549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83B6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124D6F" w:rsidR="00857549" w:rsidRPr="004B36E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POUKA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PRAVNOM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B36E5">
        <w:rPr>
          <w:rFonts w:hAnsi="Times New Roman" w:ascii="Times New Roman"/>
          <w:color w:val="auto"/>
          <w:sz w:val="24"/>
          <w:szCs w:val="24"/>
          <w:lang w:val="pl-PL"/>
        </w:rPr>
        <w:t>LIJEKU</w:t>
      </w: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124D6F" w:rsidR="00124D6F" w:rsidRPr="00124D6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36E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D6F" w:rsidRPr="00124D6F">
        <w:rPr>
          <w:rFonts w:hAnsi="Times New Roman" w:ascii="Times New Roman"/>
          <w:color w:val="auto"/>
          <w:sz w:val="24"/>
          <w:szCs w:val="24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83B60" w:rsidP="00AB7A2F" w:rsidR="00783B60" w:rsidRPr="00783B60">
      <w:pPr>
        <w:ind w:firstLine="708" w:left="424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783B60" w:rsidP="00995CE9" w:rsidR="00783B60" w:rsidRPr="00783B60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783B60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7D0B70" w:rsidP="00857549" w:rsidR="007D0B70" w:rsidRPr="00783B60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B36E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4B36E5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4B36E5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83B6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2C3C32">
      <w:rPr>
        <w:rFonts w:hAnsi="Verdana" w:ascii="Verdana"/>
        <w:color w:val="000000"/>
      </w:rPr>
      <w:t>1559/15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92646"/>
    <w:rsid w:val="000F43FF"/>
    <w:rsid w:val="0010292F"/>
    <w:rsid w:val="00113759"/>
    <w:rsid w:val="001212FE"/>
    <w:rsid w:val="00124D6F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C3C32"/>
    <w:rsid w:val="002E3B9A"/>
    <w:rsid w:val="002E6030"/>
    <w:rsid w:val="003003D7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B36E5"/>
    <w:rsid w:val="004D57D6"/>
    <w:rsid w:val="004E3542"/>
    <w:rsid w:val="004E7E7E"/>
    <w:rsid w:val="00563F4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83B60"/>
    <w:rsid w:val="007D0B70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671B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A3894"/>
    <w:rsid w:val="00DB484D"/>
    <w:rsid w:val="00DC4FD3"/>
    <w:rsid w:val="00DC65D5"/>
    <w:rsid w:val="00DC6A05"/>
    <w:rsid w:val="00DF7BAD"/>
    <w:rsid w:val="00E00175"/>
    <w:rsid w:val="00E06522"/>
    <w:rsid w:val="00E108ED"/>
    <w:rsid w:val="00E32A98"/>
    <w:rsid w:val="00E44A87"/>
    <w:rsid w:val="00E511E2"/>
    <w:rsid w:val="00E950DC"/>
    <w:rsid w:val="00EC3E85"/>
    <w:rsid w:val="00EE6D02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63F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F4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83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B6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B6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B6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B6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63F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F4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83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B6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B6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B6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B6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PROMLI d.o.o.</izvorni_sadrzaj>
    <derivirana_varijabla naziv="DomainObject.Predmet.ProtustrankaFormated_1">  PROMLI d.o.o.</derivirana_varijabla>
  </DomainObject.Predmet.ProtustrankaFormated>
  <DomainObject.Predmet.ProtustrankaFormatedOIB>
    <izvorni_sadrzaj>  PROMLI d.o.o., OIB 27993445110</izvorni_sadrzaj>
    <derivirana_varijabla naziv="DomainObject.Predmet.ProtustrankaFormatedOIB_1">  PROMLI d.o.o., OIB 27993445110</derivirana_varijabla>
  </DomainObject.Predmet.ProtustrankaFormatedOIB>
  <DomainObject.Predmet.ProtustrankaFormatedWithAdress>
    <izvorni_sadrzaj> PROMLI d.o.o., Završje 1/c, 10000 Zagreb</izvorni_sadrzaj>
    <derivirana_varijabla naziv="DomainObject.Predmet.ProtustrankaFormatedWithAdress_1"> PROMLI d.o.o., Završje 1/c, 10000 Zagreb</derivirana_varijabla>
  </DomainObject.Predmet.ProtustrankaFormatedWithAdress>
  <DomainObject.Predmet.ProtustrankaFormatedWithAdressOIB>
    <izvorni_sadrzaj> PROMLI d.o.o., OIB 27993445110, Završje 1/c, 10000 Zagreb</izvorni_sadrzaj>
    <derivirana_varijabla naziv="DomainObject.Predmet.ProtustrankaFormatedWithAdressOIB_1"> PROMLI d.o.o., OIB 27993445110, Završje 1/c, 10000 Zagreb</derivirana_varijabla>
  </DomainObject.Predmet.ProtustrankaFormatedWithAdressOIB>
  <DomainObject.Predmet.ProtustrankaWithAdress>
    <izvorni_sadrzaj>PROMLI d.o.o. Završje 1/c, 10000 Zagreb</izvorni_sadrzaj>
    <derivirana_varijabla naziv="DomainObject.Predmet.ProtustrankaWithAdress_1">PROMLI d.o.o. Završje 1/c, 10000 Zagreb</derivirana_varijabla>
  </DomainObject.Predmet.ProtustrankaWithAdress>
  <DomainObject.Predmet.ProtustrankaWithAdressOIB>
    <izvorni_sadrzaj>PROMLI d.o.o., OIB 27993445110, Završje 1/c, 10000 Zagreb</izvorni_sadrzaj>
    <derivirana_varijabla naziv="DomainObject.Predmet.ProtustrankaWithAdressOIB_1">PROMLI d.o.o., OIB 27993445110, Završje 1/c, 10000 Zagreb</derivirana_varijabla>
  </DomainObject.Predmet.ProtustrankaWithAdressOIB>
  <DomainObject.Predmet.ProtustrankaNazivFormated>
    <izvorni_sadrzaj>PROMLI d.o.o.</izvorni_sadrzaj>
    <derivirana_varijabla naziv="DomainObject.Predmet.ProtustrankaNazivFormated_1">PROMLI d.o.o.</derivirana_varijabla>
  </DomainObject.Predmet.ProtustrankaNazivFormated>
  <DomainObject.Predmet.ProtustrankaNazivFormatedOIB>
    <izvorni_sadrzaj>PROMLI d.o.o., OIB 27993445110</izvorni_sadrzaj>
    <derivirana_varijabla naziv="DomainObject.Predmet.ProtustrankaNazivFormatedOIB_1">PROMLI d.o.o., OIB 27993445110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PROMLI d.o.o.</item>
    </izvorni_sadrzaj>
    <derivirana_varijabla naziv="DomainObject.Predmet.ProtuStrankaListFormated_1">
      <item>PROMLI d.o.o.</item>
    </derivirana_varijabla>
  </DomainObject.Predmet.ProtuStrankaListFormated>
  <DomainObject.Predmet.ProtuStrankaListFormatedOIB>
    <izvorni_sadrzaj>
      <item>PROMLI d.o.o., OIB 27993445110</item>
    </izvorni_sadrzaj>
    <derivirana_varijabla naziv="DomainObject.Predmet.ProtuStrankaListFormatedOIB_1">
      <item>PROMLI d.o.o., OIB 27993445110</item>
    </derivirana_varijabla>
  </DomainObject.Predmet.ProtuStrankaListFormatedOIB>
  <DomainObject.Predmet.ProtuStrankaListFormatedWithAdress>
    <izvorni_sadrzaj>
      <item>PROMLI d.o.o., Završje 1/c, 10000 Zagreb</item>
    </izvorni_sadrzaj>
    <derivirana_varijabla naziv="DomainObject.Predmet.ProtuStrankaListFormatedWithAdress_1">
      <item>PROMLI d.o.o., Završje 1/c, 10000 Zagreb</item>
    </derivirana_varijabla>
  </DomainObject.Predmet.ProtuStrankaListFormatedWithAdress>
  <DomainObject.Predmet.ProtuStrankaListFormatedWithAdressOIB>
    <izvorni_sadrzaj>
      <item>PROMLI d.o.o., OIB 27993445110, Završje 1/c, 10000 Zagreb</item>
    </izvorni_sadrzaj>
    <derivirana_varijabla naziv="DomainObject.Predmet.ProtuStrankaListFormatedWithAdressOIB_1">
      <item>PROMLI d.o.o., OIB 27993445110, Završje 1/c, 10000 Zagreb</item>
    </derivirana_varijabla>
  </DomainObject.Predmet.ProtuStrankaListFormatedWithAdressOIB>
  <DomainObject.Predmet.ProtuStrankaListNazivFormated>
    <izvorni_sadrzaj>
      <item>PROMLI d.o.o.</item>
    </izvorni_sadrzaj>
    <derivirana_varijabla naziv="DomainObject.Predmet.ProtuStrankaListNazivFormated_1">
      <item>PROMLI d.o.o.</item>
    </derivirana_varijabla>
  </DomainObject.Predmet.ProtuStrankaListNazivFormated>
  <DomainObject.Predmet.ProtuStrankaListNazivFormatedOIB>
    <izvorni_sadrzaj>
      <item>PROMLI d.o.o., OIB 27993445110</item>
    </izvorni_sadrzaj>
    <derivirana_varijabla naziv="DomainObject.Predmet.ProtuStrankaListNazivFormatedOIB_1">
      <item>PROMLI d.o.o., OIB 27993445110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PROMLI d.o.o.</izvorni_sadrzaj>
    <derivirana_varijabla naziv="DomainObject.Predmet.ProtustrankaIDrugi_1">PROMLI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PROMLI d.o.o., OIB 27993445110, Završje 1/c, 10000 Zagreb</izvorni_sadrzaj>
    <derivirana_varijabla naziv="DomainObject.Predmet.ProtustrankaIDrugiAdressOIB_1">PROMLI d.o.o., OIB 27993445110, Završje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PROMLI d.o.o.</item>
      <item>Davorka Huljev</item>
    </izvorni_sadrzaj>
    <derivirana_varijabla naziv="DomainObject.Predmet.SudioniciListNaziv_1">
      <item>Davorka Huljev</item>
      <item>PROMLI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PROMLI d.o.o., OIB 27993445110, Završje 1/c,10000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PROMLI d.o.o., OIB 27993445110, Završje 1/c,10000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27993445110</item>
      <item>, OIB 34743014377</item>
    </izvorni_sadrzaj>
    <derivirana_varijabla naziv="DomainObject.Predmet.SudioniciListNazivOIB_1">
      <item>, OIB 34743014377</item>
      <item>, OIB 27993445110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40250-238B-47C4-B622-B99E90EE5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678</properties:Words>
  <properties:Characters>3566</properties:Characters>
  <properties:Lines>81</properties:Lines>
  <properties:Paragraphs>31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2016-08-26T13:33:00Z</dcterms:created>
  <dc:creator>MINISTARSTVO PRAVOSUĐA</dc:creator>
  <cp:lastModifiedBy>Kristina Švajger</cp:lastModifiedBy>
  <cp:lastPrinted>2016-09-21T10:54:00Z</cp:lastPrinted>
  <dcterms:modified xmlns:xsi="http://www.w3.org/2001/XMLSchema-instance" xsi:type="dcterms:W3CDTF">2016-09-21T10:54:00Z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