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e3be9" w14:paraId="6be3be9"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C37C26">
        <w:t>Stalna služba u Karlovcu</w:t>
      </w:r>
      <w:r>
        <w:t xml:space="preserve"> </w:t>
      </w:r>
    </w:p>
    <w:p w:rsidRDefault="004657F7" w:rsidP="004657F7" w:rsidR="004657F7">
      <w:r>
        <w:t xml:space="preserve">     Karlovac, </w:t>
      </w:r>
      <w:r w:rsidR="00C37C26">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r>
      <w:r w:rsidR="009D3BBC">
        <w:t>Trgovački sud u Zagrebu</w:t>
      </w:r>
      <w:r>
        <w:t>, Stalna služba</w:t>
      </w:r>
      <w:r w:rsidR="00C37C26">
        <w:t xml:space="preserve"> u Karlovcu</w:t>
      </w:r>
      <w:r>
        <w:rPr>
          <w:b/>
        </w:rPr>
        <w:t>,</w:t>
      </w:r>
      <w:r>
        <w:t xml:space="preserve"> po sucu Jadranki Mađeruh, u stečajnom postupku nad stečajnim dužnikom </w:t>
      </w:r>
      <w:r w:rsidR="00176030">
        <w:t>GORUP PRERADA MESA d.o.o. u stečaju, Tomaševec, Tomaševec 2, OIB: 01168333481, 22. veljače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4657F7" w:rsidR="004657F7">
      <w:pPr>
        <w:numPr>
          <w:ilvl w:val="0"/>
          <w:numId w:val="19"/>
        </w:numPr>
        <w:jc w:val="both"/>
      </w:pPr>
      <w:r>
        <w:t xml:space="preserve">Utvrđuje se da je vrijednost </w:t>
      </w:r>
      <w:r w:rsidR="00176030">
        <w:t>imovine</w:t>
      </w:r>
      <w:r w:rsidR="00C931F8" w:rsidRPr="00C931F8">
        <w:t xml:space="preserve"> </w:t>
      </w:r>
      <w:r w:rsidR="00C931F8">
        <w:t xml:space="preserve">stečajnog dužnika </w:t>
      </w:r>
      <w:r w:rsidR="00176030">
        <w:t>GORUP PRERADA MESA d.o.o. u stečaju, Tomaševec, Tomaševec 2, OIB: 01168333481, i to</w:t>
      </w:r>
      <w:r w:rsidR="00C37C26">
        <w:t>:</w:t>
      </w:r>
    </w:p>
    <w:p w:rsidRDefault="009740E1" w:rsidP="009740E1" w:rsidR="009740E1">
      <w:pPr>
        <w:ind w:left="1428"/>
        <w:jc w:val="both"/>
      </w:pPr>
    </w:p>
    <w:p w:rsidRDefault="00176030" w:rsidP="0068355C" w:rsidR="00FB24AE">
      <w:pPr>
        <w:pStyle w:val="Odlomakpopisa"/>
        <w:numPr>
          <w:ilvl w:val="0"/>
          <w:numId w:val="29"/>
        </w:numPr>
        <w:jc w:val="both"/>
      </w:pPr>
      <w:r>
        <w:t>nekretnina upisanih u z.k.ul. 252 k.o. Prosinec, k.č.br. 55/1 livada površine 479</w:t>
      </w:r>
      <w:r w:rsidR="00FC156F">
        <w:t>8</w:t>
      </w:r>
      <w:r>
        <w:t xml:space="preserve"> m2, k.č.br.  55/2 put površine 1536 m2, k.č.br. 56/1 trafostanica, zgrada (stočni depo), zgrada (klaonica), dvorište i oranica površine 12214 m2, k.č.br. 56/3 oranica površine 10505 m2, u iznosu od 5.</w:t>
      </w:r>
      <w:r w:rsidR="009740E1">
        <w:t>708.010,00 kn</w:t>
      </w:r>
    </w:p>
    <w:p w:rsidRDefault="00FB24AE" w:rsidP="00FB24AE" w:rsidR="00FB24AE">
      <w:pPr>
        <w:ind w:left="1968"/>
        <w:jc w:val="both"/>
      </w:pPr>
    </w:p>
    <w:p w:rsidRDefault="009740E1" w:rsidP="0068355C" w:rsidR="00FB24AE">
      <w:pPr>
        <w:pStyle w:val="Odlomakpopisa"/>
        <w:numPr>
          <w:ilvl w:val="0"/>
          <w:numId w:val="29"/>
        </w:numPr>
        <w:jc w:val="both"/>
      </w:pPr>
      <w:r>
        <w:t>pokretnina prema popisu predmeta stečajne mase zaključno s brojem 98. u iznosu od 3.896.484,76 kn.</w:t>
      </w:r>
    </w:p>
    <w:p w:rsidRDefault="00FB24AE" w:rsidP="00FB24AE" w:rsidR="00FB24AE">
      <w:pPr>
        <w:ind w:firstLine="708"/>
        <w:jc w:val="both"/>
      </w:pPr>
    </w:p>
    <w:p w:rsidRDefault="009740E1" w:rsidP="0068355C" w:rsidR="00FB24AE">
      <w:pPr>
        <w:pStyle w:val="Odlomakpopisa"/>
        <w:numPr>
          <w:ilvl w:val="0"/>
          <w:numId w:val="19"/>
        </w:numPr>
        <w:jc w:val="both"/>
      </w:pPr>
      <w:r>
        <w:t>Imovina</w:t>
      </w:r>
      <w:r w:rsidR="00FB24AE">
        <w:t xml:space="preserve"> </w:t>
      </w:r>
      <w:r>
        <w:t xml:space="preserve">dužnika </w:t>
      </w:r>
      <w:r w:rsidR="00FB24AE">
        <w:t xml:space="preserve">iz točke I. ovog </w:t>
      </w:r>
      <w:r>
        <w:t>zaključka (nekretnine i pokretnine) bit će prodavana</w:t>
      </w:r>
      <w:r w:rsidR="00FB24AE">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FB24AE" w:rsidP="00FB24AE" w:rsidR="00FB24AE">
      <w:pPr>
        <w:ind w:firstLine="708"/>
        <w:jc w:val="both"/>
      </w:pPr>
    </w:p>
    <w:p w:rsidRDefault="00FB24AE" w:rsidP="0068355C" w:rsidR="00FB24AE">
      <w:pPr>
        <w:numPr>
          <w:ilvl w:val="0"/>
          <w:numId w:val="19"/>
        </w:numPr>
        <w:contextualSpacing/>
        <w:jc w:val="both"/>
      </w:pPr>
      <w:r>
        <w:t>Uvjeti prodaje (čl. 98. Ovršnog zakona – Narodne novine broj 112/12, 25/13, 93/14, 55/16, dalje:OZ):</w:t>
      </w:r>
    </w:p>
    <w:p w:rsidRDefault="00FB24AE" w:rsidP="00FB24AE" w:rsidR="00FB24AE">
      <w:pPr>
        <w:ind w:firstLine="708"/>
        <w:jc w:val="both"/>
      </w:pPr>
    </w:p>
    <w:p w:rsidRDefault="00FC156F" w:rsidP="00FB24AE" w:rsidR="00FB24AE" w:rsidRPr="00FB24AE">
      <w:pPr>
        <w:numPr>
          <w:ilvl w:val="0"/>
          <w:numId w:val="21"/>
        </w:numPr>
        <w:tabs>
          <w:tab w:pos="426" w:val="left"/>
        </w:tabs>
        <w:contextualSpacing/>
        <w:jc w:val="both"/>
        <w:rPr>
          <w:color w:val="000000"/>
          <w:lang w:eastAsia="en-US"/>
        </w:rPr>
      </w:pPr>
      <w:r>
        <w:t>Prodaje</w:t>
      </w:r>
      <w:r w:rsidR="00FB24AE">
        <w:t xml:space="preserve"> se </w:t>
      </w:r>
      <w:r w:rsidR="009740E1">
        <w:t>imovina</w:t>
      </w:r>
      <w:r w:rsidR="00FB24AE">
        <w:t xml:space="preserve"> stečajnog dužnika i to:</w:t>
      </w:r>
    </w:p>
    <w:p w:rsidRDefault="00FC156F" w:rsidP="00FC156F" w:rsidR="009740E1" w:rsidRPr="00FC156F">
      <w:pPr>
        <w:pStyle w:val="Odlomakpopisa"/>
        <w:numPr>
          <w:ilvl w:val="0"/>
          <w:numId w:val="31"/>
        </w:numPr>
        <w:tabs>
          <w:tab w:pos="426" w:val="left"/>
        </w:tabs>
        <w:jc w:val="both"/>
        <w:rPr>
          <w:color w:val="000000"/>
          <w:lang w:eastAsia="en-US"/>
        </w:rPr>
      </w:pPr>
      <w:r w:rsidRPr="00FC156F">
        <w:rPr>
          <w:color w:val="000000"/>
          <w:lang w:eastAsia="en-US"/>
        </w:rPr>
        <w:lastRenderedPageBreak/>
        <w:t>nekretnine upisane u z.k.ul. 252 k.o. Prosinec, k.č.br. 55/1 livada površine 4798 m2, k.č.br.  55/2 put površine 1536 m2, k.č.br. 56/1 trafostanica, zgrada (stočni depo), zgrada (klaonica), dvorište i oranica površine 12214 m2, k.č.br. 56/3 oranica površine 10505 m2, u iznosu od 5.708.010,00 kn</w:t>
      </w:r>
    </w:p>
    <w:p w:rsidRDefault="00FC156F" w:rsidP="00FC156F" w:rsidR="00FC156F" w:rsidRPr="00FC156F">
      <w:pPr>
        <w:pStyle w:val="Odlomakpopisa"/>
        <w:tabs>
          <w:tab w:pos="426" w:val="left"/>
        </w:tabs>
        <w:ind w:left="1410"/>
        <w:jc w:val="both"/>
        <w:rPr>
          <w:color w:val="000000"/>
          <w:lang w:eastAsia="en-US"/>
        </w:rPr>
      </w:pPr>
    </w:p>
    <w:p w:rsidRDefault="009740E1" w:rsidP="00FC156F" w:rsidR="00FC156F" w:rsidRPr="00FC156F">
      <w:pPr>
        <w:pStyle w:val="Odlomakpopisa"/>
        <w:numPr>
          <w:ilvl w:val="0"/>
          <w:numId w:val="31"/>
        </w:numPr>
        <w:tabs>
          <w:tab w:pos="426" w:val="left"/>
        </w:tabs>
        <w:jc w:val="both"/>
        <w:rPr>
          <w:color w:val="000000"/>
          <w:lang w:eastAsia="en-US"/>
        </w:rPr>
      </w:pPr>
      <w:r w:rsidRPr="00FC156F">
        <w:rPr>
          <w:color w:val="000000"/>
          <w:lang w:eastAsia="en-US"/>
        </w:rPr>
        <w:t>pokretnine prema popisu predmeta stečajne mase zaključno s brojem 98. u iznosu od 3.896.484,76 kn.</w:t>
      </w:r>
    </w:p>
    <w:p w:rsidRDefault="00FB24AE" w:rsidP="00FB24AE" w:rsidR="00FB24AE">
      <w:pPr>
        <w:tabs>
          <w:tab w:pos="426" w:val="left"/>
        </w:tabs>
        <w:ind w:left="720"/>
        <w:contextualSpacing/>
        <w:jc w:val="both"/>
        <w:rPr>
          <w:color w:val="000000"/>
          <w:lang w:eastAsia="en-US"/>
        </w:rPr>
      </w:pPr>
    </w:p>
    <w:p w:rsidRDefault="009740E1" w:rsidP="009740E1" w:rsidR="009740E1" w:rsidRPr="009740E1">
      <w:pPr>
        <w:pStyle w:val="Odlomakpopisa"/>
        <w:numPr>
          <w:ilvl w:val="0"/>
          <w:numId w:val="21"/>
        </w:numPr>
        <w:tabs>
          <w:tab w:pos="426" w:val="left"/>
        </w:tabs>
        <w:jc w:val="both"/>
        <w:rPr>
          <w:color w:val="000000"/>
          <w:lang w:eastAsia="en-US"/>
        </w:rPr>
      </w:pPr>
      <w:r>
        <w:rPr>
          <w:color w:val="000000"/>
          <w:lang w:eastAsia="en-US"/>
        </w:rPr>
        <w:t>Imovina dužnika može se prodati isključivo kao cjelina (nekretnine i pokretnine).</w:t>
      </w:r>
    </w:p>
    <w:p w:rsidRDefault="00FB24AE" w:rsidP="00FB24AE" w:rsidR="00FB24AE">
      <w:pPr>
        <w:tabs>
          <w:tab w:pos="426" w:val="left"/>
        </w:tabs>
        <w:ind w:left="720"/>
        <w:contextualSpacing/>
        <w:jc w:val="both"/>
        <w:rPr>
          <w:color w:val="000000"/>
        </w:rPr>
      </w:pPr>
    </w:p>
    <w:p w:rsidRDefault="00FB24AE" w:rsidP="00FB24AE" w:rsidR="00FB24AE">
      <w:pPr>
        <w:numPr>
          <w:ilvl w:val="0"/>
          <w:numId w:val="21"/>
        </w:numPr>
        <w:tabs>
          <w:tab w:pos="426" w:val="left"/>
        </w:tabs>
        <w:contextualSpacing/>
        <w:jc w:val="both"/>
        <w:rPr>
          <w:color w:val="000000"/>
        </w:rPr>
      </w:pPr>
      <w:r>
        <w:rPr>
          <w:color w:val="000000"/>
        </w:rPr>
        <w:t>Na navedenim nekretninama postoji razlučno pravo upisano u korist:</w:t>
      </w:r>
    </w:p>
    <w:p w:rsidRDefault="00FB24AE" w:rsidP="00FB24AE" w:rsidR="00FB24AE">
      <w:pPr>
        <w:tabs>
          <w:tab w:pos="426" w:val="left"/>
        </w:tabs>
        <w:ind w:left="720"/>
        <w:contextualSpacing/>
        <w:jc w:val="both"/>
        <w:rPr>
          <w:color w:val="000000"/>
        </w:rPr>
      </w:pPr>
    </w:p>
    <w:p w:rsidRDefault="009740E1" w:rsidP="009740E1" w:rsidR="00FB24AE">
      <w:pPr>
        <w:pStyle w:val="Odlomakpopisa"/>
        <w:numPr>
          <w:ilvl w:val="0"/>
          <w:numId w:val="30"/>
        </w:numPr>
        <w:tabs>
          <w:tab w:pos="426" w:val="left"/>
        </w:tabs>
        <w:jc w:val="both"/>
        <w:rPr>
          <w:color w:val="000000"/>
        </w:rPr>
      </w:pPr>
      <w:r>
        <w:rPr>
          <w:color w:val="000000"/>
        </w:rPr>
        <w:t>Zagrebačka banka d.d., Zagreb, Trg bana Josipa Jelačića 10,OIB 92963223473,</w:t>
      </w:r>
    </w:p>
    <w:p w:rsidRDefault="009740E1" w:rsidP="009740E1" w:rsidR="009740E1">
      <w:pPr>
        <w:pStyle w:val="Odlomakpopisa"/>
        <w:numPr>
          <w:ilvl w:val="0"/>
          <w:numId w:val="30"/>
        </w:numPr>
        <w:tabs>
          <w:tab w:pos="426" w:val="left"/>
        </w:tabs>
        <w:jc w:val="both"/>
        <w:rPr>
          <w:color w:val="000000"/>
        </w:rPr>
      </w:pPr>
      <w:r>
        <w:rPr>
          <w:color w:val="000000"/>
        </w:rPr>
        <w:t>Mediteran rent d.o.o., Tomaševec, Tomaševec 2, OIB: 11367968312,</w:t>
      </w:r>
    </w:p>
    <w:p w:rsidRDefault="009740E1" w:rsidP="009740E1" w:rsidR="009740E1">
      <w:pPr>
        <w:pStyle w:val="Odlomakpopisa"/>
        <w:numPr>
          <w:ilvl w:val="0"/>
          <w:numId w:val="30"/>
        </w:numPr>
        <w:tabs>
          <w:tab w:pos="426" w:val="left"/>
        </w:tabs>
        <w:jc w:val="both"/>
        <w:rPr>
          <w:color w:val="000000"/>
        </w:rPr>
      </w:pPr>
      <w:r>
        <w:rPr>
          <w:color w:val="000000"/>
        </w:rPr>
        <w:t>Kreditna banka Zagreb d.d., Zagreb, Ulica grada Vukovara 74, OIB: 70663193635,</w:t>
      </w:r>
    </w:p>
    <w:p w:rsidRDefault="009740E1" w:rsidP="009740E1" w:rsidR="009740E1">
      <w:pPr>
        <w:pStyle w:val="Odlomakpopisa"/>
        <w:numPr>
          <w:ilvl w:val="0"/>
          <w:numId w:val="30"/>
        </w:numPr>
        <w:tabs>
          <w:tab w:pos="426" w:val="left"/>
        </w:tabs>
        <w:jc w:val="both"/>
        <w:rPr>
          <w:color w:val="000000"/>
        </w:rPr>
      </w:pPr>
      <w:r>
        <w:rPr>
          <w:color w:val="000000"/>
        </w:rPr>
        <w:t>Republika Hrvatska, OIB: 52634238587.</w:t>
      </w:r>
    </w:p>
    <w:p w:rsidRDefault="00FB24AE" w:rsidP="00FB24AE" w:rsidR="00FB24AE">
      <w:pPr>
        <w:ind w:left="1134"/>
        <w:contextualSpacing/>
        <w:jc w:val="both"/>
      </w:pPr>
    </w:p>
    <w:p w:rsidRDefault="0068355C" w:rsidP="0068355C" w:rsidR="0068355C" w:rsidRPr="0068355C">
      <w:pPr>
        <w:numPr>
          <w:ilvl w:val="0"/>
          <w:numId w:val="21"/>
        </w:numPr>
        <w:ind w:left="426"/>
        <w:contextualSpacing/>
        <w:jc w:val="both"/>
        <w:rPr>
          <w:b/>
        </w:rPr>
      </w:pPr>
      <w:r>
        <w:t xml:space="preserve">Utvrđena vrijednost </w:t>
      </w:r>
      <w:r w:rsidR="009740E1">
        <w:t>imovine stečajnog dužnika iznosi 9.604.494,76 kn te se ne može prodati</w:t>
      </w:r>
      <w:r>
        <w:t>:</w:t>
      </w:r>
    </w:p>
    <w:p w:rsidRDefault="00FB24AE" w:rsidP="0068355C" w:rsidR="00FB24AE">
      <w:pPr>
        <w:pStyle w:val="Odlomakpopisa"/>
        <w:numPr>
          <w:ilvl w:val="0"/>
          <w:numId w:val="18"/>
        </w:numPr>
        <w:jc w:val="both"/>
      </w:pPr>
      <w:r>
        <w:t xml:space="preserve">na prvoj dražbi ispod tri četvrtine utvrđene vrijednosti </w:t>
      </w:r>
      <w:r w:rsidR="0068355C">
        <w:t xml:space="preserve">nekretnine odnosno ispod </w:t>
      </w:r>
      <w:r w:rsidR="005B0C1F">
        <w:t>7.203.371,07</w:t>
      </w:r>
      <w:r>
        <w:t xml:space="preserve"> kn</w:t>
      </w:r>
    </w:p>
    <w:p w:rsidRDefault="00FB24AE" w:rsidP="00FB24AE" w:rsidR="00FB24AE">
      <w:pPr>
        <w:numPr>
          <w:ilvl w:val="0"/>
          <w:numId w:val="18"/>
        </w:numPr>
        <w:contextualSpacing/>
        <w:jc w:val="both"/>
      </w:pPr>
      <w:r>
        <w:t xml:space="preserve">na drugoj dražbi ispod jedne polovine utvrđene vrijednosti nekretnine odnosno ispod </w:t>
      </w:r>
      <w:r w:rsidR="005B0C1F">
        <w:t>4.802.247,38</w:t>
      </w:r>
      <w:r>
        <w:t xml:space="preserve"> kn</w:t>
      </w:r>
    </w:p>
    <w:p w:rsidRDefault="00FB24AE" w:rsidP="00FB24AE" w:rsidR="00FB24AE">
      <w:pPr>
        <w:numPr>
          <w:ilvl w:val="0"/>
          <w:numId w:val="18"/>
        </w:numPr>
        <w:contextualSpacing/>
        <w:jc w:val="both"/>
      </w:pPr>
      <w:r>
        <w:t xml:space="preserve">na trećoj dražbi ispod jedne četvrtine utvrđene vrijednosti nekretnine odnosno ispod </w:t>
      </w:r>
      <w:r w:rsidR="005B0C1F">
        <w:t>2.401.123,69</w:t>
      </w:r>
      <w:r>
        <w:t xml:space="preserve"> kn</w:t>
      </w:r>
    </w:p>
    <w:p w:rsidRDefault="00FB24AE" w:rsidP="00FB24AE" w:rsidR="00FB24AE">
      <w:pPr>
        <w:numPr>
          <w:ilvl w:val="0"/>
          <w:numId w:val="18"/>
        </w:numPr>
        <w:contextualSpacing/>
        <w:jc w:val="both"/>
      </w:pPr>
      <w:r>
        <w:t>na četvrtoj dražbi nekretnina se prodaje po početnoj cijeni od 1,00 kune</w:t>
      </w:r>
    </w:p>
    <w:p w:rsidRDefault="0068355C" w:rsidP="0068355C" w:rsidR="0068355C">
      <w:pPr>
        <w:ind w:left="1134"/>
        <w:contextualSpacing/>
        <w:jc w:val="both"/>
      </w:pPr>
      <w:r>
        <w:tab/>
        <w:t>(čl.247. st. 5. i 6. SZ-a).</w:t>
      </w:r>
    </w:p>
    <w:p w:rsidRDefault="0068355C" w:rsidP="0068355C" w:rsidR="0068355C">
      <w:pPr>
        <w:ind w:left="1134"/>
        <w:contextualSpacing/>
        <w:jc w:val="both"/>
      </w:pPr>
    </w:p>
    <w:p w:rsidRDefault="00FB24AE" w:rsidP="00FB24AE" w:rsidR="00FB24AE">
      <w:pPr>
        <w:pStyle w:val="Odlomakpopisa"/>
        <w:numPr>
          <w:ilvl w:val="0"/>
          <w:numId w:val="21"/>
        </w:numPr>
        <w:jc w:val="both"/>
      </w:pPr>
      <w: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FB24AE" w:rsidP="00FB24AE" w:rsidR="00FB24AE">
      <w:pPr>
        <w:ind w:left="1134"/>
        <w:contextualSpacing/>
      </w:pPr>
    </w:p>
    <w:p w:rsidRDefault="00FB24AE" w:rsidP="00FB24AE" w:rsidR="00FB24AE">
      <w:pPr>
        <w:numPr>
          <w:ilvl w:val="0"/>
          <w:numId w:val="21"/>
        </w:numPr>
        <w:contextualSpacing/>
        <w:jc w:val="both"/>
      </w:pPr>
      <w:r>
        <w:t>Prvi razlučni vjerovnik u prednosnom redu može izjaviti da kupuje nekretninu</w:t>
      </w:r>
      <w:r w:rsidR="005B0C1F">
        <w:t xml:space="preserve"> i pokretninu te</w:t>
      </w:r>
      <w:r>
        <w:t xml:space="preserve"> da stavlja u prijeboj svoju tražbinu s protutražbinom stečajnog dužnika po osnovi cijene u visini utvrđene vrijednosti nekretnine (čl. 247. st. 7. SZ-a).</w:t>
      </w:r>
    </w:p>
    <w:p w:rsidRDefault="00FB24AE" w:rsidP="00FB24AE" w:rsidR="00FB24AE">
      <w:pPr>
        <w:ind w:firstLine="708"/>
        <w:jc w:val="both"/>
      </w:pPr>
    </w:p>
    <w:p w:rsidRDefault="00FB24AE" w:rsidP="00FB24AE" w:rsidR="00FB24AE">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FB24AE" w:rsidP="00FB24AE" w:rsidR="00FB24AE">
      <w:pPr>
        <w:ind w:left="720"/>
        <w:contextualSpacing/>
      </w:pPr>
    </w:p>
    <w:p w:rsidRDefault="00FB24AE" w:rsidP="00FB24AE" w:rsidR="00FB24AE">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FB24AE" w:rsidP="00FB24AE" w:rsidR="00FB24AE">
      <w:pPr>
        <w:ind w:firstLine="708"/>
        <w:jc w:val="both"/>
      </w:pPr>
    </w:p>
    <w:p w:rsidRDefault="00FB24AE" w:rsidP="00FB24AE" w:rsidR="00FB24AE">
      <w:pPr>
        <w:numPr>
          <w:ilvl w:val="0"/>
          <w:numId w:val="21"/>
        </w:numPr>
        <w:contextualSpacing/>
        <w:jc w:val="both"/>
      </w:pPr>
      <w:r>
        <w:t xml:space="preserve"> Kao kupci mogu sudjelovati samo osobe koje su prethodno dale jamčevinu u visini od </w:t>
      </w:r>
      <w:r w:rsidR="0068355C">
        <w:t>5</w:t>
      </w:r>
      <w:r>
        <w:t xml:space="preserve"> % utvrđene vrijednosti nekretnine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FB24AE" w:rsidP="00FB24AE" w:rsidR="00FB24AE">
      <w:pPr>
        <w:ind w:left="720"/>
        <w:contextualSpacing/>
      </w:pPr>
    </w:p>
    <w:p w:rsidRDefault="00FB24AE" w:rsidP="00FB24AE" w:rsidR="00FB24AE">
      <w:pPr>
        <w:numPr>
          <w:ilvl w:val="0"/>
          <w:numId w:val="21"/>
        </w:numPr>
        <w:contextualSpacing/>
        <w:jc w:val="both"/>
      </w:pPr>
      <w:r>
        <w:t>Ponuditeljima čija ponuda nije prihvaćena Agencija će vratiti jamčevinu na temelju naloga suda za prijenos novčanih sredstava (čl. 99. st.4 . OZ-a).</w:t>
      </w:r>
    </w:p>
    <w:p w:rsidRDefault="00FB24AE" w:rsidP="00FB24AE" w:rsidR="00FB24AE">
      <w:pPr>
        <w:ind w:left="720"/>
        <w:contextualSpacing/>
        <w:jc w:val="both"/>
      </w:pPr>
    </w:p>
    <w:p w:rsidRDefault="005B0C1F" w:rsidP="00FB24AE" w:rsidR="00FB24AE">
      <w:pPr>
        <w:numPr>
          <w:ilvl w:val="0"/>
          <w:numId w:val="21"/>
        </w:numPr>
        <w:contextualSpacing/>
        <w:jc w:val="both"/>
      </w:pPr>
      <w:r>
        <w:t xml:space="preserve">Imovina dužnika </w:t>
      </w:r>
      <w:r w:rsidR="00FB24AE">
        <w:t xml:space="preserve">će se dosuditi i kupcima koji će ponuditi nižu cijenu prema veličini ponuđene cijene ako kupci koji su ponudili veću cijenu ne polože kupovninu u roku koji će im za to biti određen (čl. 98. st. 3. OZ-a). </w:t>
      </w:r>
    </w:p>
    <w:p w:rsidRDefault="00FB24AE" w:rsidP="00FB24AE" w:rsidR="00FB24AE">
      <w:pPr>
        <w:ind w:left="720"/>
        <w:contextualSpacing/>
      </w:pPr>
    </w:p>
    <w:p w:rsidRDefault="00FB24AE" w:rsidP="00FB24AE" w:rsidR="00FB24AE">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FB24AE" w:rsidP="00FB24AE" w:rsidR="00FB24AE">
      <w:pPr>
        <w:ind w:firstLine="708"/>
        <w:jc w:val="both"/>
      </w:pPr>
    </w:p>
    <w:p w:rsidRDefault="005B0C1F" w:rsidP="00FB24AE" w:rsidR="00FB24AE">
      <w:pPr>
        <w:numPr>
          <w:ilvl w:val="0"/>
          <w:numId w:val="21"/>
        </w:numPr>
        <w:contextualSpacing/>
        <w:jc w:val="both"/>
      </w:pPr>
      <w:r>
        <w:t>Imovina dužnika</w:t>
      </w:r>
      <w:r w:rsidR="00FB24AE">
        <w:t xml:space="preserve"> koj</w:t>
      </w:r>
      <w:r>
        <w:t>a je</w:t>
      </w:r>
      <w:r w:rsidR="00FB24AE">
        <w:t xml:space="preserve"> predmetom prodaje mo</w:t>
      </w:r>
      <w:r>
        <w:t>že</w:t>
      </w:r>
      <w:r w:rsidR="00FB24AE">
        <w:t xml:space="preserve"> se razgledati uz prethodni dogovor sa stečajnim upraviteljem na broj telefona </w:t>
      </w:r>
      <w:r>
        <w:t xml:space="preserve"> 098/38 70 98</w:t>
      </w:r>
      <w:r w:rsidR="0068355C">
        <w:t>.</w:t>
      </w:r>
    </w:p>
    <w:p w:rsidRDefault="00FB24AE" w:rsidP="00FB24AE" w:rsidR="00FB24AE">
      <w:pPr>
        <w:ind w:left="720"/>
        <w:contextualSpacing/>
      </w:pPr>
    </w:p>
    <w:p w:rsidRDefault="00FB24AE" w:rsidP="00FB24AE" w:rsidR="00FB24AE">
      <w:pPr>
        <w:numPr>
          <w:ilvl w:val="0"/>
          <w:numId w:val="21"/>
        </w:numPr>
        <w:contextualSpacing/>
        <w:jc w:val="both"/>
      </w:pPr>
      <w:r>
        <w:t xml:space="preserve"> Sve poreze i pristojbe u svezi s prodajom snosi kupac.</w:t>
      </w:r>
    </w:p>
    <w:p w:rsidRDefault="00FB24AE" w:rsidP="00FB24AE" w:rsidR="00FB24AE">
      <w:pPr>
        <w:ind w:firstLine="708"/>
        <w:jc w:val="both"/>
      </w:pPr>
    </w:p>
    <w:p w:rsidRDefault="00FB24AE" w:rsidP="00FB24AE" w:rsidR="00FB24AE">
      <w:pPr>
        <w:numPr>
          <w:ilvl w:val="0"/>
          <w:numId w:val="21"/>
        </w:numPr>
        <w:contextualSpacing/>
        <w:jc w:val="both"/>
      </w:pPr>
      <w:r>
        <w:t xml:space="preserve"> Prodaja se obavlja po načelu „viđeno-kupljeno“ što isključuje sve naknade prigovore      </w:t>
      </w:r>
    </w:p>
    <w:p w:rsidRDefault="00FB24AE" w:rsidP="00FB24AE" w:rsidR="00FB24AE">
      <w:pPr>
        <w:ind w:left="720"/>
        <w:contextualSpacing/>
        <w:jc w:val="both"/>
      </w:pPr>
      <w:r>
        <w:t xml:space="preserve"> kupca.</w:t>
      </w:r>
    </w:p>
    <w:p w:rsidRDefault="00FB24AE" w:rsidP="00FB24AE" w:rsidR="00FB24AE">
      <w:pPr>
        <w:ind w:left="720"/>
        <w:contextualSpacing/>
        <w:jc w:val="both"/>
        <w:rPr>
          <w:b/>
        </w:rPr>
      </w:pPr>
    </w:p>
    <w:p w:rsidRDefault="004657F7" w:rsidP="0068355C" w:rsidR="004657F7">
      <w:pPr>
        <w:jc w:val="center"/>
      </w:pPr>
      <w:r>
        <w:t xml:space="preserve">U Karlovcu, </w:t>
      </w:r>
      <w:r w:rsidR="005B0C1F">
        <w:t>22. veljače 2018.</w:t>
      </w:r>
      <w:r>
        <w:t xml:space="preserve"> </w:t>
      </w:r>
    </w:p>
    <w:p w:rsidRDefault="004657F7" w:rsidP="004657F7" w:rsidR="00FC156F">
      <w:pPr>
        <w:ind w:left="5664"/>
      </w:pPr>
      <w:r>
        <w:t xml:space="preserve">                </w:t>
      </w:r>
    </w:p>
    <w:p w:rsidRDefault="00FC156F" w:rsidP="004657F7" w:rsidR="004657F7">
      <w:pPr>
        <w:ind w:left="5664"/>
      </w:pPr>
      <w:r>
        <w:t xml:space="preserve">               </w:t>
      </w:r>
      <w:r w:rsidR="004657F7">
        <w:t xml:space="preserve">            Sudac:                                                                                                                                     </w:t>
      </w:r>
    </w:p>
    <w:p w:rsidRDefault="004657F7" w:rsidP="004657F7" w:rsidR="00731878">
      <w:pPr>
        <w:ind w:left="5664"/>
      </w:pPr>
      <w:r>
        <w:t xml:space="preserve">                   Jadranka Mađeruh</w:t>
      </w:r>
      <w:r w:rsidR="00FC156F">
        <w:t>, v.r.</w:t>
      </w:r>
    </w:p>
    <w:p w:rsidRDefault="00FC156F" w:rsidP="004657F7" w:rsidR="00FC156F">
      <w:pPr>
        <w:ind w:left="5664"/>
      </w:pPr>
    </w:p>
    <w:p w:rsidRDefault="00FC156F" w:rsidP="004657F7" w:rsidR="00FC156F">
      <w:pPr>
        <w:ind w:left="5664"/>
      </w:pPr>
      <w:r>
        <w:t xml:space="preserve">                    Za točnost otpravka-</w:t>
      </w:r>
    </w:p>
    <w:p w:rsidRDefault="00FC156F" w:rsidP="004657F7" w:rsidR="00FC156F">
      <w:pPr>
        <w:ind w:left="5664"/>
      </w:pPr>
      <w:r>
        <w:t xml:space="preserve">                     ovlašteni službenik:</w:t>
      </w:r>
    </w:p>
    <w:p w:rsidRDefault="00FC156F" w:rsidP="004657F7" w:rsidR="00FC156F">
      <w:pPr>
        <w:ind w:left="5664"/>
      </w:pPr>
      <w:r>
        <w:t xml:space="preserve">                        Draženka Prpić</w:t>
      </w:r>
    </w:p>
    <w:p w:rsidRDefault="004657F7" w:rsidP="004657F7" w:rsidR="004657F7">
      <w:pPr>
        <w:tabs>
          <w:tab w:pos="5805" w:val="left"/>
        </w:tabs>
      </w:pPr>
      <w:r>
        <w:t xml:space="preserve">PRAVNA POUKA:                                            </w:t>
      </w:r>
      <w:r w:rsidR="00063712">
        <w:t xml:space="preserve">       </w:t>
      </w:r>
      <w:r>
        <w:t xml:space="preserve">  </w:t>
      </w:r>
    </w:p>
    <w:p w:rsidRDefault="004657F7" w:rsidP="004657F7" w:rsidR="00731878">
      <w:pPr>
        <w:tabs>
          <w:tab w:pos="5805" w:val="left"/>
        </w:tabs>
      </w:pPr>
      <w:r>
        <w:t xml:space="preserve">Protiv ovog zaključka žalba nije dopuštena.     </w:t>
      </w:r>
      <w:r w:rsidR="00063712">
        <w:t xml:space="preserve">                        </w:t>
      </w:r>
    </w:p>
    <w:p w:rsidRDefault="00FC156F" w:rsidP="004657F7" w:rsidR="00FC156F">
      <w:pPr>
        <w:tabs>
          <w:tab w:pos="5805" w:val="left"/>
        </w:tabs>
      </w:pP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462D" w:rsidR="0020462D">
      <w:r>
        <w:separator/>
      </w:r>
    </w:p>
  </w:endnote>
  <w:endnote w:id="0" w:type="continuationSeparator">
    <w:p w:rsidRDefault="0020462D" w:rsidR="002046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462D" w:rsidR="0020462D">
      <w:r>
        <w:separator/>
      </w:r>
    </w:p>
  </w:footnote>
  <w:footnote w:id="0" w:type="continuationSeparator">
    <w:p w:rsidRDefault="0020462D" w:rsidR="002046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8E8" w:rsidP="001A044D" w:rsidR="00A818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18E8" w:rsidR="00A818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8E8" w:rsidP="001A044D" w:rsidR="00A818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156F">
      <w:rPr>
        <w:rStyle w:val="Brojstranice"/>
        <w:noProof/>
      </w:rPr>
      <w:t>3</w:t>
    </w:r>
    <w:r>
      <w:rPr>
        <w:rStyle w:val="Brojstranice"/>
      </w:rPr>
      <w:fldChar w:fldCharType="end"/>
    </w:r>
  </w:p>
  <w:p w:rsidRDefault="00A818E8" w:rsidP="005226E5" w:rsidR="00A818E8" w:rsidRPr="00210116">
    <w:pPr>
      <w:jc w:val="right"/>
      <w:rPr>
        <w:rFonts w:hAnsi="Verdana" w:ascii="Verdana"/>
      </w:rPr>
    </w:pPr>
    <w:r>
      <w:t xml:space="preserve">1 </w:t>
    </w:r>
    <w:r>
      <w:rPr>
        <w:rFonts w:hAnsi="Verdana" w:ascii="Verdana"/>
      </w:rPr>
      <w:t>St-</w:t>
    </w:r>
    <w:r w:rsidR="005B0C1F">
      <w:rPr>
        <w:rFonts w:hAnsi="Verdana" w:ascii="Verdana"/>
      </w:rPr>
      <w:t>5161/15</w:t>
    </w:r>
  </w:p>
  <w:p w:rsidRDefault="00A818E8" w:rsidR="00A818E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A818E8" w:rsidR="00A818E8">
        <w:pPr>
          <w:pStyle w:val="Zaglavlje"/>
          <w:jc w:val="center"/>
        </w:pPr>
        <w:r>
          <w:fldChar w:fldCharType="begin"/>
        </w:r>
        <w:r>
          <w:instrText>PAGE   \* MERGEFORMAT</w:instrText>
        </w:r>
        <w:r>
          <w:fldChar w:fldCharType="separate"/>
        </w:r>
        <w:r w:rsidR="00FC156F">
          <w:rPr>
            <w:noProof/>
          </w:rPr>
          <w:t>1</w:t>
        </w:r>
        <w:r>
          <w:fldChar w:fldCharType="end"/>
        </w:r>
      </w:p>
    </w:sdtContent>
  </w:sdt>
  <w:p w:rsidRDefault="00A818E8" w:rsidP="007222A8" w:rsidR="00A818E8">
    <w:pPr>
      <w:pStyle w:val="Zaglavlje"/>
      <w:jc w:val="right"/>
    </w:pPr>
    <w:r>
      <w:t>1 St-</w:t>
    </w:r>
    <w:r w:rsidR="00176030">
      <w:t>5161/15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16358BC"/>
    <w:multiLevelType w:val="hybridMultilevel"/>
    <w:tmpl w:val="D5F4A7F8"/>
    <w:lvl w:tplc="DFEAB20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4">
    <w:nsid w:val="0CE44BE9"/>
    <w:multiLevelType w:val="hybridMultilevel"/>
    <w:tmpl w:val="A696491A"/>
    <w:lvl w:tplc="76C01E24" w:ilvl="0">
      <w:start w:val="1"/>
      <w:numFmt w:val="bullet"/>
      <w:lvlText w:val="-"/>
      <w:lvlJc w:val="left"/>
      <w:pPr>
        <w:ind w:hanging="360" w:left="2280"/>
      </w:pPr>
      <w:rPr>
        <w:rFonts w:cs="Times New Roman" w:eastAsia="Times New Roman" w:hAnsi="Times New Roman" w:ascii="Times New Roman" w:hint="default"/>
      </w:rPr>
    </w:lvl>
    <w:lvl w:tentative="true" w:tplc="041A0003" w:ilvl="1">
      <w:start w:val="1"/>
      <w:numFmt w:val="bullet"/>
      <w:lvlText w:val="o"/>
      <w:lvlJc w:val="left"/>
      <w:pPr>
        <w:ind w:hanging="360" w:left="3000"/>
      </w:pPr>
      <w:rPr>
        <w:rFonts w:cs="Courier New" w:hAnsi="Courier New" w:ascii="Courier New" w:hint="default"/>
      </w:rPr>
    </w:lvl>
    <w:lvl w:tentative="true" w:tplc="041A0005" w:ilvl="2">
      <w:start w:val="1"/>
      <w:numFmt w:val="bullet"/>
      <w:lvlText w:val=""/>
      <w:lvlJc w:val="left"/>
      <w:pPr>
        <w:ind w:hanging="360" w:left="3720"/>
      </w:pPr>
      <w:rPr>
        <w:rFonts w:hAnsi="Wingdings" w:ascii="Wingdings" w:hint="default"/>
      </w:rPr>
    </w:lvl>
    <w:lvl w:tentative="true" w:tplc="041A0001" w:ilvl="3">
      <w:start w:val="1"/>
      <w:numFmt w:val="bullet"/>
      <w:lvlText w:val=""/>
      <w:lvlJc w:val="left"/>
      <w:pPr>
        <w:ind w:hanging="360" w:left="4440"/>
      </w:pPr>
      <w:rPr>
        <w:rFonts w:hAnsi="Symbol" w:ascii="Symbol" w:hint="default"/>
      </w:rPr>
    </w:lvl>
    <w:lvl w:tentative="true" w:tplc="041A0003" w:ilvl="4">
      <w:start w:val="1"/>
      <w:numFmt w:val="bullet"/>
      <w:lvlText w:val="o"/>
      <w:lvlJc w:val="left"/>
      <w:pPr>
        <w:ind w:hanging="360" w:left="5160"/>
      </w:pPr>
      <w:rPr>
        <w:rFonts w:cs="Courier New" w:hAnsi="Courier New" w:ascii="Courier New" w:hint="default"/>
      </w:rPr>
    </w:lvl>
    <w:lvl w:tentative="true" w:tplc="041A0005" w:ilvl="5">
      <w:start w:val="1"/>
      <w:numFmt w:val="bullet"/>
      <w:lvlText w:val=""/>
      <w:lvlJc w:val="left"/>
      <w:pPr>
        <w:ind w:hanging="360" w:left="5880"/>
      </w:pPr>
      <w:rPr>
        <w:rFonts w:hAnsi="Wingdings" w:ascii="Wingdings" w:hint="default"/>
      </w:rPr>
    </w:lvl>
    <w:lvl w:tentative="true" w:tplc="041A0001" w:ilvl="6">
      <w:start w:val="1"/>
      <w:numFmt w:val="bullet"/>
      <w:lvlText w:val=""/>
      <w:lvlJc w:val="left"/>
      <w:pPr>
        <w:ind w:hanging="360" w:left="6600"/>
      </w:pPr>
      <w:rPr>
        <w:rFonts w:hAnsi="Symbol" w:ascii="Symbol" w:hint="default"/>
      </w:rPr>
    </w:lvl>
    <w:lvl w:tentative="true" w:tplc="041A0003" w:ilvl="7">
      <w:start w:val="1"/>
      <w:numFmt w:val="bullet"/>
      <w:lvlText w:val="o"/>
      <w:lvlJc w:val="left"/>
      <w:pPr>
        <w:ind w:hanging="360" w:left="7320"/>
      </w:pPr>
      <w:rPr>
        <w:rFonts w:cs="Courier New" w:hAnsi="Courier New" w:ascii="Courier New" w:hint="default"/>
      </w:rPr>
    </w:lvl>
    <w:lvl w:tentative="true" w:tplc="041A0005" w:ilvl="8">
      <w:start w:val="1"/>
      <w:numFmt w:val="bullet"/>
      <w:lvlText w:val=""/>
      <w:lvlJc w:val="left"/>
      <w:pPr>
        <w:ind w:hanging="360" w:left="8040"/>
      </w:pPr>
      <w:rPr>
        <w:rFonts w:hAnsi="Wingdings" w:ascii="Wingdings" w:hint="default"/>
      </w:rPr>
    </w:lvl>
  </w:abstractNum>
  <w:abstractNum w:abstractNumId="5">
    <w:nsid w:val="1BE27046"/>
    <w:multiLevelType w:val="hybridMultilevel"/>
    <w:tmpl w:val="D4E2879A"/>
    <w:lvl w:tplc="35CC3BF0" w:ilvl="0">
      <w:start w:val="1"/>
      <w:numFmt w:val="bullet"/>
      <w:lvlText w:val="-"/>
      <w:lvlJc w:val="left"/>
      <w:pPr>
        <w:ind w:hanging="360" w:left="2328"/>
      </w:pPr>
      <w:rPr>
        <w:rFonts w:cs="Times New Roman" w:eastAsia="Times New Roman" w:hAnsi="Times New Roman" w:ascii="Times New Roman" w:hint="default"/>
      </w:rPr>
    </w:lvl>
    <w:lvl w:tentative="true" w:tplc="041A0003" w:ilvl="1">
      <w:start w:val="1"/>
      <w:numFmt w:val="bullet"/>
      <w:lvlText w:val="o"/>
      <w:lvlJc w:val="left"/>
      <w:pPr>
        <w:ind w:hanging="360" w:left="3048"/>
      </w:pPr>
      <w:rPr>
        <w:rFonts w:cs="Courier New" w:hAnsi="Courier New" w:ascii="Courier New" w:hint="default"/>
      </w:rPr>
    </w:lvl>
    <w:lvl w:tentative="true" w:tplc="041A0005" w:ilvl="2">
      <w:start w:val="1"/>
      <w:numFmt w:val="bullet"/>
      <w:lvlText w:val=""/>
      <w:lvlJc w:val="left"/>
      <w:pPr>
        <w:ind w:hanging="360" w:left="3768"/>
      </w:pPr>
      <w:rPr>
        <w:rFonts w:hAnsi="Wingdings" w:ascii="Wingdings" w:hint="default"/>
      </w:rPr>
    </w:lvl>
    <w:lvl w:tentative="true" w:tplc="041A0001" w:ilvl="3">
      <w:start w:val="1"/>
      <w:numFmt w:val="bullet"/>
      <w:lvlText w:val=""/>
      <w:lvlJc w:val="left"/>
      <w:pPr>
        <w:ind w:hanging="360" w:left="4488"/>
      </w:pPr>
      <w:rPr>
        <w:rFonts w:hAnsi="Symbol" w:ascii="Symbol" w:hint="default"/>
      </w:rPr>
    </w:lvl>
    <w:lvl w:tentative="true" w:tplc="041A0003" w:ilvl="4">
      <w:start w:val="1"/>
      <w:numFmt w:val="bullet"/>
      <w:lvlText w:val="o"/>
      <w:lvlJc w:val="left"/>
      <w:pPr>
        <w:ind w:hanging="360" w:left="5208"/>
      </w:pPr>
      <w:rPr>
        <w:rFonts w:cs="Courier New" w:hAnsi="Courier New" w:ascii="Courier New" w:hint="default"/>
      </w:rPr>
    </w:lvl>
    <w:lvl w:tentative="true" w:tplc="041A0005" w:ilvl="5">
      <w:start w:val="1"/>
      <w:numFmt w:val="bullet"/>
      <w:lvlText w:val=""/>
      <w:lvlJc w:val="left"/>
      <w:pPr>
        <w:ind w:hanging="360" w:left="5928"/>
      </w:pPr>
      <w:rPr>
        <w:rFonts w:hAnsi="Wingdings" w:ascii="Wingdings" w:hint="default"/>
      </w:rPr>
    </w:lvl>
    <w:lvl w:tentative="true" w:tplc="041A0001" w:ilvl="6">
      <w:start w:val="1"/>
      <w:numFmt w:val="bullet"/>
      <w:lvlText w:val=""/>
      <w:lvlJc w:val="left"/>
      <w:pPr>
        <w:ind w:hanging="360" w:left="6648"/>
      </w:pPr>
      <w:rPr>
        <w:rFonts w:hAnsi="Symbol" w:ascii="Symbol" w:hint="default"/>
      </w:rPr>
    </w:lvl>
    <w:lvl w:tentative="true" w:tplc="041A0003" w:ilvl="7">
      <w:start w:val="1"/>
      <w:numFmt w:val="bullet"/>
      <w:lvlText w:val="o"/>
      <w:lvlJc w:val="left"/>
      <w:pPr>
        <w:ind w:hanging="360" w:left="7368"/>
      </w:pPr>
      <w:rPr>
        <w:rFonts w:cs="Courier New" w:hAnsi="Courier New" w:ascii="Courier New" w:hint="default"/>
      </w:rPr>
    </w:lvl>
    <w:lvl w:tentative="true" w:tplc="041A0005" w:ilvl="8">
      <w:start w:val="1"/>
      <w:numFmt w:val="bullet"/>
      <w:lvlText w:val=""/>
      <w:lvlJc w:val="left"/>
      <w:pPr>
        <w:ind w:hanging="360" w:left="8088"/>
      </w:pPr>
      <w:rPr>
        <w:rFonts w:hAnsi="Wingdings" w:ascii="Wingdings" w:hint="default"/>
      </w:rPr>
    </w:lvl>
  </w:abstractNum>
  <w:abstractNum w:abstractNumId="6">
    <w:nsid w:val="23774D9A"/>
    <w:multiLevelType w:val="hybridMultilevel"/>
    <w:tmpl w:val="44BA0CF2"/>
    <w:lvl w:tplc="B324F922" w:ilvl="0">
      <w:start w:val="1"/>
      <w:numFmt w:val="bullet"/>
      <w:lvlText w:val="-"/>
      <w:lvlJc w:val="left"/>
      <w:pPr>
        <w:ind w:hanging="360" w:left="2328"/>
      </w:pPr>
      <w:rPr>
        <w:rFonts w:cs="Times New Roman" w:eastAsia="Times New Roman" w:hAnsi="Times New Roman" w:ascii="Times New Roman" w:hint="default"/>
      </w:rPr>
    </w:lvl>
    <w:lvl w:tentative="true" w:tplc="041A0003" w:ilvl="1">
      <w:start w:val="1"/>
      <w:numFmt w:val="bullet"/>
      <w:lvlText w:val="o"/>
      <w:lvlJc w:val="left"/>
      <w:pPr>
        <w:ind w:hanging="360" w:left="3048"/>
      </w:pPr>
      <w:rPr>
        <w:rFonts w:cs="Courier New" w:hAnsi="Courier New" w:ascii="Courier New" w:hint="default"/>
      </w:rPr>
    </w:lvl>
    <w:lvl w:tentative="true" w:tplc="041A0005" w:ilvl="2">
      <w:start w:val="1"/>
      <w:numFmt w:val="bullet"/>
      <w:lvlText w:val=""/>
      <w:lvlJc w:val="left"/>
      <w:pPr>
        <w:ind w:hanging="360" w:left="3768"/>
      </w:pPr>
      <w:rPr>
        <w:rFonts w:hAnsi="Wingdings" w:ascii="Wingdings" w:hint="default"/>
      </w:rPr>
    </w:lvl>
    <w:lvl w:tentative="true" w:tplc="041A0001" w:ilvl="3">
      <w:start w:val="1"/>
      <w:numFmt w:val="bullet"/>
      <w:lvlText w:val=""/>
      <w:lvlJc w:val="left"/>
      <w:pPr>
        <w:ind w:hanging="360" w:left="4488"/>
      </w:pPr>
      <w:rPr>
        <w:rFonts w:hAnsi="Symbol" w:ascii="Symbol" w:hint="default"/>
      </w:rPr>
    </w:lvl>
    <w:lvl w:tentative="true" w:tplc="041A0003" w:ilvl="4">
      <w:start w:val="1"/>
      <w:numFmt w:val="bullet"/>
      <w:lvlText w:val="o"/>
      <w:lvlJc w:val="left"/>
      <w:pPr>
        <w:ind w:hanging="360" w:left="5208"/>
      </w:pPr>
      <w:rPr>
        <w:rFonts w:cs="Courier New" w:hAnsi="Courier New" w:ascii="Courier New" w:hint="default"/>
      </w:rPr>
    </w:lvl>
    <w:lvl w:tentative="true" w:tplc="041A0005" w:ilvl="5">
      <w:start w:val="1"/>
      <w:numFmt w:val="bullet"/>
      <w:lvlText w:val=""/>
      <w:lvlJc w:val="left"/>
      <w:pPr>
        <w:ind w:hanging="360" w:left="5928"/>
      </w:pPr>
      <w:rPr>
        <w:rFonts w:hAnsi="Wingdings" w:ascii="Wingdings" w:hint="default"/>
      </w:rPr>
    </w:lvl>
    <w:lvl w:tentative="true" w:tplc="041A0001" w:ilvl="6">
      <w:start w:val="1"/>
      <w:numFmt w:val="bullet"/>
      <w:lvlText w:val=""/>
      <w:lvlJc w:val="left"/>
      <w:pPr>
        <w:ind w:hanging="360" w:left="6648"/>
      </w:pPr>
      <w:rPr>
        <w:rFonts w:hAnsi="Symbol" w:ascii="Symbol" w:hint="default"/>
      </w:rPr>
    </w:lvl>
    <w:lvl w:tentative="true" w:tplc="041A0003" w:ilvl="7">
      <w:start w:val="1"/>
      <w:numFmt w:val="bullet"/>
      <w:lvlText w:val="o"/>
      <w:lvlJc w:val="left"/>
      <w:pPr>
        <w:ind w:hanging="360" w:left="7368"/>
      </w:pPr>
      <w:rPr>
        <w:rFonts w:cs="Courier New" w:hAnsi="Courier New" w:ascii="Courier New" w:hint="default"/>
      </w:rPr>
    </w:lvl>
    <w:lvl w:tentative="true" w:tplc="041A0005" w:ilvl="8">
      <w:start w:val="1"/>
      <w:numFmt w:val="bullet"/>
      <w:lvlText w:val=""/>
      <w:lvlJc w:val="left"/>
      <w:pPr>
        <w:ind w:hanging="360" w:left="8088"/>
      </w:pPr>
      <w:rPr>
        <w:rFonts w:hAnsi="Wingdings" w:ascii="Wingdings" w:hint="default"/>
      </w:rPr>
    </w:lvl>
  </w:abstractNum>
  <w:abstractNum w:abstractNumId="7">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8">
    <w:nsid w:val="2D7103F1"/>
    <w:multiLevelType w:val="hybridMultilevel"/>
    <w:tmpl w:val="E55CB6D8"/>
    <w:lvl w:tplc="D700BCFE" w:ilvl="0">
      <w:start w:val="1"/>
      <w:numFmt w:val="lowerLetter"/>
      <w:lvlText w:val="%1)"/>
      <w:lvlJc w:val="left"/>
      <w:pPr>
        <w:ind w:hanging="690" w:left="141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24F35F7"/>
    <w:multiLevelType w:val="hybridMultilevel"/>
    <w:tmpl w:val="7E200298"/>
    <w:lvl w:tplc="2C3A21C2" w:ilvl="0">
      <w:start w:val="1"/>
      <w:numFmt w:val="decimal"/>
      <w:lvlText w:val="%1."/>
      <w:lvlJc w:val="left"/>
      <w:pPr>
        <w:ind w:hanging="360" w:left="1920"/>
      </w:pPr>
      <w:rPr>
        <w:rFonts w:hint="default"/>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10">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1">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3">
    <w:nsid w:val="4B2C2113"/>
    <w:multiLevelType w:val="hybridMultilevel"/>
    <w:tmpl w:val="043A9790"/>
    <w:lvl w:tplc="59569F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25F4C1E"/>
    <w:multiLevelType w:val="multilevel"/>
    <w:tmpl w:val="7B0C03CC"/>
    <w:lvl w:ilvl="0">
      <w:start w:val="1"/>
      <w:numFmt w:val="decimal"/>
      <w:lvlText w:val="%1."/>
      <w:lvlJc w:val="left"/>
      <w:pPr>
        <w:ind w:hanging="360" w:left="720"/>
      </w:pPr>
      <w:rPr>
        <w:rFonts w:hint="default"/>
        <w:b w:val="false"/>
      </w:rPr>
    </w:lvl>
    <w:lvl w:ilvl="1">
      <w:start w:val="1"/>
      <w:numFmt w:val="decimal"/>
      <w:isLgl/>
      <w:lvlText w:val="%1.%2."/>
      <w:lvlJc w:val="left"/>
      <w:pPr>
        <w:ind w:hanging="360" w:left="2280"/>
      </w:pPr>
      <w:rPr>
        <w:rFonts w:hint="default"/>
      </w:rPr>
    </w:lvl>
    <w:lvl w:ilvl="2">
      <w:start w:val="1"/>
      <w:numFmt w:val="decimal"/>
      <w:isLgl/>
      <w:lvlText w:val="%1.%2.%3."/>
      <w:lvlJc w:val="left"/>
      <w:pPr>
        <w:ind w:hanging="720" w:left="4200"/>
      </w:pPr>
      <w:rPr>
        <w:rFonts w:hint="default"/>
      </w:rPr>
    </w:lvl>
    <w:lvl w:ilvl="3">
      <w:start w:val="1"/>
      <w:numFmt w:val="decimal"/>
      <w:isLgl/>
      <w:lvlText w:val="%1.%2.%3.%4."/>
      <w:lvlJc w:val="left"/>
      <w:pPr>
        <w:ind w:hanging="720" w:left="5760"/>
      </w:pPr>
      <w:rPr>
        <w:rFonts w:hint="default"/>
      </w:rPr>
    </w:lvl>
    <w:lvl w:ilvl="4">
      <w:start w:val="1"/>
      <w:numFmt w:val="decimal"/>
      <w:isLgl/>
      <w:lvlText w:val="%1.%2.%3.%4.%5."/>
      <w:lvlJc w:val="left"/>
      <w:pPr>
        <w:ind w:hanging="1080" w:left="7680"/>
      </w:pPr>
      <w:rPr>
        <w:rFonts w:hint="default"/>
      </w:rPr>
    </w:lvl>
    <w:lvl w:ilvl="5">
      <w:start w:val="1"/>
      <w:numFmt w:val="decimal"/>
      <w:isLgl/>
      <w:lvlText w:val="%1.%2.%3.%4.%5.%6."/>
      <w:lvlJc w:val="left"/>
      <w:pPr>
        <w:ind w:hanging="1080" w:left="9240"/>
      </w:pPr>
      <w:rPr>
        <w:rFonts w:hint="default"/>
      </w:rPr>
    </w:lvl>
    <w:lvl w:ilvl="6">
      <w:start w:val="1"/>
      <w:numFmt w:val="decimal"/>
      <w:isLgl/>
      <w:lvlText w:val="%1.%2.%3.%4.%5.%6.%7."/>
      <w:lvlJc w:val="left"/>
      <w:pPr>
        <w:ind w:hanging="1440" w:left="11160"/>
      </w:pPr>
      <w:rPr>
        <w:rFonts w:hint="default"/>
      </w:rPr>
    </w:lvl>
    <w:lvl w:ilvl="7">
      <w:start w:val="1"/>
      <w:numFmt w:val="decimal"/>
      <w:isLgl/>
      <w:lvlText w:val="%1.%2.%3.%4.%5.%6.%7.%8."/>
      <w:lvlJc w:val="left"/>
      <w:pPr>
        <w:ind w:hanging="1440" w:left="12720"/>
      </w:pPr>
      <w:rPr>
        <w:rFonts w:hint="default"/>
      </w:rPr>
    </w:lvl>
    <w:lvl w:ilvl="8">
      <w:start w:val="1"/>
      <w:numFmt w:val="decimal"/>
      <w:isLgl/>
      <w:lvlText w:val="%1.%2.%3.%4.%5.%6.%7.%8.%9."/>
      <w:lvlJc w:val="left"/>
      <w:pPr>
        <w:ind w:hanging="1800" w:left="14640"/>
      </w:pPr>
      <w:rPr>
        <w:rFonts w:hint="default"/>
      </w:rPr>
    </w:lvl>
  </w:abstractNum>
  <w:abstractNum w:abstractNumId="17">
    <w:nsid w:val="534128AF"/>
    <w:multiLevelType w:val="hybridMultilevel"/>
    <w:tmpl w:val="30963278"/>
    <w:lvl w:tplc="D624D446" w:ilvl="0">
      <w:start w:val="1"/>
      <w:numFmt w:val="lowerLetter"/>
      <w:lvlText w:val="%1)"/>
      <w:lvlJc w:val="left"/>
      <w:pPr>
        <w:ind w:hanging="360" w:left="2688"/>
      </w:pPr>
      <w:rPr>
        <w:rFonts w:hint="default"/>
      </w:rPr>
    </w:lvl>
    <w:lvl w:tentative="true" w:tplc="041A0019" w:ilvl="1">
      <w:start w:val="1"/>
      <w:numFmt w:val="lowerLetter"/>
      <w:lvlText w:val="%2."/>
      <w:lvlJc w:val="left"/>
      <w:pPr>
        <w:ind w:hanging="360" w:left="3408"/>
      </w:pPr>
    </w:lvl>
    <w:lvl w:tentative="true" w:tplc="041A001B" w:ilvl="2">
      <w:start w:val="1"/>
      <w:numFmt w:val="lowerRoman"/>
      <w:lvlText w:val="%3."/>
      <w:lvlJc w:val="right"/>
      <w:pPr>
        <w:ind w:hanging="180" w:left="4128"/>
      </w:pPr>
    </w:lvl>
    <w:lvl w:tentative="true" w:tplc="041A000F" w:ilvl="3">
      <w:start w:val="1"/>
      <w:numFmt w:val="decimal"/>
      <w:lvlText w:val="%4."/>
      <w:lvlJc w:val="left"/>
      <w:pPr>
        <w:ind w:hanging="360" w:left="4848"/>
      </w:pPr>
    </w:lvl>
    <w:lvl w:tentative="true" w:tplc="041A0019" w:ilvl="4">
      <w:start w:val="1"/>
      <w:numFmt w:val="lowerLetter"/>
      <w:lvlText w:val="%5."/>
      <w:lvlJc w:val="left"/>
      <w:pPr>
        <w:ind w:hanging="360" w:left="5568"/>
      </w:pPr>
    </w:lvl>
    <w:lvl w:tentative="true" w:tplc="041A001B" w:ilvl="5">
      <w:start w:val="1"/>
      <w:numFmt w:val="lowerRoman"/>
      <w:lvlText w:val="%6."/>
      <w:lvlJc w:val="right"/>
      <w:pPr>
        <w:ind w:hanging="180" w:left="6288"/>
      </w:pPr>
    </w:lvl>
    <w:lvl w:tentative="true" w:tplc="041A000F" w:ilvl="6">
      <w:start w:val="1"/>
      <w:numFmt w:val="decimal"/>
      <w:lvlText w:val="%7."/>
      <w:lvlJc w:val="left"/>
      <w:pPr>
        <w:ind w:hanging="360" w:left="7008"/>
      </w:pPr>
    </w:lvl>
    <w:lvl w:tentative="true" w:tplc="041A0019" w:ilvl="7">
      <w:start w:val="1"/>
      <w:numFmt w:val="lowerLetter"/>
      <w:lvlText w:val="%8."/>
      <w:lvlJc w:val="left"/>
      <w:pPr>
        <w:ind w:hanging="360" w:left="7728"/>
      </w:pPr>
    </w:lvl>
    <w:lvl w:tentative="true" w:tplc="041A001B" w:ilvl="8">
      <w:start w:val="1"/>
      <w:numFmt w:val="lowerRoman"/>
      <w:lvlText w:val="%9."/>
      <w:lvlJc w:val="right"/>
      <w:pPr>
        <w:ind w:hanging="180" w:left="8448"/>
      </w:pPr>
    </w:lvl>
  </w:abstractNum>
  <w:abstractNum w:abstractNumId="18">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9">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0">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1">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22">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3">
    <w:nsid w:val="70DC7CAC"/>
    <w:multiLevelType w:val="multilevel"/>
    <w:tmpl w:val="7EFAC310"/>
    <w:lvl w:ilvl="0">
      <w:start w:val="1"/>
      <w:numFmt w:val="upperRoman"/>
      <w:lvlText w:val="%1."/>
      <w:lvlJc w:val="left"/>
      <w:pPr>
        <w:tabs>
          <w:tab w:pos="1428" w:val="num"/>
        </w:tabs>
        <w:ind w:hanging="720" w:left="1428"/>
      </w:pPr>
      <w:rPr>
        <w:rFonts w:hint="default"/>
        <w:b/>
      </w:rPr>
    </w:lvl>
    <w:lvl w:ilvl="1">
      <w:start w:val="2"/>
      <w:numFmt w:val="decimal"/>
      <w:isLgl/>
      <w:lvlText w:val="%1.%2."/>
      <w:lvlJc w:val="left"/>
      <w:pPr>
        <w:ind w:hanging="360" w:left="1494"/>
      </w:pPr>
      <w:rPr>
        <w:rFonts w:hint="default"/>
      </w:rPr>
    </w:lvl>
    <w:lvl w:ilvl="2">
      <w:start w:val="1"/>
      <w:numFmt w:val="decimal"/>
      <w:isLgl/>
      <w:lvlText w:val="%1.%2.%3."/>
      <w:lvlJc w:val="left"/>
      <w:pPr>
        <w:ind w:hanging="720" w:left="2280"/>
      </w:pPr>
      <w:rPr>
        <w:rFonts w:hint="default"/>
      </w:rPr>
    </w:lvl>
    <w:lvl w:ilvl="3">
      <w:start w:val="1"/>
      <w:numFmt w:val="decimal"/>
      <w:isLgl/>
      <w:lvlText w:val="%1.%2.%3.%4."/>
      <w:lvlJc w:val="left"/>
      <w:pPr>
        <w:ind w:hanging="720" w:left="2706"/>
      </w:pPr>
      <w:rPr>
        <w:rFonts w:hint="default"/>
      </w:rPr>
    </w:lvl>
    <w:lvl w:ilvl="4">
      <w:start w:val="1"/>
      <w:numFmt w:val="decimal"/>
      <w:isLgl/>
      <w:lvlText w:val="%1.%2.%3.%4.%5."/>
      <w:lvlJc w:val="left"/>
      <w:pPr>
        <w:ind w:hanging="1080" w:left="3492"/>
      </w:pPr>
      <w:rPr>
        <w:rFonts w:hint="default"/>
      </w:rPr>
    </w:lvl>
    <w:lvl w:ilvl="5">
      <w:start w:val="1"/>
      <w:numFmt w:val="decimal"/>
      <w:isLgl/>
      <w:lvlText w:val="%1.%2.%3.%4.%5.%6."/>
      <w:lvlJc w:val="left"/>
      <w:pPr>
        <w:ind w:hanging="1080" w:left="3918"/>
      </w:pPr>
      <w:rPr>
        <w:rFonts w:hint="default"/>
      </w:rPr>
    </w:lvl>
    <w:lvl w:ilvl="6">
      <w:start w:val="1"/>
      <w:numFmt w:val="decimal"/>
      <w:isLgl/>
      <w:lvlText w:val="%1.%2.%3.%4.%5.%6.%7."/>
      <w:lvlJc w:val="left"/>
      <w:pPr>
        <w:ind w:hanging="1440" w:left="4704"/>
      </w:pPr>
      <w:rPr>
        <w:rFonts w:hint="default"/>
      </w:rPr>
    </w:lvl>
    <w:lvl w:ilvl="7">
      <w:start w:val="1"/>
      <w:numFmt w:val="decimal"/>
      <w:isLgl/>
      <w:lvlText w:val="%1.%2.%3.%4.%5.%6.%7.%8."/>
      <w:lvlJc w:val="left"/>
      <w:pPr>
        <w:ind w:hanging="1440" w:left="5130"/>
      </w:pPr>
      <w:rPr>
        <w:rFonts w:hint="default"/>
      </w:rPr>
    </w:lvl>
    <w:lvl w:ilvl="8">
      <w:start w:val="1"/>
      <w:numFmt w:val="decimal"/>
      <w:isLgl/>
      <w:lvlText w:val="%1.%2.%3.%4.%5.%6.%7.%8.%9."/>
      <w:lvlJc w:val="left"/>
      <w:pPr>
        <w:ind w:hanging="1800" w:left="5916"/>
      </w:pPr>
      <w:rPr>
        <w:rFonts w:hint="default"/>
      </w:rPr>
    </w:lvl>
  </w:abstractNum>
  <w:abstractNum w:abstractNumId="24">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14"/>
  </w:num>
  <w:num w:numId="3">
    <w:abstractNumId w:val="15"/>
  </w:num>
  <w:num w:numId="4">
    <w:abstractNumId w:val="10"/>
  </w:num>
  <w:num w:numId="5">
    <w:abstractNumId w:val="24"/>
  </w:num>
  <w:num w:numId="6">
    <w:abstractNumId w:val="23"/>
  </w:num>
  <w:num w:numId="7">
    <w:abstractNumId w:val="18"/>
  </w:num>
  <w:num w:numId="8">
    <w:abstractNumId w:val="16"/>
  </w:num>
  <w:num w:numId="9">
    <w:abstractNumId w:val="21"/>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9"/>
  </w:num>
  <w:num w:numId="17">
    <w:abstractNumId w:val="20"/>
  </w:num>
  <w:num w:numId="18">
    <w:abstractNumId w:val="7"/>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
  </w:num>
  <w:num w:numId="25">
    <w:abstractNumId w:val="7"/>
  </w:num>
  <w:num w:numId="26">
    <w:abstractNumId w:val="6"/>
  </w:num>
  <w:num w:numId="27">
    <w:abstractNumId w:val="13"/>
  </w:num>
  <w:num w:numId="28">
    <w:abstractNumId w:val="5"/>
  </w:num>
  <w:num w:numId="29">
    <w:abstractNumId w:val="17"/>
  </w:num>
  <w:num w:numId="30">
    <w:abstractNumId w:val="1"/>
  </w:num>
  <w:num w:numId="3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F83"/>
    <w:rsid w:val="000605C1"/>
    <w:rsid w:val="00063712"/>
    <w:rsid w:val="00064460"/>
    <w:rsid w:val="00071B5B"/>
    <w:rsid w:val="00080516"/>
    <w:rsid w:val="00087FA4"/>
    <w:rsid w:val="000B4F82"/>
    <w:rsid w:val="000C5A38"/>
    <w:rsid w:val="000E3F43"/>
    <w:rsid w:val="00107D3A"/>
    <w:rsid w:val="00130354"/>
    <w:rsid w:val="00143F55"/>
    <w:rsid w:val="00153B9D"/>
    <w:rsid w:val="00161436"/>
    <w:rsid w:val="00176030"/>
    <w:rsid w:val="00176A5B"/>
    <w:rsid w:val="0019175A"/>
    <w:rsid w:val="001A044D"/>
    <w:rsid w:val="001B14F5"/>
    <w:rsid w:val="001D7882"/>
    <w:rsid w:val="001E3EE6"/>
    <w:rsid w:val="001E5045"/>
    <w:rsid w:val="001E656F"/>
    <w:rsid w:val="001F52DA"/>
    <w:rsid w:val="0020462D"/>
    <w:rsid w:val="00210116"/>
    <w:rsid w:val="002150F3"/>
    <w:rsid w:val="0022423D"/>
    <w:rsid w:val="002372E1"/>
    <w:rsid w:val="00251F8F"/>
    <w:rsid w:val="00252076"/>
    <w:rsid w:val="00264819"/>
    <w:rsid w:val="002769D1"/>
    <w:rsid w:val="002A037F"/>
    <w:rsid w:val="002A40BA"/>
    <w:rsid w:val="002A573F"/>
    <w:rsid w:val="002A5CA4"/>
    <w:rsid w:val="002A75EF"/>
    <w:rsid w:val="002B2CCD"/>
    <w:rsid w:val="002C5A29"/>
    <w:rsid w:val="002E6FAA"/>
    <w:rsid w:val="00307376"/>
    <w:rsid w:val="00325D61"/>
    <w:rsid w:val="00330F24"/>
    <w:rsid w:val="0034309D"/>
    <w:rsid w:val="0034417E"/>
    <w:rsid w:val="00350C00"/>
    <w:rsid w:val="00350D39"/>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93B2A"/>
    <w:rsid w:val="004D18C0"/>
    <w:rsid w:val="004F44EE"/>
    <w:rsid w:val="005122A0"/>
    <w:rsid w:val="005226E5"/>
    <w:rsid w:val="0053614F"/>
    <w:rsid w:val="00536B7F"/>
    <w:rsid w:val="00544CFB"/>
    <w:rsid w:val="00554276"/>
    <w:rsid w:val="00565934"/>
    <w:rsid w:val="005736DA"/>
    <w:rsid w:val="005B0C1F"/>
    <w:rsid w:val="005B5442"/>
    <w:rsid w:val="005C0204"/>
    <w:rsid w:val="005D1115"/>
    <w:rsid w:val="005D4213"/>
    <w:rsid w:val="005F17A3"/>
    <w:rsid w:val="005F38E0"/>
    <w:rsid w:val="0060149B"/>
    <w:rsid w:val="00620408"/>
    <w:rsid w:val="00652644"/>
    <w:rsid w:val="00656420"/>
    <w:rsid w:val="0068355C"/>
    <w:rsid w:val="0069080F"/>
    <w:rsid w:val="006953A8"/>
    <w:rsid w:val="006E10C9"/>
    <w:rsid w:val="00715E79"/>
    <w:rsid w:val="007222A8"/>
    <w:rsid w:val="00731878"/>
    <w:rsid w:val="007616CF"/>
    <w:rsid w:val="00766CF3"/>
    <w:rsid w:val="0078048D"/>
    <w:rsid w:val="007D1994"/>
    <w:rsid w:val="007D7A92"/>
    <w:rsid w:val="007F2E2F"/>
    <w:rsid w:val="007F3CA3"/>
    <w:rsid w:val="00801FA8"/>
    <w:rsid w:val="00805C71"/>
    <w:rsid w:val="008069BE"/>
    <w:rsid w:val="0080758F"/>
    <w:rsid w:val="008107AF"/>
    <w:rsid w:val="008208F4"/>
    <w:rsid w:val="00845820"/>
    <w:rsid w:val="008511B0"/>
    <w:rsid w:val="00862846"/>
    <w:rsid w:val="0086435F"/>
    <w:rsid w:val="008D6E51"/>
    <w:rsid w:val="008F7466"/>
    <w:rsid w:val="00910CDC"/>
    <w:rsid w:val="009462C8"/>
    <w:rsid w:val="009740E1"/>
    <w:rsid w:val="009915B9"/>
    <w:rsid w:val="009C161D"/>
    <w:rsid w:val="009C5270"/>
    <w:rsid w:val="009D3BBC"/>
    <w:rsid w:val="009F2D49"/>
    <w:rsid w:val="00A0306A"/>
    <w:rsid w:val="00A0682A"/>
    <w:rsid w:val="00A22E26"/>
    <w:rsid w:val="00A3668F"/>
    <w:rsid w:val="00A672B7"/>
    <w:rsid w:val="00A818E8"/>
    <w:rsid w:val="00AA1AEF"/>
    <w:rsid w:val="00AA2013"/>
    <w:rsid w:val="00AA22A4"/>
    <w:rsid w:val="00AB77D4"/>
    <w:rsid w:val="00AD5202"/>
    <w:rsid w:val="00AE1D68"/>
    <w:rsid w:val="00AE6518"/>
    <w:rsid w:val="00AF0793"/>
    <w:rsid w:val="00AF7C74"/>
    <w:rsid w:val="00B16532"/>
    <w:rsid w:val="00B22110"/>
    <w:rsid w:val="00B22358"/>
    <w:rsid w:val="00B2539E"/>
    <w:rsid w:val="00B33FB0"/>
    <w:rsid w:val="00B576DA"/>
    <w:rsid w:val="00B64862"/>
    <w:rsid w:val="00B918B5"/>
    <w:rsid w:val="00B97710"/>
    <w:rsid w:val="00BD01DA"/>
    <w:rsid w:val="00BD2C9C"/>
    <w:rsid w:val="00BE6F95"/>
    <w:rsid w:val="00BF3686"/>
    <w:rsid w:val="00C12A9F"/>
    <w:rsid w:val="00C20D84"/>
    <w:rsid w:val="00C21A8D"/>
    <w:rsid w:val="00C32EA9"/>
    <w:rsid w:val="00C37C26"/>
    <w:rsid w:val="00C41D56"/>
    <w:rsid w:val="00C43023"/>
    <w:rsid w:val="00C54ED8"/>
    <w:rsid w:val="00C83F84"/>
    <w:rsid w:val="00C931F8"/>
    <w:rsid w:val="00D07D55"/>
    <w:rsid w:val="00D315A1"/>
    <w:rsid w:val="00D47174"/>
    <w:rsid w:val="00D47664"/>
    <w:rsid w:val="00DC318E"/>
    <w:rsid w:val="00DC31C9"/>
    <w:rsid w:val="00DD482B"/>
    <w:rsid w:val="00DE7766"/>
    <w:rsid w:val="00E33559"/>
    <w:rsid w:val="00E3664F"/>
    <w:rsid w:val="00E478E8"/>
    <w:rsid w:val="00E52F3B"/>
    <w:rsid w:val="00E5458E"/>
    <w:rsid w:val="00E61DA5"/>
    <w:rsid w:val="00E911E4"/>
    <w:rsid w:val="00E92FF2"/>
    <w:rsid w:val="00EA262D"/>
    <w:rsid w:val="00EA369C"/>
    <w:rsid w:val="00EE7CD2"/>
    <w:rsid w:val="00F05839"/>
    <w:rsid w:val="00F10CB7"/>
    <w:rsid w:val="00F10E3B"/>
    <w:rsid w:val="00F11955"/>
    <w:rsid w:val="00F17F8B"/>
    <w:rsid w:val="00F3260D"/>
    <w:rsid w:val="00F37506"/>
    <w:rsid w:val="00F60C93"/>
    <w:rsid w:val="00F640B2"/>
    <w:rsid w:val="00F65247"/>
    <w:rsid w:val="00F73AA2"/>
    <w:rsid w:val="00F7595A"/>
    <w:rsid w:val="00F8304C"/>
    <w:rsid w:val="00F90B89"/>
    <w:rsid w:val="00FA11FD"/>
    <w:rsid w:val="00FA5B03"/>
    <w:rsid w:val="00FA7FA0"/>
    <w:rsid w:val="00FB24AE"/>
    <w:rsid w:val="00FB6FB1"/>
    <w:rsid w:val="00FC156F"/>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69B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063712"/>
    <w:rPr>
      <w:rFonts w:cs="Tahoma" w:hAnsi="Tahoma" w:ascii="Tahoma"/>
      <w:sz w:val="16"/>
      <w:szCs w:val="16"/>
    </w:rPr>
  </w:style>
  <w:style w:customStyle="true" w:styleId="TekstbaloniaChar" w:type="character">
    <w:name w:val="Tekst balončića Char"/>
    <w:basedOn w:val="Zadanifontodlomka"/>
    <w:link w:val="Tekstbalonia"/>
    <w:rsid w:val="00063712"/>
    <w:rPr>
      <w:rFonts w:cs="Tahoma" w:hAnsi="Tahoma" w:ascii="Tahoma"/>
      <w:sz w:val="16"/>
      <w:szCs w:val="16"/>
    </w:rPr>
  </w:style>
  <w:style w:styleId="Tekstrezerviranogmjesta" w:type="character">
    <w:name w:val="Placeholder Text"/>
    <w:basedOn w:val="Zadanifontodlomka"/>
    <w:uiPriority w:val="99"/>
    <w:semiHidden/>
    <w:rsid w:val="00DE7766"/>
    <w:rPr>
      <w:color w:val="808080"/>
      <w:bdr w:space="0" w:sz="0" w:color="auto" w:val="none"/>
      <w:shd w:fill="auto" w:color="auto" w:val="clear"/>
    </w:rPr>
  </w:style>
  <w:style w:customStyle="true" w:styleId="eSPISCCParagraphDefaultFont" w:type="character">
    <w:name w:val="eSPIS_CC_Paragraph Default Font"/>
    <w:basedOn w:val="Zadanifontodlomka"/>
    <w:rsid w:val="00DE776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E776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E776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E776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69B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063712"/>
    <w:rPr>
      <w:rFonts w:ascii="Tahoma" w:cs="Tahoma" w:hAnsi="Tahoma"/>
      <w:sz w:val="16"/>
      <w:szCs w:val="16"/>
    </w:rPr>
  </w:style>
  <w:style w:customStyle="1" w:styleId="TekstbaloniaChar" w:type="character">
    <w:name w:val="Tekst balončića Char"/>
    <w:basedOn w:val="Zadanifontodlomka"/>
    <w:link w:val="Tekstbalonia"/>
    <w:rsid w:val="00063712"/>
    <w:rPr>
      <w:rFonts w:ascii="Tahoma" w:cs="Tahoma" w:hAnsi="Tahoma"/>
      <w:sz w:val="16"/>
      <w:szCs w:val="16"/>
    </w:rPr>
  </w:style>
  <w:style w:styleId="Tekstrezerviranogmjesta" w:type="character">
    <w:name w:val="Placeholder Text"/>
    <w:basedOn w:val="Zadanifontodlomka"/>
    <w:uiPriority w:val="99"/>
    <w:semiHidden/>
    <w:rsid w:val="00DE7766"/>
    <w:rPr>
      <w:color w:val="808080"/>
      <w:bdr w:color="auto" w:space="0" w:sz="0" w:val="none"/>
      <w:shd w:color="auto" w:fill="auto" w:val="clear"/>
    </w:rPr>
  </w:style>
  <w:style w:customStyle="1" w:styleId="eSPISCCParagraphDefaultFont" w:type="character">
    <w:name w:val="eSPIS_CC_Paragraph Default Font"/>
    <w:basedOn w:val="Zadanifontodlomka"/>
    <w:rsid w:val="00DE776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E776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E776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E776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205752763">
      <w:bodyDiv w:val="true"/>
      <w:marLeft w:val="0"/>
      <w:marRight w:val="0"/>
      <w:marTop w:val="0"/>
      <w:marBottom w:val="0"/>
      <w:divBdr>
        <w:top w:space="0" w:sz="0" w:color="auto" w:val="none"/>
        <w:left w:space="0" w:sz="0" w:color="auto" w:val="none"/>
        <w:bottom w:space="0" w:sz="0" w:color="auto" w:val="none"/>
        <w:right w:space="0" w:sz="0" w:color="auto" w:val="none"/>
      </w:divBdr>
    </w:div>
    <w:div w:id="1310936998">
      <w:bodyDiv w:val="true"/>
      <w:marLeft w:val="0"/>
      <w:marRight w:val="0"/>
      <w:marTop w:val="0"/>
      <w:marBottom w:val="0"/>
      <w:divBdr>
        <w:top w:space="0" w:sz="0" w:color="auto" w:val="none"/>
        <w:left w:space="0" w:sz="0" w:color="auto" w:val="none"/>
        <w:bottom w:space="0" w:sz="0" w:color="auto" w:val="none"/>
        <w:right w:space="0" w:sz="0" w:color="auto" w:val="none"/>
      </w:divBdr>
    </w:div>
    <w:div w:id="1311860018">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33624450">
      <w:bodyDiv w:val="true"/>
      <w:marLeft w:val="0"/>
      <w:marRight w:val="0"/>
      <w:marTop w:val="0"/>
      <w:marBottom w:val="0"/>
      <w:divBdr>
        <w:top w:space="0" w:sz="0" w:color="auto" w:val="none"/>
        <w:left w:space="0" w:sz="0" w:color="auto" w:val="none"/>
        <w:bottom w:space="0" w:sz="0" w:color="auto" w:val="none"/>
        <w:right w:space="0" w:sz="0" w:color="auto" w:val="none"/>
      </w:divBdr>
    </w:div>
    <w:div w:id="1433894414">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5161</izvorni_sadrzaj>
    <derivirana_varijabla naziv="DomainObject.Predmet.Broj_1">5161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St-5161/2015</izvorni_sadrzaj>
    <derivirana_varijabla naziv="DomainObject.Predmet.OznakaBroj_1">St-5161/2015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GORUP PRERADA MESA d.o.o.</izvorni_sadrzaj>
    <derivirana_varijabla naziv="DomainObject.Predmet.ProtustrankaFormated_1">  GORUP PRERADA MESA d.o.o.</derivirana_varijabla>
  </DomainObject.Predmet.ProtustrankaFormated>
  <DomainObject.Predmet.ProtustrankaFormatedOIB>
    <izvorni_sadrzaj>  GORUP PRERADA MESA d.o.o., OIB 01168333481</izvorni_sadrzaj>
    <derivirana_varijabla naziv="DomainObject.Predmet.ProtustrankaFormatedOIB_1">  GORUP PRERADA MESA d.o.o., OIB 01168333481</derivirana_varijabla>
  </DomainObject.Predmet.ProtustrankaFormatedOIB>
  <DomainObject.Predmet.ProtustrankaFormatedWithAdress>
    <izvorni_sadrzaj> GORUP PRERADA MESA d.o.o., Tomaševec 2, 49290 Tomaševec</izvorni_sadrzaj>
    <derivirana_varijabla naziv="DomainObject.Predmet.ProtustrankaFormatedWithAdress_1"> GORUP PRERADA MESA d.o.o., Tomaševec 2, 49290 Tomaševec</derivirana_varijabla>
  </DomainObject.Predmet.ProtustrankaFormatedWithAdress>
  <DomainObject.Predmet.ProtustrankaFormatedWithAdressOIB>
    <izvorni_sadrzaj> GORUP PRERADA MESA d.o.o., OIB 01168333481, Tomaševec 2, 49290 Tomaševec</izvorni_sadrzaj>
    <derivirana_varijabla naziv="DomainObject.Predmet.ProtustrankaFormatedWithAdressOIB_1"> GORUP PRERADA MESA d.o.o., OIB 01168333481, Tomaševec 2, 49290 Tomaševec</derivirana_varijabla>
  </DomainObject.Predmet.ProtustrankaFormatedWithAdressOIB>
  <DomainObject.Predmet.ProtustrankaWithAdress>
    <izvorni_sadrzaj>GORUP PRERADA MESA d.o.o. Tomaševec 2, 49290 Tomaševec</izvorni_sadrzaj>
    <derivirana_varijabla naziv="DomainObject.Predmet.ProtustrankaWithAdress_1">GORUP PRERADA MESA d.o.o. Tomaševec 2, 49290 Tomaševec</derivirana_varijabla>
  </DomainObject.Predmet.ProtustrankaWithAdress>
  <DomainObject.Predmet.ProtustrankaWithAdressOIB>
    <izvorni_sadrzaj>GORUP PRERADA MESA d.o.o., OIB 01168333481, Tomaševec 2, 49290 Tomaševec</izvorni_sadrzaj>
    <derivirana_varijabla naziv="DomainObject.Predmet.ProtustrankaWithAdressOIB_1">GORUP PRERADA MESA d.o.o., OIB 01168333481, Tomaševec 2, 49290 Tomaševec</derivirana_varijabla>
  </DomainObject.Predmet.ProtustrankaWithAdressOIB>
  <DomainObject.Predmet.ProtustrankaNazivFormated>
    <izvorni_sadrzaj>GORUP PRERADA MESA d.o.o.</izvorni_sadrzaj>
    <derivirana_varijabla naziv="DomainObject.Predmet.ProtustrankaNazivFormated_1">GORUP PRERADA MESA d.o.o.</derivirana_varijabla>
  </DomainObject.Predmet.ProtustrankaNazivFormated>
  <DomainObject.Predmet.ProtustrankaNazivFormatedOIB>
    <izvorni_sadrzaj>GORUP PRERADA MESA d.o.o., OIB 01168333481</izvorni_sadrzaj>
    <derivirana_varijabla naziv="DomainObject.Predmet.ProtustrankaNazivFormatedOIB_1">GORUP PRERADA MESA d.o.o., OIB 01168333481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Zdravko Lenard; GORUP STOČARSTVO d.o.o. za proizvodnju u stočarstvu; TSH LIKRA d.o.o. za proizvodnju stočne hrane</izvorni_sadrzaj>
    <derivirana_varijabla naziv="DomainObject.Predmet.StrankaFormated_1">  FINA Regionalni centar Zagreb; Zdravko Lenard; GORUP STOČARSTVO d.o.o. za proizvodnju u stočarstvu; TSH LIKRA d.o.o. za proizvodnju stočne hrane</derivirana_varijabla>
  </DomainObject.Predmet.StrankaFormated>
  <DomainObject.Predmet.StrankaFormatedOIB>
    <izvorni_sadrzaj>  FINA Regionalni centar Zagreb, OIB 85821130368; Zdravko Lenard, OIB 78550564480; GORUP STOČARSTVO d.o.o. za proizvodnju u stočarstvu, OIB 97328499380; TSH LIKRA d.o.o. za proizvodnju stočne hrane, OIB 51560553696</izvorni_sadrzaj>
    <derivirana_varijabla naziv="DomainObject.Predmet.StrankaFormatedOIB_1">  FINA Regionalni centar Zagreb, OIB 85821130368; Zdravko Lenard, OIB 78550564480; GORUP STOČARSTVO d.o.o. za proizvodnju u stočarstvu, OIB 97328499380; TSH LIKRA d.o.o. za proizvodnju stočne hrane, OIB 51560553696</derivirana_varijabla>
  </DomainObject.Predmet.StrankaFormatedOIB>
  <DomainObject.Predmet.StrankaFormatedWithAdress>
    <izvorni_sadrzaj> FINA Regionalni centar Zagreb, Trg svibanjskih žrtava 1995. br.1, 10000 Zagreb; Zdravko Lenard, I.Vidovčica 22, 10000 Zagreb; GORUP STOČARSTVO d.o.o. za proizvodnju u stočarstvu, Tomaševec 2, 49290 Tomaševec; TSH LIKRA d.o.o. za proizvodnju stočne hrane, Tomaševec 2, 49290 Klanjec</izvorni_sadrzaj>
    <derivirana_varijabla naziv="DomainObject.Predmet.StrankaFormatedWithAdress_1"> FINA Regionalni centar Zagreb, Trg svibanjskih žrtava 1995. br.1, 10000 Zagreb; Zdravko Lenard, I.Vidovčica 22, 10000 Zagreb; GORUP STOČARSTVO d.o.o. za proizvodnju u stočarstvu, Tomaševec 2, 49290 Tomaševec; TSH LIKRA d.o.o. za proizvodnju stočne hrane, Tomaševec 2, 49290 Klanjec</derivirana_varijabla>
  </DomainObject.Predmet.StrankaFormatedWithAdress>
  <DomainObject.Predmet.StrankaFormatedWithAdressOIB>
    <izvorni_sadrzaj> FINA Regionalni centar Zagreb, OIB 85821130368, Trg svibanjskih žrtava 1995. br.1, 10000 Zagreb; Zdravko Lenard, OIB 78550564480, I.Vidovčica 22, 10000 Zagreb; GORUP STOČARSTVO d.o.o. za proizvodnju u stočarstvu, OIB 97328499380, Tomaševec 2, 49290 Tomaševec; TSH LIKRA d.o.o. za proizvodnju stočne hrane, OIB 51560553696, Tomaševec 2, 49290 Klanjec</izvorni_sadrzaj>
    <derivirana_varijabla naziv="DomainObject.Predmet.StrankaFormatedWithAdressOIB_1"> FINA Regionalni centar Zagreb, OIB 85821130368, Trg svibanjskih žrtava 1995. br.1, 10000 Zagreb; Zdravko Lenard, OIB 78550564480, I.Vidovčica 22, 10000 Zagreb; GORUP STOČARSTVO d.o.o. za proizvodnju u stočarstvu, OIB 97328499380, Tomaševec 2, 49290 Tomaševec; TSH LIKRA d.o.o. za proizvodnju stočne hrane, OIB 51560553696, Tomaševec 2, 49290 Klanjec</derivirana_varijabla>
  </DomainObject.Predmet.StrankaFormatedWithAdressOIB>
  <DomainObject.Predmet.StrankaWithAdress>
    <izvorni_sadrzaj>FINA Regionalni centar Zagreb Trg svibanjskih žrtava 1995. br.1,10000 Zagreb,Zdravko Lenard I.Vidovčica 22,10000 Zagreb,GORUP STOČARSTVO d.o.o. za proizvodnju u stočarstvu Tomaševec 2,49290 Tomaševec,TSH LIKRA d.o.o. za proizvodnju stočne hrane Tomaševec 2,49290 Klanjec</izvorni_sadrzaj>
    <derivirana_varijabla naziv="DomainObject.Predmet.StrankaWithAdress_1">FINA Regionalni centar Zagreb Trg svibanjskih žrtava 1995. br.1,10000 Zagreb,Zdravko Lenard I.Vidovčica 22,10000 Zagreb,GORUP STOČARSTVO d.o.o. za proizvodnju u stočarstvu Tomaševec 2,49290 Tomaševec,TSH LIKRA d.o.o. za proizvodnju stočne hrane Tomaševec 2,49290 Klanjec</derivirana_varijabla>
  </DomainObject.Predmet.StrankaWithAdress>
  <DomainObject.Predmet.StrankaWithAdressOIB>
    <izvorni_sadrzaj>FINA Regionalni centar Zagreb, OIB 85821130368, Trg svibanjskih žrtava 1995. br.1,10000 Zagreb,Zdravko Lenard, OIB 78550564480, I.Vidovčica 22,10000 Zagreb,GORUP STOČARSTVO d.o.o. za proizvodnju u stočarstvu, OIB 97328499380, Tomaševec 2,49290 Tomaševec,TSH LIKRA d.o.o. za proizvodnju stočne hrane, OIB 51560553696, Tomaševec 2,49290 Klanjec</izvorni_sadrzaj>
    <derivirana_varijabla naziv="DomainObject.Predmet.StrankaWithAdressOIB_1">FINA Regionalni centar Zagreb, OIB 85821130368, Trg svibanjskih žrtava 1995. br.1,10000 Zagreb,Zdravko Lenard, OIB 78550564480, I.Vidovčica 22,10000 Zagreb,GORUP STOČARSTVO d.o.o. za proizvodnju u stočarstvu, OIB 97328499380, Tomaševec 2,49290 Tomaševec,TSH LIKRA d.o.o. za proizvodnju stočne hrane, OIB 51560553696, Tomaševec 2,49290 Klanjec</derivirana_varijabla>
  </DomainObject.Predmet.StrankaWithAdressOIB>
  <DomainObject.Predmet.StrankaNazivFormated>
    <izvorni_sadrzaj>FINA Regionalni centar Zagreb,Zdravko Lenard,GORUP STOČARSTVO d.o.o. za proizvodnju u stočarstvu,TSH LIKRA d.o.o. za proizvodnju stočne hrane</izvorni_sadrzaj>
    <derivirana_varijabla naziv="DomainObject.Predmet.StrankaNazivFormated_1">FINA Regionalni centar Zagreb,Zdravko Lenard,GORUP STOČARSTVO d.o.o. za proizvodnju u stočarstvu,TSH LIKRA d.o.o. za proizvodnju stočne hrane</derivirana_varijabla>
  </DomainObject.Predmet.StrankaNazivFormated>
  <DomainObject.Predmet.StrankaNazivFormatedOIB>
    <izvorni_sadrzaj>FINA Regionalni centar Zagreb, OIB 85821130368,Zdravko Lenard, OIB 78550564480,GORUP STOČARSTVO d.o.o. za proizvodnju u stočarstvu, OIB 97328499380,TSH LIKRA d.o.o. za proizvodnju stočne hrane, OIB 51560553696</izvorni_sadrzaj>
    <derivirana_varijabla naziv="DomainObject.Predmet.StrankaNazivFormatedOIB_1">FINA Regionalni centar Zagreb, OIB 85821130368,Zdravko Lenard, OIB 78550564480,GORUP STOČARSTVO d.o.o. za proizvodnju u stočarstvu, OIB 97328499380,TSH LIKRA d.o.o. za proizvodnju stočne hrane, OIB 51560553696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Zdravko Lenard</item>
      <item>GORUP STOČARSTVO d.o.o. za proizvodnju u stočarstvu</item>
      <item>TSH LIKRA d.o.o. za proizvodnju stočne hrane</item>
    </izvorni_sadrzaj>
    <derivirana_varijabla naziv="DomainObject.Predmet.StrankaListFormated_1">
      <item>FINA Regionalni centar Zagreb</item>
      <item>Zdravko Lenard</item>
      <item>GORUP STOČARSTVO d.o.o. za proizvodnju u stočarstvu</item>
      <item>TSH LIKRA d.o.o. za proizvodnju stočne hrane</item>
    </derivirana_varijabla>
  </DomainObject.Predmet.StrankaListFormated>
  <DomainObject.Predmet.StrankaListFormatedOIB>
    <izvorni_sadrzaj>
      <item>FINA Regionalni centar Zagreb, OIB 85821130368</item>
      <item>Zdravko Lenard, OIB 78550564480</item>
      <item>GORUP STOČARSTVO d.o.o. za proizvodnju u stočarstvu, OIB 97328499380</item>
      <item>TSH LIKRA d.o.o. za proizvodnju stočne hrane, OIB 51560553696</item>
    </izvorni_sadrzaj>
    <derivirana_varijabla naziv="DomainObject.Predmet.StrankaListFormatedOIB_1">
      <item>FINA Regionalni centar Zagreb, OIB 85821130368</item>
      <item>Zdravko Lenard, OIB 78550564480</item>
      <item>GORUP STOČARSTVO d.o.o. za proizvodnju u stočarstvu, OIB 97328499380</item>
      <item>TSH LIKRA d.o.o. za proizvodnju stočne hrane, OIB 51560553696</item>
    </derivirana_varijabla>
  </DomainObject.Predmet.StrankaListFormatedOIB>
  <DomainObject.Predmet.StrankaListFormatedWithAdress>
    <izvorni_sadrzaj>
      <item>FINA Regionalni centar Zagreb, Trg svibanjskih žrtava 1995. br.1, 10000 Zagreb</item>
      <item>Zdravko Lenard, I.Vidovčica 22, 10000 Zagreb</item>
      <item>GORUP STOČARSTVO d.o.o. za proizvodnju u stočarstvu, Tomaševec 2, 49290 Tomaševec</item>
      <item>TSH LIKRA d.o.o. za proizvodnju stočne hrane, Tomaševec 2, 49290 Klanjec</item>
    </izvorni_sadrzaj>
    <derivirana_varijabla naziv="DomainObject.Predmet.StrankaListFormatedWithAdress_1">
      <item>FINA Regionalni centar Zagreb, Trg svibanjskih žrtava 1995. br.1, 10000 Zagreb</item>
      <item>Zdravko Lenard, I.Vidovčica 22, 10000 Zagreb</item>
      <item>GORUP STOČARSTVO d.o.o. za proizvodnju u stočarstvu, Tomaševec 2, 49290 Tomaševec</item>
      <item>TSH LIKRA d.o.o. za proizvodnju stočne hrane, Tomaševec 2, 49290 Klanjec</item>
    </derivirana_varijabla>
  </DomainObject.Predmet.StrankaListFormatedWithAdress>
  <DomainObject.Predmet.StrankaListFormatedWithAdressOIB>
    <izvorni_sadrzaj>
      <item>FINA Regionalni centar Zagreb, OIB 85821130368, Trg svibanjskih žrtava 1995. br.1, 10000 Zagreb</item>
      <item>Zdravko Lenard, OIB 78550564480, I.Vidovčica 22, 10000 Zagreb</item>
      <item>GORUP STOČARSTVO d.o.o. za proizvodnju u stočarstvu, OIB 97328499380, Tomaševec 2, 49290 Tomaševec</item>
      <item>TSH LIKRA d.o.o. za proizvodnju stočne hrane, OIB 51560553696, Tomaševec 2, 49290 Klanjec</item>
    </izvorni_sadrzaj>
    <derivirana_varijabla naziv="DomainObject.Predmet.StrankaListFormatedWithAdressOIB_1">
      <item>FINA Regionalni centar Zagreb, OIB 85821130368, Trg svibanjskih žrtava 1995. br.1, 10000 Zagreb</item>
      <item>Zdravko Lenard, OIB 78550564480, I.Vidovčica 22, 10000 Zagreb</item>
      <item>GORUP STOČARSTVO d.o.o. za proizvodnju u stočarstvu, OIB 97328499380, Tomaševec 2, 49290 Tomaševec</item>
      <item>TSH LIKRA d.o.o. za proizvodnju stočne hrane, OIB 51560553696, Tomaševec 2, 49290 Klanjec</item>
    </derivirana_varijabla>
  </DomainObject.Predmet.StrankaListFormatedWithAdressOIB>
  <DomainObject.Predmet.StrankaListNazivFormated>
    <izvorni_sadrzaj>
      <item>FINA Regionalni centar Zagreb</item>
      <item>Zdravko Lenard</item>
      <item>GORUP STOČARSTVO d.o.o. za proizvodnju u stočarstvu</item>
      <item>TSH LIKRA d.o.o. za proizvodnju stočne hrane</item>
    </izvorni_sadrzaj>
    <derivirana_varijabla naziv="DomainObject.Predmet.StrankaListNazivFormated_1">
      <item>FINA Regionalni centar Zagreb</item>
      <item>Zdravko Lenard</item>
      <item>GORUP STOČARSTVO d.o.o. za proizvodnju u stočarstvu</item>
      <item>TSH LIKRA d.o.o. za proizvodnju stočne hrane</item>
    </derivirana_varijabla>
  </DomainObject.Predmet.StrankaListNazivFormated>
  <DomainObject.Predmet.StrankaListNazivFormatedOIB>
    <izvorni_sadrzaj>
      <item>FINA Regionalni centar Zagreb, OIB 85821130368</item>
      <item>Zdravko Lenard, OIB 78550564480</item>
      <item>GORUP STOČARSTVO d.o.o. za proizvodnju u stočarstvu, OIB 97328499380</item>
      <item>TSH LIKRA d.o.o. za proizvodnju stočne hrane, OIB 51560553696</item>
    </izvorni_sadrzaj>
    <derivirana_varijabla naziv="DomainObject.Predmet.StrankaListNazivFormatedOIB_1">
      <item>FINA Regionalni centar Zagreb, OIB 85821130368</item>
      <item>Zdravko Lenard, OIB 78550564480</item>
      <item>GORUP STOČARSTVO d.o.o. za proizvodnju u stočarstvu, OIB 97328499380</item>
      <item>TSH LIKRA d.o.o. za proizvodnju stočne hrane, OIB 51560553696</item>
    </derivirana_varijabla>
  </DomainObject.Predmet.StrankaListNazivFormatedOIB>
  <DomainObject.Predmet.ProtuStrankaListFormated>
    <izvorni_sadrzaj>
      <item>GORUP PRERADA MESA d.o.o.</item>
    </izvorni_sadrzaj>
    <derivirana_varijabla naziv="DomainObject.Predmet.ProtuStrankaListFormated_1">
      <item>GORUP PRERADA MESA d.o.o.</item>
    </derivirana_varijabla>
  </DomainObject.Predmet.ProtuStrankaListFormated>
  <DomainObject.Predmet.ProtuStrankaListFormatedOIB>
    <izvorni_sadrzaj>
      <item>GORUP PRERADA MESA d.o.o., OIB 01168333481</item>
    </izvorni_sadrzaj>
    <derivirana_varijabla naziv="DomainObject.Predmet.ProtuStrankaListFormatedOIB_1">
      <item>GORUP PRERADA MESA d.o.o., OIB 01168333481</item>
    </derivirana_varijabla>
  </DomainObject.Predmet.ProtuStrankaListFormatedOIB>
  <DomainObject.Predmet.ProtuStrankaListFormatedWithAdress>
    <izvorni_sadrzaj>
      <item>GORUP PRERADA MESA d.o.o., Tomaševec 2, 49290 Tomaševec</item>
    </izvorni_sadrzaj>
    <derivirana_varijabla naziv="DomainObject.Predmet.ProtuStrankaListFormatedWithAdress_1">
      <item>GORUP PRERADA MESA d.o.o., Tomaševec 2, 49290 Tomaševec</item>
    </derivirana_varijabla>
  </DomainObject.Predmet.ProtuStrankaListFormatedWithAdress>
  <DomainObject.Predmet.ProtuStrankaListFormatedWithAdressOIB>
    <izvorni_sadrzaj>
      <item>GORUP PRERADA MESA d.o.o., OIB 01168333481, Tomaševec 2, 49290 Tomaševec</item>
    </izvorni_sadrzaj>
    <derivirana_varijabla naziv="DomainObject.Predmet.ProtuStrankaListFormatedWithAdressOIB_1">
      <item>GORUP PRERADA MESA d.o.o., OIB 01168333481, Tomaševec 2, 49290 Tomaševec</item>
    </derivirana_varijabla>
  </DomainObject.Predmet.ProtuStrankaListFormatedWithAdressOIB>
  <DomainObject.Predmet.ProtuStrankaListNazivFormated>
    <izvorni_sadrzaj>
      <item>GORUP PRERADA MESA d.o.o.</item>
    </izvorni_sadrzaj>
    <derivirana_varijabla naziv="DomainObject.Predmet.ProtuStrankaListNazivFormated_1">
      <item>GORUP PRERADA MESA d.o.o.</item>
    </derivirana_varijabla>
  </DomainObject.Predmet.ProtuStrankaListNazivFormated>
  <DomainObject.Predmet.ProtuStrankaListNazivFormatedOIB>
    <izvorni_sadrzaj>
      <item>GORUP PRERADA MESA d.o.o., OIB 01168333481</item>
    </izvorni_sadrzaj>
    <derivirana_varijabla naziv="DomainObject.Predmet.ProtuStrankaListNazivFormatedOIB_1">
      <item>GORUP PRERADA MESA d.o.o., OIB 01168333481</item>
    </derivirana_varijabla>
  </DomainObject.Predmet.ProtuStrankaListNazivFormatedOIB>
  <DomainObject.Predmet.OstaliListFormated>
    <izvorni_sadrzaj>
      <item>Zdravko Lenard</item>
      <item>Mate Balenović</item>
      <item>ZAGREBAČKA BANKA DIONIČKO DRUŠTVO</item>
      <item>MEDITERAN RENT d.o.o. za iznajmljivanje nekretnina i turistička agencija</item>
      <item>KREDITNA BANKA ZAGREB, dioničko društvo</item>
      <item>Ministarstvo financija RH, Porezna uprava</item>
      <item>Županijsko državno odvjetništvo u Zagrebu, GUO</item>
    </izvorni_sadrzaj>
    <derivirana_varijabla naziv="DomainObject.Predmet.OstaliListFormated_1">
      <item>Zdravko Lenard</item>
      <item>Mate Balenović</item>
      <item>ZAGREBAČKA BANKA DIONIČKO DRUŠTVO</item>
      <item>MEDITERAN RENT d.o.o. za iznajmljivanje nekretnina i turistička agencija</item>
      <item>KREDITNA BANKA ZAGREB, dioničko društvo</item>
      <item>Ministarstvo financija RH, Porezna uprava</item>
      <item>Županijsko državno odvjetništvo u Zagrebu, GUO</item>
    </derivirana_varijabla>
  </DomainObject.Predmet.OstaliListFormated>
  <DomainObject.Predmet.OstaliListFormatedOIB>
    <izvorni_sadrzaj>
      <item>Zdravko Lenard, OIB 78550564480</item>
      <item>Mate Balenović, OIB 50117846393</item>
      <item>ZAGREBAČKA BANKA DIONIČKO DRUŠTVO, OIB 92963223473</item>
      <item>MEDITERAN RENT d.o.o. za iznajmljivanje nekretnina i turistička agencija, OIB 11367968312</item>
      <item>KREDITNA BANKA ZAGREB, dioničko društvo, OIB 70663193635</item>
      <item>Ministarstvo financija RH, Porezna uprava, OIB 18683136487</item>
      <item>Županijsko državno odvjetništvo u Zagrebu, GUO, OIB 16488001145</item>
    </izvorni_sadrzaj>
    <derivirana_varijabla naziv="DomainObject.Predmet.OstaliListFormatedOIB_1">
      <item>Zdravko Lenard, OIB 78550564480</item>
      <item>Mate Balenović, OIB 50117846393</item>
      <item>ZAGREBAČKA BANKA DIONIČKO DRUŠTVO, OIB 92963223473</item>
      <item>MEDITERAN RENT d.o.o. za iznajmljivanje nekretnina i turistička agencija, OIB 11367968312</item>
      <item>KREDITNA BANKA ZAGREB, dioničko društvo, OIB 70663193635</item>
      <item>Ministarstvo financija RH, Porezna uprava, OIB 18683136487</item>
      <item>Županijsko državno odvjetništvo u Zagrebu, GUO, OIB 16488001145</item>
    </derivirana_varijabla>
  </DomainObject.Predmet.OstaliListFormatedOIB>
  <DomainObject.Predmet.OstaliListFormatedWithAdress>
    <izvorni_sadrzaj>
      <item>Zdravko Lenard, I. Vidovčica 22, 10000 Zagreb</item>
      <item>Mate Balenović, Zeleni Dol 6a, 10000 Zagreb</item>
      <item>ZAGREBAČKA BANKA DIONIČKO DRUŠTVO, Trg bana Josipa Jelačića 10, 10000 Zagreb</item>
      <item>MEDITERAN RENT d.o.o. za iznajmljivanje nekretnina i turistička agencija, Tomaševec 2, 49290 Klanjec</item>
      <item>KREDITNA BANKA ZAGREB, dioničko društvo, Ulica grada Vukovara 74, 10000 Zagreb</item>
      <item>Ministarstvo financija RH, Porezna uprava, Katančićeva 5, 10000 Zagreb</item>
      <item>Županijsko državno odvjetništvo u Zagrebu, GUO, Savska cesta 41, 10000 Zagreb</item>
    </izvorni_sadrzaj>
    <derivirana_varijabla naziv="DomainObject.Predmet.OstaliListFormatedWithAdress_1">
      <item>Zdravko Lenard, I. Vidovčica 22, 10000 Zagreb</item>
      <item>Mate Balenović, Zeleni Dol 6a, 10000 Zagreb</item>
      <item>ZAGREBAČKA BANKA DIONIČKO DRUŠTVO, Trg bana Josipa Jelačića 10, 10000 Zagreb</item>
      <item>MEDITERAN RENT d.o.o. za iznajmljivanje nekretnina i turistička agencija, Tomaševec 2, 49290 Klanjec</item>
      <item>KREDITNA BANKA ZAGREB, dioničko društvo, Ulica grada Vukovara 74, 10000 Zagreb</item>
      <item>Ministarstvo financija RH, Porezna uprava, Katančićeva 5, 10000 Zagreb</item>
      <item>Županijsko državno odvjetništvo u Zagrebu, GUO, Savska cesta 41, 10000 Zagreb</item>
    </derivirana_varijabla>
  </DomainObject.Predmet.OstaliListFormatedWithAdress>
  <DomainObject.Predmet.OstaliListFormatedWithAdressOIB>
    <izvorni_sadrzaj>
      <item>Zdravko Lenard, OIB 78550564480, I. Vidovčica 22, 10000 Zagreb</item>
      <item>Mate Balenović, OIB 50117846393, Zeleni Dol 6a, 10000 Zagreb</item>
      <item>ZAGREBAČKA BANKA DIONIČKO DRUŠTVO, OIB 92963223473, Trg bana Josipa Jelačića 10, 10000 Zagreb</item>
      <item>MEDITERAN RENT d.o.o. za iznajmljivanje nekretnina i turistička agencija, OIB 11367968312, Tomaševec 2, 49290 Klanjec</item>
      <item>KREDITNA BANKA ZAGREB, dioničko društvo, OIB 70663193635, Ulica grada Vukovara 74, 10000 Zagreb</item>
      <item>Ministarstvo financija RH, Porezna uprava, OIB 18683136487, Katančićeva 5, 10000 Zagreb</item>
      <item>Županijsko državno odvjetništvo u Zagrebu, GUO, OIB 16488001145, Savska cesta 41, 10000 Zagreb</item>
    </izvorni_sadrzaj>
    <derivirana_varijabla naziv="DomainObject.Predmet.OstaliListFormatedWithAdressOIB_1">
      <item>Zdravko Lenard, OIB 78550564480, I. Vidovčica 22, 10000 Zagreb</item>
      <item>Mate Balenović, OIB 50117846393, Zeleni Dol 6a, 10000 Zagreb</item>
      <item>ZAGREBAČKA BANKA DIONIČKO DRUŠTVO, OIB 92963223473, Trg bana Josipa Jelačića 10, 10000 Zagreb</item>
      <item>MEDITERAN RENT d.o.o. za iznajmljivanje nekretnina i turistička agencija, OIB 11367968312, Tomaševec 2, 49290 Klanjec</item>
      <item>KREDITNA BANKA ZAGREB, dioničko društvo, OIB 70663193635, Ulica grada Vukovara 74, 10000 Zagreb</item>
      <item>Ministarstvo financija RH, Porezna uprava, OIB 18683136487, Katančićeva 5, 10000 Zagreb</item>
      <item>Županijsko državno odvjetništvo u Zagrebu, GUO, OIB 16488001145, Savska cesta 41, 10000 Zagreb</item>
    </derivirana_varijabla>
  </DomainObject.Predmet.OstaliListFormatedWithAdressOIB>
  <DomainObject.Predmet.OstaliListNazivFormated>
    <izvorni_sadrzaj>
      <item>Zdravko Lenard</item>
      <item>Mate Balenović</item>
      <item>ZAGREBAČKA BANKA DIONIČKO DRUŠTVO</item>
      <item>MEDITERAN RENT d.o.o. za iznajmljivanje nekretnina i turistička agencija</item>
      <item>KREDITNA BANKA ZAGREB, dioničko društvo</item>
      <item>Ministarstvo financija RH, Porezna uprava</item>
      <item>Županijsko državno odvjetništvo u Zagrebu, GUO</item>
    </izvorni_sadrzaj>
    <derivirana_varijabla naziv="DomainObject.Predmet.OstaliListNazivFormated_1">
      <item>Zdravko Lenard</item>
      <item>Mate Balenović</item>
      <item>ZAGREBAČKA BANKA DIONIČKO DRUŠTVO</item>
      <item>MEDITERAN RENT d.o.o. za iznajmljivanje nekretnina i turistička agencija</item>
      <item>KREDITNA BANKA ZAGREB, dioničko društvo</item>
      <item>Ministarstvo financija RH, Porezna uprava</item>
      <item>Županijsko državno odvjetništvo u Zagrebu, GUO</item>
    </derivirana_varijabla>
  </DomainObject.Predmet.OstaliListNazivFormated>
  <DomainObject.Predmet.OstaliListNazivFormatedOIB>
    <izvorni_sadrzaj>
      <item>Zdravko Lenard, OIB 78550564480</item>
      <item>Mate Balenović, OIB 50117846393</item>
      <item>ZAGREBAČKA BANKA DIONIČKO DRUŠTVO, OIB 92963223473</item>
      <item>MEDITERAN RENT d.o.o. za iznajmljivanje nekretnina i turistička agencija, OIB 11367968312</item>
      <item>KREDITNA BANKA ZAGREB, dioničko društvo, OIB 70663193635</item>
      <item>Ministarstvo financija RH, Porezna uprava, OIB 18683136487</item>
      <item>Županijsko državno odvjetništvo u Zagrebu, GUO, OIB 16488001145</item>
    </izvorni_sadrzaj>
    <derivirana_varijabla naziv="DomainObject.Predmet.OstaliListNazivFormatedOIB_1">
      <item>Zdravko Lenard, OIB 78550564480</item>
      <item>Mate Balenović, OIB 50117846393</item>
      <item>ZAGREBAČKA BANKA DIONIČKO DRUŠTVO, OIB 92963223473</item>
      <item>MEDITERAN RENT d.o.o. za iznajmljivanje nekretnina i turistička agencija, OIB 11367968312</item>
      <item>KREDITNA BANKA ZAGREB, dioničko društvo, OIB 70663193635</item>
      <item>Ministarstvo financija RH, Porezna uprava, OIB 18683136487</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GORUP PRERADA MESA d.o.o.</izvorni_sadrzaj>
    <derivirana_varijabla naziv="DomainObject.Predmet.ProtustrankaIDrugi_1">GORUP PRERADA MESA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GORUP PRERADA MESA d.o.o., OIB 01168333481, Tomaševec 2, 49290 Tomaševec</izvorni_sadrzaj>
    <derivirana_varijabla naziv="DomainObject.Predmet.ProtustrankaIDrugiAdressOIB_1">GORUP PRERADA MESA d.o.o., OIB 01168333481, Tomaševec 2, 49290 Tomaševec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GORUP PRERADA MESA d.o.o.</item>
      <item>FINA Regionalni centar Zagreb</item>
      <item>Zdravko Lenard</item>
      <item>GORUP STOČARSTVO d.o.o. za proizvodnju u stočarstvu</item>
      <item>Zdravko Lenard</item>
      <item>Mate Balenović</item>
      <item>TSH LIKRA d.o.o. za proizvodnju stočne hrane</item>
      <item>ZAGREBAČKA BANKA DIONIČKO DRUŠTVO</item>
      <item>MEDITERAN RENT d.o.o. za iznajmljivanje nekretnina i turistička agencija</item>
      <item>KREDITNA BANKA ZAGREB, dioničko društvo</item>
      <item>Ministarstvo financija RH, Porezna uprava</item>
      <item>Županijsko državno odvjetništvo u Zagrebu, GUO</item>
    </izvorni_sadrzaj>
    <derivirana_varijabla naziv="DomainObject.Predmet.SudioniciListNaziv_1">
      <item>GORUP PRERADA MESA d.o.o.</item>
      <item>FINA Regionalni centar Zagreb</item>
      <item>Zdravko Lenard</item>
      <item>GORUP STOČARSTVO d.o.o. za proizvodnju u stočarstvu</item>
      <item>Zdravko Lenard</item>
      <item>Mate Balenović</item>
      <item>TSH LIKRA d.o.o. za proizvodnju stočne hrane</item>
      <item>ZAGREBAČKA BANKA DIONIČKO DRUŠTVO</item>
      <item>MEDITERAN RENT d.o.o. za iznajmljivanje nekretnina i turistička agencija</item>
      <item>KREDITNA BANKA ZAGREB, dioničko društvo</item>
      <item>Ministarstvo financija RH, Porezna uprava</item>
      <item>Županijsko državno odvjetništvo u Zagrebu, GUO</item>
    </derivirana_varijabla>
  </DomainObject.Predmet.SudioniciListNaziv>
  <DomainObject.Predmet.SudioniciListAdressOIB>
    <izvorni_sadrzaj>
      <item>GORUP PRERADA MESA d.o.o., OIB 01168333481, Tomaševec 2,49290 Tomaševec</item>
      <item>FINA Regionalni centar Zagreb, OIB 85821130368, Trg svibanjskih žrtava 1995. br.1,10000 Zagreb</item>
      <item>Zdravko Lenard, OIB 78550564480, I.Vidovčica 22,10000 Zagreb</item>
      <item>GORUP STOČARSTVO d.o.o. za proizvodnju u stočarstvu, OIB 97328499380, Tomaševec 2,49290 Tomaševec</item>
      <item>Zdravko Lenard, OIB 78550564480, I. Vidovčica 22,10000 Zagreb</item>
      <item>Mate Balenović, OIB 50117846393, Zeleni Dol 6a,10000 Zagreb</item>
      <item>TSH LIKRA d.o.o. za proizvodnju stočne hrane, OIB 51560553696, Tomaševec 2,49290 Klanjec</item>
      <item>ZAGREBAČKA BANKA DIONIČKO DRUŠTVO, OIB 92963223473, Trg bana Josipa Jelačića 10,10000 Zagreb</item>
      <item>MEDITERAN RENT d.o.o. za iznajmljivanje nekretnina i turistička agencija, OIB 11367968312, Tomaševec 2,49290 Klanjec</item>
      <item>KREDITNA BANKA ZAGREB, dioničko društvo, OIB 70663193635, Ulica grada Vukovara 74,10000 Zagreb</item>
      <item>Ministarstvo financija RH, Porezna uprava, OIB 18683136487, Katančićeva 5,10000 Zagreb</item>
      <item>Županijsko državno odvjetništvo u Zagrebu, GUO, OIB 16488001145, Savska cesta 41,10000 Zagreb</item>
    </izvorni_sadrzaj>
    <derivirana_varijabla naziv="DomainObject.Predmet.SudioniciListAdressOIB_1">
      <item>GORUP PRERADA MESA d.o.o., OIB 01168333481, Tomaševec 2,49290 Tomaševec</item>
      <item>FINA Regionalni centar Zagreb, OIB 85821130368, Trg svibanjskih žrtava 1995. br.1,10000 Zagreb</item>
      <item>Zdravko Lenard, OIB 78550564480, I.Vidovčica 22,10000 Zagreb</item>
      <item>GORUP STOČARSTVO d.o.o. za proizvodnju u stočarstvu, OIB 97328499380, Tomaševec 2,49290 Tomaševec</item>
      <item>Zdravko Lenard, OIB 78550564480, I. Vidovčica 22,10000 Zagreb</item>
      <item>Mate Balenović, OIB 50117846393, Zeleni Dol 6a,10000 Zagreb</item>
      <item>TSH LIKRA d.o.o. za proizvodnju stočne hrane, OIB 51560553696, Tomaševec 2,49290 Klanjec</item>
      <item>ZAGREBAČKA BANKA DIONIČKO DRUŠTVO, OIB 92963223473, Trg bana Josipa Jelačića 10,10000 Zagreb</item>
      <item>MEDITERAN RENT d.o.o. za iznajmljivanje nekretnina i turistička agencija, OIB 11367968312, Tomaševec 2,49290 Klanjec</item>
      <item>KREDITNA BANKA ZAGREB, dioničko društvo, OIB 70663193635, Ulica grada Vukovara 74,10000 Zagreb</item>
      <item>Ministarstvo financija RH, Porezna uprava, OIB 18683136487, Katančićeva 5,10000 Zagreb</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01168333481</item>
      <item>, OIB 85821130368</item>
      <item>, OIB 78550564480</item>
      <item>, OIB 97328499380</item>
      <item>, OIB 78550564480</item>
      <item>, OIB 50117846393</item>
      <item>, OIB 51560553696</item>
      <item>, OIB 92963223473</item>
      <item>, OIB 11367968312</item>
      <item>, OIB 70663193635</item>
      <item>, OIB 18683136487</item>
      <item>, OIB 16488001145</item>
    </izvorni_sadrzaj>
    <derivirana_varijabla naziv="DomainObject.Predmet.SudioniciListNazivOIB_1">
      <item>, OIB 01168333481</item>
      <item>, OIB 85821130368</item>
      <item>, OIB 78550564480</item>
      <item>, OIB 97328499380</item>
      <item>, OIB 78550564480</item>
      <item>, OIB 50117846393</item>
      <item>, OIB 51560553696</item>
      <item>, OIB 92963223473</item>
      <item>, OIB 11367968312</item>
      <item>, OIB 70663193635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931</properties:Words>
  <properties:Characters>5058</properties:Characters>
  <properties:Lines>142</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2018-02-22T12:33:00Z</dcterms:created>
  <dc:creator>Korisnik</dc:creator>
  <cp:lastModifiedBy>Draženka Prpić</cp:lastModifiedBy>
  <cp:lastPrinted>2018-02-22T12:48:00Z</cp:lastPrinted>
  <dcterms:modified xmlns:xsi="http://www.w3.org/2001/XMLSchema-instance" xsi:type="dcterms:W3CDTF">2018-02-22T12:48:00Z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ZAKLJUČAK O PRODAJI-GORUP PRERADA MESA-St-5161-15-NOVI ZAKON.docx</vt:lpwstr>
  </prop:property>
  <prop:property name="CC_coloring" pid="4" fmtid="{D5CDD505-2E9C-101B-9397-08002B2CF9AE}">
    <vt:bool>false</vt:bool>
  </prop:property>
  <prop:property name="BrojStranica" pid="5" fmtid="{D5CDD505-2E9C-101B-9397-08002B2CF9AE}">
    <vt:i4>3</vt:i4>
  </prop:property>
</prop:Properties>
</file>