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d7de0a" w14:paraId="ad7de0a" w:rsidRDefault="009E6893" w:rsidP="009E6893" w:rsidR="009E6893" w:rsidRPr="009E6893">
      <w:pPr>
        <w15:collapsed w:val="false"/>
      </w:pPr>
      <w:bookmarkStart w:name="_GoBack" w:id="0"/>
      <w:bookmarkEnd w:id="0"/>
      <w:r>
        <w:rPr>
          <w:noProof/>
        </w:rPr>
        <w:drawing>
          <wp:inline distR="0" distL="0" distB="0" distT="0">
            <wp:extent cy="959485" cx="721360"/>
            <wp:effectExtent b="0" r="254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9E6893" w:rsidP="009E6893" w:rsidR="009E6893" w:rsidRPr="009E6893">
      <w:pPr>
        <w:tabs>
          <w:tab w:pos="6734" w:val="left"/>
        </w:tabs>
      </w:pPr>
      <w:r w:rsidRPr="009E6893">
        <w:t>REPUBLIKA HRVATSKA</w:t>
      </w:r>
      <w:r w:rsidRPr="009E6893">
        <w:tab/>
        <w:t xml:space="preserve">            </w:t>
      </w:r>
    </w:p>
    <w:p w:rsidRDefault="009E6893" w:rsidP="009E6893" w:rsidR="009E6893" w:rsidRPr="009E6893">
      <w:r w:rsidRPr="009E6893">
        <w:t>TRGOVAČKI SUD U ZAGREBU</w:t>
      </w:r>
    </w:p>
    <w:p w:rsidRDefault="009E6893" w:rsidP="009E6893" w:rsidR="009E6893" w:rsidRPr="009E6893">
      <w:r w:rsidRPr="009E6893">
        <w:t xml:space="preserve">STALNA SLUŽBA </w:t>
      </w:r>
      <w:r w:rsidR="006B299F">
        <w:t>U KARLOVCU</w:t>
      </w:r>
    </w:p>
    <w:p w:rsidRDefault="009E6893" w:rsidP="009E6893" w:rsidR="009E6893">
      <w:r w:rsidRPr="009E6893">
        <w:t xml:space="preserve">Karlovac, </w:t>
      </w:r>
      <w:r w:rsidR="00100823">
        <w:t>Trg hrvatskih branitelja 1</w:t>
      </w:r>
      <w:r w:rsidR="00632435">
        <w:t xml:space="preserve">                                                               </w:t>
      </w:r>
      <w:r w:rsidR="00632435" w:rsidRPr="009E6893">
        <w:t>4 St</w:t>
      </w:r>
      <w:r w:rsidR="00632435">
        <w:t>-</w:t>
      </w:r>
      <w:r w:rsidR="00B9270D">
        <w:t>564/2019-6</w:t>
      </w:r>
    </w:p>
    <w:p w:rsidRDefault="004E16BD" w:rsidP="009E6893" w:rsidR="004E16BD" w:rsidRPr="009E6893"/>
    <w:p w:rsidRDefault="009E6893" w:rsidP="009E6893" w:rsidR="009E6893" w:rsidRPr="009E6893">
      <w:pPr>
        <w:rPr>
          <w:b/>
        </w:rPr>
      </w:pPr>
    </w:p>
    <w:p w:rsidRDefault="009E6893" w:rsidP="009E6893" w:rsidR="009E6893" w:rsidRPr="009D7387">
      <w:pPr>
        <w:jc w:val="center"/>
      </w:pPr>
      <w:r w:rsidRPr="009D7387">
        <w:t>R</w:t>
      </w:r>
      <w:r w:rsidR="00855333">
        <w:t xml:space="preserve"> </w:t>
      </w:r>
      <w:r w:rsidRPr="009D7387">
        <w:t>E</w:t>
      </w:r>
      <w:r w:rsidR="00855333">
        <w:t xml:space="preserve"> </w:t>
      </w:r>
      <w:r w:rsidRPr="009D7387">
        <w:t>P</w:t>
      </w:r>
      <w:r w:rsidR="00855333">
        <w:t xml:space="preserve"> </w:t>
      </w:r>
      <w:r w:rsidRPr="009D7387">
        <w:t>U</w:t>
      </w:r>
      <w:r w:rsidR="00855333">
        <w:t xml:space="preserve"> </w:t>
      </w:r>
      <w:r w:rsidRPr="009D7387">
        <w:t>B</w:t>
      </w:r>
      <w:r w:rsidR="00855333">
        <w:t xml:space="preserve"> </w:t>
      </w:r>
      <w:r w:rsidRPr="009D7387">
        <w:t>L</w:t>
      </w:r>
      <w:r w:rsidR="00855333">
        <w:t xml:space="preserve"> </w:t>
      </w:r>
      <w:r w:rsidRPr="009D7387">
        <w:t>I</w:t>
      </w:r>
      <w:r w:rsidR="00855333">
        <w:t xml:space="preserve"> </w:t>
      </w:r>
      <w:r w:rsidRPr="009D7387">
        <w:t>K</w:t>
      </w:r>
      <w:r w:rsidR="00855333">
        <w:t xml:space="preserve"> </w:t>
      </w:r>
      <w:r w:rsidRPr="009D7387">
        <w:t>A</w:t>
      </w:r>
      <w:r w:rsidR="00855333">
        <w:t xml:space="preserve">  </w:t>
      </w:r>
      <w:r w:rsidRPr="009D7387">
        <w:t xml:space="preserve"> H</w:t>
      </w:r>
      <w:r w:rsidR="00855333">
        <w:t xml:space="preserve"> </w:t>
      </w:r>
      <w:r w:rsidRPr="009D7387">
        <w:t>R</w:t>
      </w:r>
      <w:r w:rsidR="00855333">
        <w:t xml:space="preserve"> </w:t>
      </w:r>
      <w:r w:rsidRPr="009D7387">
        <w:t>V</w:t>
      </w:r>
      <w:r w:rsidR="00855333">
        <w:t xml:space="preserve"> </w:t>
      </w:r>
      <w:r w:rsidRPr="009D7387">
        <w:t>A</w:t>
      </w:r>
      <w:r w:rsidR="00855333">
        <w:t xml:space="preserve"> </w:t>
      </w:r>
      <w:r w:rsidRPr="009D7387">
        <w:t>T</w:t>
      </w:r>
      <w:r w:rsidR="00855333">
        <w:t xml:space="preserve"> </w:t>
      </w:r>
      <w:r w:rsidRPr="009D7387">
        <w:t>S</w:t>
      </w:r>
      <w:r w:rsidR="00855333">
        <w:t xml:space="preserve"> </w:t>
      </w:r>
      <w:r w:rsidRPr="009D7387">
        <w:t>K</w:t>
      </w:r>
      <w:r w:rsidR="00855333">
        <w:t xml:space="preserve"> </w:t>
      </w:r>
      <w:r w:rsidRPr="009D7387">
        <w:t>A</w:t>
      </w:r>
    </w:p>
    <w:p w:rsidRDefault="001104DA" w:rsidP="009E6893" w:rsidR="00B72A8C">
      <w:pPr>
        <w:jc w:val="center"/>
      </w:pPr>
      <w:r w:rsidRPr="009D7387">
        <w:t>R J E Š E N J E</w:t>
      </w:r>
    </w:p>
    <w:p w:rsidRDefault="00B72A8C" w:rsidR="00B72A8C" w:rsidRPr="009E6893"/>
    <w:p w:rsidRDefault="00B72A8C" w:rsidP="006B22DC" w:rsidR="00BF39BF">
      <w:pPr>
        <w:jc w:val="both"/>
      </w:pPr>
      <w:r w:rsidRPr="009E6893">
        <w:tab/>
      </w:r>
      <w:r w:rsidR="00100823">
        <w:t>Trgovački sud u Zagrebu, Stalna služba</w:t>
      </w:r>
      <w:r w:rsidR="006B299F">
        <w:t xml:space="preserve"> u Karlovcu</w:t>
      </w:r>
      <w:r w:rsidR="00100823">
        <w:t>,</w:t>
      </w:r>
      <w:r w:rsidR="001104DA" w:rsidRPr="009E6893">
        <w:t xml:space="preserve"> </w:t>
      </w:r>
      <w:r w:rsidRPr="009E6893">
        <w:t xml:space="preserve">po sucu </w:t>
      </w:r>
      <w:r w:rsidR="006B22DC" w:rsidRPr="009E6893">
        <w:t>Goranki Boljkovac</w:t>
      </w:r>
      <w:r w:rsidR="00930C87" w:rsidRPr="009E6893">
        <w:t xml:space="preserve">, </w:t>
      </w:r>
      <w:r w:rsidR="00EB2F91" w:rsidRPr="009E6893">
        <w:t>p</w:t>
      </w:r>
      <w:r w:rsidR="009E6893">
        <w:t xml:space="preserve">ovodom prijedloga predlagatelja </w:t>
      </w:r>
      <w:r w:rsidR="00B9270D">
        <w:t>AUTO MAKSIMIR</w:t>
      </w:r>
      <w:r w:rsidR="006B299F" w:rsidRPr="006B299F">
        <w:t xml:space="preserve"> d.o.o.</w:t>
      </w:r>
      <w:r w:rsidR="006B299F">
        <w:t>, Zagreb</w:t>
      </w:r>
      <w:r w:rsidR="00B9270D">
        <w:t xml:space="preserve">, </w:t>
      </w:r>
      <w:r w:rsidR="00B9270D" w:rsidRPr="00B9270D">
        <w:t>Ulica kneza Branimira 191</w:t>
      </w:r>
      <w:r w:rsidR="006B299F">
        <w:t xml:space="preserve">, OIB </w:t>
      </w:r>
      <w:r w:rsidR="00B9270D" w:rsidRPr="00B9270D">
        <w:t>96607355815</w:t>
      </w:r>
      <w:r w:rsidR="00132064">
        <w:t xml:space="preserve">, </w:t>
      </w:r>
      <w:r w:rsidR="00EB2F91" w:rsidRPr="009E6893">
        <w:t>za otvara</w:t>
      </w:r>
      <w:r w:rsidR="00143615" w:rsidRPr="009E6893">
        <w:t>nje</w:t>
      </w:r>
      <w:r w:rsidR="00EB2F91" w:rsidRPr="009E6893">
        <w:t xml:space="preserve"> </w:t>
      </w:r>
      <w:r w:rsidR="00556E31">
        <w:t>pred</w:t>
      </w:r>
      <w:r w:rsidR="00EB2F91" w:rsidRPr="009E6893">
        <w:t>stečajnog</w:t>
      </w:r>
      <w:r w:rsidR="00132064">
        <w:t>a</w:t>
      </w:r>
      <w:r w:rsidR="00EB2F91" w:rsidRPr="009E6893">
        <w:t xml:space="preserve"> postupka nad dužnikom</w:t>
      </w:r>
      <w:r w:rsidR="009E6893">
        <w:t xml:space="preserve"> </w:t>
      </w:r>
      <w:r w:rsidR="00B9270D">
        <w:t>AUTO MAKSIMIR</w:t>
      </w:r>
      <w:r w:rsidR="00B9270D" w:rsidRPr="006B299F">
        <w:t xml:space="preserve"> d.o.o.</w:t>
      </w:r>
      <w:r w:rsidR="00B9270D">
        <w:t xml:space="preserve">, Zagreb, </w:t>
      </w:r>
      <w:r w:rsidR="00B9270D" w:rsidRPr="00B9270D">
        <w:t>Ulica kneza Branimira 191</w:t>
      </w:r>
      <w:r w:rsidR="00B9270D">
        <w:t xml:space="preserve">, OIB </w:t>
      </w:r>
      <w:r w:rsidR="00B9270D" w:rsidRPr="00B9270D">
        <w:t>96607355815</w:t>
      </w:r>
      <w:r w:rsidR="00556E31" w:rsidRPr="009E6893">
        <w:t>,</w:t>
      </w:r>
      <w:r w:rsidR="00EB2F91" w:rsidRPr="009E6893">
        <w:t xml:space="preserve"> </w:t>
      </w:r>
      <w:r w:rsidRPr="009E6893">
        <w:t xml:space="preserve">dana </w:t>
      </w:r>
      <w:r w:rsidR="00057B5F">
        <w:t>1</w:t>
      </w:r>
      <w:r w:rsidR="007F5FEE">
        <w:t>5</w:t>
      </w:r>
      <w:r w:rsidR="006B299F">
        <w:t>. ožujka 2019.</w:t>
      </w:r>
    </w:p>
    <w:p w:rsidRDefault="00B72A8C" w:rsidP="006B22DC" w:rsidR="00B043EC">
      <w:pPr>
        <w:jc w:val="center"/>
      </w:pPr>
      <w:r w:rsidRPr="009E6893">
        <w:t>r i j e š i o    j e</w:t>
      </w:r>
    </w:p>
    <w:p w:rsidRDefault="0053753E" w:rsidP="006B22DC" w:rsidR="0053753E" w:rsidRPr="009E6893">
      <w:pPr>
        <w:jc w:val="center"/>
      </w:pPr>
    </w:p>
    <w:p w:rsidRDefault="00DC5001" w:rsidP="00DC5001" w:rsidR="00556E31">
      <w:pPr>
        <w:ind w:firstLine="708"/>
        <w:jc w:val="both"/>
      </w:pPr>
      <w:r>
        <w:t xml:space="preserve">I. </w:t>
      </w:r>
      <w:r w:rsidR="00556E31">
        <w:t xml:space="preserve">Poziva se predlagatelj – dužnik </w:t>
      </w:r>
      <w:r w:rsidR="00855333">
        <w:t>AUTO MAKSIMIR</w:t>
      </w:r>
      <w:r w:rsidR="00855333" w:rsidRPr="006B299F">
        <w:t xml:space="preserve"> d.o.o.</w:t>
      </w:r>
      <w:r w:rsidR="00855333">
        <w:t xml:space="preserve">, Zagreb, </w:t>
      </w:r>
      <w:r w:rsidR="00855333" w:rsidRPr="00B9270D">
        <w:t>Ulica kneza Branimira 191</w:t>
      </w:r>
      <w:r w:rsidR="00855333">
        <w:t xml:space="preserve">, OIB </w:t>
      </w:r>
      <w:r w:rsidR="00855333" w:rsidRPr="00B9270D">
        <w:t>96607355815</w:t>
      </w:r>
      <w:r w:rsidR="00556E31" w:rsidRPr="009E6893">
        <w:t>,</w:t>
      </w:r>
      <w:r w:rsidR="00556E31">
        <w:t xml:space="preserve"> da u roku od 8 dana od dana dostave prijepisa ovog rješenja </w:t>
      </w:r>
      <w:r w:rsidR="009025BD">
        <w:t>ispravi</w:t>
      </w:r>
      <w:r w:rsidR="00632EB9">
        <w:t xml:space="preserve"> i dopuni</w:t>
      </w:r>
      <w:r w:rsidR="009025BD">
        <w:t xml:space="preserve"> prijedlog plana restrukturiranja, budući da prijedlog plana restrukturiranja koji je dužnik priložio uz prijedlog za otvaranje predstečajnoga postupka nema u cijelosti sadržaj propisan odredbom čl. 27. Stečajnog zakona (Narodne novine broj 71/15, 104/17, dalje u tekstu: SZ-a).</w:t>
      </w:r>
    </w:p>
    <w:p w:rsidRDefault="00632EB9" w:rsidP="00DC5001" w:rsidR="00632EB9">
      <w:pPr>
        <w:ind w:firstLine="708"/>
        <w:jc w:val="both"/>
      </w:pPr>
    </w:p>
    <w:p w:rsidRDefault="008F060C" w:rsidP="008F060C" w:rsidR="008F060C">
      <w:pPr>
        <w:ind w:firstLine="708"/>
        <w:jc w:val="both"/>
      </w:pPr>
      <w:r>
        <w:t xml:space="preserve">Naime, sud je utvrdio da dostavljeni prijedlog plana restrukturiranja nema sadržaj propisan odredbom čl. 27. st. 1. toč. 8. SZ-a, odnosno ne sadrži ponudu vjerovnicima razvrstanim u skupine odgovarajućom primjenom pravila o razvrstavanju sudionika u stečajnom planu koja sadržava načine, rokove i uvjete namirenja tražbina. </w:t>
      </w:r>
    </w:p>
    <w:p w:rsidRDefault="008F060C" w:rsidP="008F060C" w:rsidR="008F060C">
      <w:pPr>
        <w:jc w:val="both"/>
      </w:pPr>
    </w:p>
    <w:p w:rsidRDefault="008F060C" w:rsidP="008F060C" w:rsidR="008F060C">
      <w:pPr>
        <w:ind w:firstLine="708"/>
        <w:jc w:val="both"/>
      </w:pPr>
      <w:r>
        <w:t xml:space="preserve">Odredbom čl. 308. st. 1. SZ-a propisano je da se sudionici u stečajnom planu razvrstavaju pri utvrđivanju njihovih prava u skupine. Vjerovnici s različitim pravnim položajem razvrstavaju se u stečajnom planu u posebne skupine. Pritom treba razlikovati: 1. vjerovnike s pravom odvojenoga namirenja, ako stečajni plan zadire i u njihova prava; 2. stečajne vjerovnike koji nisu nižega isplatnog reda; 3. stečajne vjerovnike pojedinih nižih isplatnih redova, ako njihove tražbine ne prestaju prema čl. 311. st. 1. ovoga Zakona. Odredbom st. 2. istog članka propisano je da se vjerovnici istog pravnog položaja mogu svrstati u skupine prema istovrsnosti gospodarskog interesa. Takvo razvrstavanje mora se temeljiti na valjanim razlozima. U stečajnom planu navest će se kriteriji za razvrstavanje. Odredbom st. 3. istog članka propisano je posebnu skupinu čine radnici. Odredbom st. 4. istog članka propisano je da ako bi prema stečajnom planu njegovi učinci bili jednaki prema svim stečajnim vjerovnicima, ti se vjerovnici neće razvrstati u posebne skupine. </w:t>
      </w:r>
    </w:p>
    <w:p w:rsidRDefault="008F060C" w:rsidP="008F060C" w:rsidR="008F060C">
      <w:pPr>
        <w:ind w:firstLine="708"/>
        <w:jc w:val="both"/>
      </w:pPr>
    </w:p>
    <w:p w:rsidRDefault="008F060C" w:rsidP="008F060C" w:rsidR="008F060C">
      <w:pPr>
        <w:ind w:firstLine="708"/>
        <w:jc w:val="both"/>
      </w:pPr>
      <w:r>
        <w:lastRenderedPageBreak/>
        <w:t>Odredbom čl. 66. st. 1. podst. 2. SZ-a propisano je da predstečajni postupak ne utječe na tražbine radnika i prijašnjih dužnikovih radnika iz radnoga odnosa u bruto iznosu, otpremnine do iznosa propisanoga zakonom, odnosno kolektivnim ugovorom, i tražbine po osnovi naknade štete pretrpljene zbog ozljede na radu ili profesionalne bolesti.</w:t>
      </w:r>
    </w:p>
    <w:p w:rsidRDefault="008F060C" w:rsidP="008F060C" w:rsidR="008F060C">
      <w:pPr>
        <w:ind w:firstLine="708"/>
        <w:jc w:val="both"/>
      </w:pPr>
    </w:p>
    <w:p w:rsidRDefault="008F060C" w:rsidP="008F060C" w:rsidR="008F060C">
      <w:pPr>
        <w:ind w:firstLine="708"/>
        <w:jc w:val="both"/>
      </w:pPr>
      <w:r>
        <w:t xml:space="preserve">Uvidom u dostavljeni prijedlog plana restrukturiranja utvrđeno je da dužnik u skupinu </w:t>
      </w:r>
      <w:r w:rsidR="000E73D9">
        <w:t>2</w:t>
      </w:r>
      <w:r>
        <w:t>. – viši isplatni red uvrštava: 1. radnike; 2. Republik</w:t>
      </w:r>
      <w:r w:rsidR="005C46D4">
        <w:t>u</w:t>
      </w:r>
      <w:r>
        <w:t xml:space="preserve"> Hrvatsk</w:t>
      </w:r>
      <w:r w:rsidR="005C46D4">
        <w:t>u</w:t>
      </w:r>
      <w:r>
        <w:t xml:space="preserve"> za poreze i doprinose; 3. dug kredit prema upravnom ugovoru. </w:t>
      </w:r>
    </w:p>
    <w:p w:rsidRDefault="008F060C" w:rsidP="008F060C" w:rsidR="008F060C">
      <w:pPr>
        <w:ind w:firstLine="708"/>
        <w:jc w:val="both"/>
      </w:pPr>
    </w:p>
    <w:p w:rsidRDefault="008F060C" w:rsidP="008F060C" w:rsidR="008F060C">
      <w:pPr>
        <w:ind w:firstLine="708"/>
        <w:jc w:val="both"/>
      </w:pPr>
      <w:r>
        <w:t xml:space="preserve">Vezano uz tako naznačenu skupinu </w:t>
      </w:r>
      <w:r w:rsidR="000E73D9">
        <w:t>2</w:t>
      </w:r>
      <w:r>
        <w:t>. ukazuje se dužniku da Republika Hrvatska, Ministarstvo financija, Porezna uprava može biti vjerovnik u predstečajnom postupku za tražbine na ime doprinosa za zdravstveno osiguranje, doprinosa za zaštitu na radu i doprinosa za zapošljavanje</w:t>
      </w:r>
      <w:r w:rsidR="000E73D9">
        <w:t xml:space="preserve"> (kao i naravno za druge tražbine poput poreza na dodanu vrijednost, poreza na promet nekretninama, članarinu HGK i dr.), dok predstečajni postupak ne utječe na tzv. prioritetne tražbine koje se odnose na tražbinu po osnovi poreza i prireza na dohodak od nesamostalnog rada te doprinosa za mirovinsko osiguranje temeljem individualne kapitalizirane štednje i doprinosa za mirovinsko osiguranje na temelju generacijske solidarnosti. Dakle, predstečajni postupak ne utječe na tražbine radnika u bruto iznosu, ali u predstečajni postupak uključene su tražbine koje se odnose na razliku iznad bruto iznosa do iznosa ukupnog troška plaće. Posebno se ukazuje dužniku da isti ne može u pojedinu skupinu uključiti tražbinu koju naziva "dug kredit prema upravnom ugovoru", jer u skupinu ulaze vjerovnici – fizičke i pravne osobe, dakle, ovlaštenici pojedine tražbine, a ne tražbina, tj. dugovanje nazvano kredit prema upravnom ugovoru.</w:t>
      </w:r>
    </w:p>
    <w:p w:rsidRDefault="000E73D9" w:rsidP="008F060C" w:rsidR="000E73D9">
      <w:pPr>
        <w:ind w:firstLine="708"/>
        <w:jc w:val="both"/>
      </w:pPr>
    </w:p>
    <w:p w:rsidRDefault="000E73D9" w:rsidP="008F060C" w:rsidR="000E73D9">
      <w:pPr>
        <w:ind w:firstLine="708"/>
        <w:jc w:val="both"/>
      </w:pPr>
      <w:r>
        <w:t xml:space="preserve">Slijedom gore iznesenog, upućuje se dužnik da je isti dužan kao posebnu skupinu navesti radnike, na čije tražbine u bruto iznosu sukladno ranije citiranom čl. 66. st. 1. podst. 2. SZ-a predstečajni postupak ne utječe, dok Republika Hrvatska, Ministarstvo financija, Porezna uprava osnovano ima pravo u predstečajni postupak prijaviti svoju tražbinu temeljem doprinosa na plaće, tj. doprinosa za zdravstveno osiguranje, doprinosa za zaštitu na radu i doprinosa za zapošljavanje. </w:t>
      </w:r>
    </w:p>
    <w:p w:rsidRDefault="000E73D9" w:rsidP="008F060C" w:rsidR="000E73D9">
      <w:pPr>
        <w:ind w:firstLine="708"/>
        <w:jc w:val="both"/>
      </w:pPr>
    </w:p>
    <w:p w:rsidRDefault="000E73D9" w:rsidP="008F060C" w:rsidR="000E73D9">
      <w:pPr>
        <w:ind w:firstLine="708"/>
        <w:jc w:val="both"/>
      </w:pPr>
      <w:r>
        <w:t>Nadalje,</w:t>
      </w:r>
      <w:r w:rsidR="005A23CA">
        <w:t xml:space="preserve"> u prijedlogu plana restrukturiranja dužnik nije prikazao izračun učinaka mjera operativnog restrukturiranja na poslovanje (čl. 27. st. 1. toč. 4. SZ-a), a također </w:t>
      </w:r>
      <w:r>
        <w:t xml:space="preserve">prijedlog plana restrukturiranja koji je dostavio dužnik ne sadrži niti plan poslovanja za razdoblje do kraja tekuće i za dvije slijedeće kalendarske godine uz detaljno obrazloženje razloga za utvrđivanje svake pozicije plana (čl. 27. st. 1. toč. 5. SZ-a). </w:t>
      </w:r>
      <w:r w:rsidR="005C46D4">
        <w:t>Dakle, slijedeće dvije kalendarske godine su 2020. i 2021., pa dužnik je dužan u prijedlog plana restrukturiranja uvrstiti plan poslovanja do kraja 2019. godine te za 2020. i 2021. godinu, pri čemu je dužnik u obvezi detaljno obrazložiti razlog za utvrđivanje svake pozicije plana. Nadalje, prijedlog plana restrukturiranja ne sadrži niti planiranu bilancu za zadnji dan razdoblja za koji je sastavljen plan poslovanja.</w:t>
      </w:r>
      <w:r>
        <w:t xml:space="preserve"> </w:t>
      </w:r>
    </w:p>
    <w:p w:rsidRDefault="00632EB9" w:rsidP="00DC5001" w:rsidR="00632EB9">
      <w:pPr>
        <w:ind w:firstLine="708"/>
        <w:jc w:val="both"/>
      </w:pPr>
    </w:p>
    <w:p w:rsidRDefault="00FC271F" w:rsidP="00DC5001" w:rsidR="00FC271F">
      <w:pPr>
        <w:ind w:firstLine="708"/>
        <w:jc w:val="both"/>
      </w:pPr>
      <w:r>
        <w:t>Dakle, dužniku se ukazuje na obvezan sadržaj prijedloga plana restrukturiranja propisan odredbom čl. 27. SZ-a prema kojoj isti mora sadržavati:</w:t>
      </w:r>
    </w:p>
    <w:p w:rsidRDefault="00FC271F" w:rsidP="00FC271F" w:rsidR="00FC271F">
      <w:pPr>
        <w:pStyle w:val="Odlomakpopisa"/>
        <w:numPr>
          <w:ilvl w:val="0"/>
          <w:numId w:val="5"/>
        </w:numPr>
        <w:jc w:val="both"/>
      </w:pPr>
      <w:r>
        <w:t>činjenice i okolnosti iz kojih proizlazi postojanje prijeteće nesposobnosti za plaćanje</w:t>
      </w:r>
    </w:p>
    <w:p w:rsidRDefault="00FC271F" w:rsidP="00FC271F" w:rsidR="00FC271F">
      <w:pPr>
        <w:pStyle w:val="Odlomakpopisa"/>
        <w:numPr>
          <w:ilvl w:val="0"/>
          <w:numId w:val="5"/>
        </w:numPr>
        <w:jc w:val="both"/>
      </w:pPr>
      <w:r>
        <w:t>izračun manjka likvidnih sredstava na dan priloženih financijskih izvještaja</w:t>
      </w:r>
    </w:p>
    <w:p w:rsidRDefault="00FC271F" w:rsidP="00FC271F" w:rsidR="00FC271F">
      <w:pPr>
        <w:pStyle w:val="Odlomakpopisa"/>
        <w:numPr>
          <w:ilvl w:val="0"/>
          <w:numId w:val="5"/>
        </w:numPr>
        <w:jc w:val="both"/>
      </w:pPr>
      <w:r>
        <w:lastRenderedPageBreak/>
        <w:t>mjere financijskoga restrukturiranja i izračun njihovih učinaka na manjak likvidnih sredstava</w:t>
      </w:r>
    </w:p>
    <w:p w:rsidRDefault="00FC271F" w:rsidP="00FC271F" w:rsidR="00FC271F">
      <w:pPr>
        <w:pStyle w:val="Odlomakpopisa"/>
        <w:numPr>
          <w:ilvl w:val="0"/>
          <w:numId w:val="5"/>
        </w:numPr>
        <w:jc w:val="both"/>
      </w:pPr>
      <w:r>
        <w:t>mjere operativnoga restrukturiranja i izračun njihovim učinaka na poslovanje</w:t>
      </w:r>
    </w:p>
    <w:p w:rsidRDefault="00FC271F" w:rsidP="00FC271F" w:rsidR="00FC271F">
      <w:pPr>
        <w:pStyle w:val="Odlomakpopisa"/>
        <w:numPr>
          <w:ilvl w:val="0"/>
          <w:numId w:val="5"/>
        </w:numPr>
        <w:jc w:val="both"/>
      </w:pPr>
      <w:r>
        <w:t>plan poslovanja za razdoblje tekuće do kraja tekuće i za dvije slijedeće kalendarske godine uz detaljno obrazloženje razloga za utvrđivanje svake pozicije plana</w:t>
      </w:r>
    </w:p>
    <w:p w:rsidRDefault="00FC271F" w:rsidP="00FC271F" w:rsidR="00FC271F">
      <w:pPr>
        <w:pStyle w:val="Odlomakpopisa"/>
        <w:numPr>
          <w:ilvl w:val="0"/>
          <w:numId w:val="5"/>
        </w:numPr>
        <w:jc w:val="both"/>
      </w:pPr>
      <w:r>
        <w:t>planiranu bilancu na zadnji dan razdoblja za koje je sastavljen plan poslovanja</w:t>
      </w:r>
    </w:p>
    <w:p w:rsidRDefault="00FC271F" w:rsidP="00FC271F" w:rsidR="00FC271F">
      <w:pPr>
        <w:pStyle w:val="Odlomakpopisa"/>
        <w:numPr>
          <w:ilvl w:val="0"/>
          <w:numId w:val="5"/>
        </w:numPr>
        <w:jc w:val="both"/>
      </w:pPr>
      <w:r>
        <w:t xml:space="preserve">analizu svih tražbina prema visini i vrsti (tražbine radnika i prijašnjih dužnikovih radnika, izlučna prava, razlučna prava, tražbine za koje se vodi postupak, neosigurane tražbine i druge tražbine) </w:t>
      </w:r>
    </w:p>
    <w:p w:rsidRDefault="00FC271F" w:rsidP="00FC271F" w:rsidR="00FC271F">
      <w:pPr>
        <w:pStyle w:val="Odlomakpopisa"/>
        <w:numPr>
          <w:ilvl w:val="0"/>
          <w:numId w:val="5"/>
        </w:numPr>
        <w:jc w:val="both"/>
      </w:pPr>
      <w:r>
        <w:t>ponudu vjerovnicima razvrstanim u skupine odgovarajućom primjenom pravila o razvrstavanju sudionika u stečajnom planu koja sadržava načine, rokove i uvjete namirenja tražbina</w:t>
      </w:r>
    </w:p>
    <w:p w:rsidRDefault="00FC271F" w:rsidP="00FC271F" w:rsidR="00FC271F">
      <w:pPr>
        <w:pStyle w:val="Odlomakpopisa"/>
        <w:numPr>
          <w:ilvl w:val="0"/>
          <w:numId w:val="5"/>
        </w:numPr>
        <w:jc w:val="both"/>
      </w:pPr>
      <w:r>
        <w:t xml:space="preserve">najavu novoga zaduženja u novcu radi privremenog financiranja, ako je dužniku takvu mjeru restrukturiranja predvidio  </w:t>
      </w:r>
    </w:p>
    <w:p w:rsidRDefault="00FC271F" w:rsidP="00FC271F" w:rsidR="00FC271F">
      <w:pPr>
        <w:pStyle w:val="Odlomakpopisa"/>
        <w:numPr>
          <w:ilvl w:val="0"/>
          <w:numId w:val="5"/>
        </w:numPr>
        <w:jc w:val="both"/>
      </w:pPr>
      <w:r>
        <w:t>planirani iznos troškova restrukturiranja.</w:t>
      </w:r>
    </w:p>
    <w:p w:rsidRDefault="00FC271F" w:rsidP="00DC5001" w:rsidR="00FC271F">
      <w:pPr>
        <w:ind w:firstLine="708"/>
        <w:jc w:val="both"/>
      </w:pPr>
    </w:p>
    <w:p w:rsidRDefault="00FC271F" w:rsidP="00DC5001" w:rsidR="00FC271F">
      <w:pPr>
        <w:ind w:firstLine="708"/>
        <w:jc w:val="both"/>
      </w:pPr>
    </w:p>
    <w:p w:rsidRDefault="009F2A8F" w:rsidP="009F2A8F" w:rsidR="00F04CBF">
      <w:pPr>
        <w:ind w:firstLine="708"/>
        <w:jc w:val="both"/>
      </w:pPr>
      <w:r>
        <w:t xml:space="preserve">II. </w:t>
      </w:r>
      <w:r w:rsidR="00F04CBF">
        <w:t>Poziva se predlagatelj – dužnik AUTO MAKSIMIR</w:t>
      </w:r>
      <w:r w:rsidR="00F04CBF" w:rsidRPr="006B299F">
        <w:t xml:space="preserve"> d.o.o.</w:t>
      </w:r>
      <w:r w:rsidR="00F04CBF">
        <w:t xml:space="preserve">, Zagreb, </w:t>
      </w:r>
      <w:r w:rsidR="00F04CBF" w:rsidRPr="00B9270D">
        <w:t>Ulica kneza Branimira 191</w:t>
      </w:r>
      <w:r w:rsidR="00F04CBF">
        <w:t xml:space="preserve">, OIB </w:t>
      </w:r>
      <w:r w:rsidR="00F04CBF" w:rsidRPr="00B9270D">
        <w:t>96607355815</w:t>
      </w:r>
      <w:r w:rsidR="00F04CBF" w:rsidRPr="009E6893">
        <w:t>,</w:t>
      </w:r>
      <w:r w:rsidR="00F04CBF">
        <w:t xml:space="preserve"> da u roku od 8 dana od dana dostave prijepisa ovog rješenja dostavi sudu izjavu o broju zaposlenih na zadnji dan u mjesecu koji prethodi danu podnošenja prijedloga (čl. 26. st. 1. podst. 2. SZ-a), dakle, na dan 28. veljače 2019.</w:t>
      </w:r>
    </w:p>
    <w:p w:rsidRDefault="00F04CBF" w:rsidP="009F2A8F" w:rsidR="00F04CBF">
      <w:pPr>
        <w:ind w:firstLine="708"/>
        <w:jc w:val="both"/>
      </w:pPr>
    </w:p>
    <w:p w:rsidRDefault="00F04CBF" w:rsidP="009F2A8F" w:rsidR="007705A2">
      <w:pPr>
        <w:ind w:firstLine="708"/>
        <w:jc w:val="both"/>
      </w:pPr>
      <w:r>
        <w:t xml:space="preserve">III. </w:t>
      </w:r>
      <w:r w:rsidR="007705A2">
        <w:t xml:space="preserve">Ako predlagatelj ne </w:t>
      </w:r>
      <w:r w:rsidR="005C46D4">
        <w:t xml:space="preserve">ispravi i ne </w:t>
      </w:r>
      <w:r w:rsidR="007705A2">
        <w:t xml:space="preserve">dopuni prijedlog </w:t>
      </w:r>
      <w:r w:rsidR="005C46D4">
        <w:t xml:space="preserve">plana restrukturiranja </w:t>
      </w:r>
      <w:r w:rsidR="007705A2">
        <w:t>u skladu s uputom suda</w:t>
      </w:r>
      <w:r>
        <w:t xml:space="preserve"> iz točke I. i II</w:t>
      </w:r>
      <w:r w:rsidR="007705A2">
        <w:t>. izreke ovog rješenja</w:t>
      </w:r>
      <w:r>
        <w:t>, u roku od 8 dana</w:t>
      </w:r>
      <w:r w:rsidR="007705A2">
        <w:t>,</w:t>
      </w:r>
      <w:r w:rsidR="005C46D4">
        <w:t xml:space="preserve"> dakle, dužnik je dužan ispravno razvrstati sudionike predstečajnog postupka, te dopuniti prijedlog plana restrukturiranja na način da isti sadrži sve elemente koje prijedlog plana restrukturiranja mora sadržavati sukladno čl. 27. SZ-a</w:t>
      </w:r>
      <w:r w:rsidR="00FC271F">
        <w:t>,</w:t>
      </w:r>
      <w:r>
        <w:t xml:space="preserve"> te priložiti valjanu izjavu o broju zaposlenih,</w:t>
      </w:r>
      <w:r w:rsidR="007705A2">
        <w:t xml:space="preserve"> sud će</w:t>
      </w:r>
      <w:r w:rsidR="00795BE8">
        <w:t xml:space="preserve"> u roku od 8 dana nakon isteka toga roka</w:t>
      </w:r>
      <w:r w:rsidR="007705A2">
        <w:t xml:space="preserve"> odbaciti prijedlog za otvaranje predstečajnoga postupka (čl. 31. st. 3. SZ-a).</w:t>
      </w:r>
    </w:p>
    <w:p w:rsidRDefault="005C46D4" w:rsidP="009D7387" w:rsidR="005C46D4">
      <w:pPr>
        <w:pStyle w:val="Odlomakpopisa"/>
        <w:ind w:left="709"/>
        <w:jc w:val="both"/>
      </w:pPr>
    </w:p>
    <w:p w:rsidRDefault="00B043EC" w:rsidP="00FC271F" w:rsidR="007509CD" w:rsidRPr="009E6893">
      <w:pPr>
        <w:jc w:val="center"/>
      </w:pPr>
      <w:r w:rsidRPr="009E6893">
        <w:t>U Karlovcu</w:t>
      </w:r>
      <w:r w:rsidR="00143615" w:rsidRPr="009E6893">
        <w:t xml:space="preserve">  </w:t>
      </w:r>
      <w:r w:rsidR="00057B5F">
        <w:t>1</w:t>
      </w:r>
      <w:r w:rsidR="007F5FEE">
        <w:t>5</w:t>
      </w:r>
      <w:r w:rsidR="00632435">
        <w:t>. ožujka 2019.</w:t>
      </w:r>
      <w:r w:rsidR="00B72A8C" w:rsidRPr="009E6893">
        <w:tab/>
      </w:r>
      <w:r w:rsidR="007509CD" w:rsidRPr="009E6893">
        <w:t xml:space="preserve">                                                                                                           </w:t>
      </w:r>
    </w:p>
    <w:p w:rsidRDefault="006B22DC" w:rsidP="007509CD" w:rsidR="007509CD" w:rsidRPr="009E6893">
      <w:pPr>
        <w:ind w:left="6372"/>
      </w:pPr>
      <w:r w:rsidRPr="009E6893">
        <w:t xml:space="preserve">        Sudac</w:t>
      </w:r>
      <w:r w:rsidR="00947731" w:rsidRPr="009E6893">
        <w:t>:</w:t>
      </w:r>
    </w:p>
    <w:p w:rsidRDefault="00947731" w:rsidP="002C2FF2" w:rsidR="002C2FF2">
      <w:pPr>
        <w:ind w:left="6372"/>
      </w:pPr>
      <w:r w:rsidRPr="009E6893">
        <w:t>Goranka Boljkovac</w:t>
      </w:r>
      <w:r w:rsidR="00A83611">
        <w:t>, v.r.</w:t>
      </w:r>
      <w:r w:rsidR="00CF7F50" w:rsidRPr="009E6893">
        <w:t xml:space="preserve"> </w:t>
      </w:r>
    </w:p>
    <w:p w:rsidRDefault="00632435" w:rsidP="002C2FF2" w:rsidR="00632435">
      <w:pPr>
        <w:ind w:left="6372"/>
      </w:pPr>
    </w:p>
    <w:p w:rsidRDefault="00632435" w:rsidP="002C2FF2" w:rsidR="00632435">
      <w:pPr>
        <w:ind w:left="6372"/>
      </w:pPr>
      <w:r>
        <w:t>Za točnost otpravka-</w:t>
      </w:r>
    </w:p>
    <w:p w:rsidRDefault="00632435" w:rsidP="002C2FF2" w:rsidR="00632435">
      <w:pPr>
        <w:ind w:left="6372"/>
      </w:pPr>
      <w:r>
        <w:t>ovlašteni službenik:</w:t>
      </w:r>
    </w:p>
    <w:p w:rsidRDefault="00632435" w:rsidP="002C2FF2" w:rsidR="00632435" w:rsidRPr="009E6893">
      <w:pPr>
        <w:ind w:left="6372"/>
      </w:pPr>
      <w:r>
        <w:t>Renata Klokočki</w:t>
      </w:r>
    </w:p>
    <w:p w:rsidRDefault="000344D9" w:rsidP="00E30E21" w:rsidR="0053753E" w:rsidRPr="009E6893">
      <w:r w:rsidRPr="009E6893">
        <w:t xml:space="preserve"> </w:t>
      </w:r>
      <w:r w:rsidR="0053753E" w:rsidRPr="009E6893">
        <w:t>PRAVNA POUKA:</w:t>
      </w:r>
      <w:r w:rsidR="00E30E21" w:rsidRPr="009E6893">
        <w:t xml:space="preserve">                                                                   </w:t>
      </w:r>
      <w:r w:rsidR="00232CA9" w:rsidRPr="009E6893">
        <w:t xml:space="preserve">  </w:t>
      </w:r>
    </w:p>
    <w:p w:rsidRDefault="0053753E" w:rsidP="00A83611" w:rsidR="00A83611">
      <w:pPr>
        <w:tabs>
          <w:tab w:pos="6541" w:val="left"/>
        </w:tabs>
      </w:pPr>
      <w:r w:rsidRPr="009E6893">
        <w:t>Protiv ovog rješenja nije dopuštena žalba</w:t>
      </w:r>
      <w:r w:rsidR="004E48A3">
        <w:t xml:space="preserve"> </w:t>
      </w:r>
    </w:p>
    <w:p w:rsidRDefault="004E48A3" w:rsidP="00A83611" w:rsidR="004E48A3">
      <w:pPr>
        <w:tabs>
          <w:tab w:pos="6541" w:val="left"/>
        </w:tabs>
      </w:pPr>
      <w:r>
        <w:t>(čl.278. st.1. i 2. Zakona o parničnom postupku</w:t>
      </w:r>
      <w:r w:rsidR="00A83611">
        <w:tab/>
      </w:r>
    </w:p>
    <w:p w:rsidRDefault="004E48A3" w:rsidP="00A83611" w:rsidR="004E48A3">
      <w:pPr>
        <w:tabs>
          <w:tab w:pos="6541" w:val="left"/>
        </w:tabs>
      </w:pPr>
      <w:r>
        <w:t>u vezi s čl.10. SZ-a).</w:t>
      </w:r>
      <w:r w:rsidR="00A83611">
        <w:tab/>
      </w:r>
    </w:p>
    <w:sectPr w:rsidSect="00F04CBF" w:rsidR="004E48A3">
      <w:headerReference w:type="even" r:id="rId10"/>
      <w:headerReference w:type="default" r:id="rId11"/>
      <w:pgSz w:h="16838" w:w="11906"/>
      <w:pgMar w:gutter="0" w:footer="708" w:header="708" w:left="1417" w:bottom="1843" w:right="1417" w:top="184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80225" w:rsidR="00880225">
      <w:r>
        <w:separator/>
      </w:r>
    </w:p>
  </w:endnote>
  <w:endnote w:id="0" w:type="continuationSeparator">
    <w:p w:rsidRDefault="00880225" w:rsidR="0088022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80225" w:rsidR="00880225">
      <w:r>
        <w:separator/>
      </w:r>
    </w:p>
  </w:footnote>
  <w:footnote w:id="0" w:type="continuationSeparator">
    <w:p w:rsidRDefault="00880225" w:rsidR="0088022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168A" w:rsidP="00D2677B" w:rsidR="0039168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9168A" w:rsidR="0039168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168A" w:rsidP="00D2677B" w:rsidR="0039168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147FD">
      <w:rPr>
        <w:rStyle w:val="Brojstranice"/>
        <w:noProof/>
      </w:rPr>
      <w:t>3</w:t>
    </w:r>
    <w:r>
      <w:rPr>
        <w:rStyle w:val="Brojstranice"/>
      </w:rPr>
      <w:fldChar w:fldCharType="end"/>
    </w:r>
  </w:p>
  <w:p w:rsidRDefault="007705A2" w:rsidP="007705A2" w:rsidR="0039168A">
    <w:pPr>
      <w:pStyle w:val="Zaglavlje"/>
      <w:tabs>
        <w:tab w:pos="4536" w:val="clear"/>
        <w:tab w:pos="9072" w:val="clear"/>
        <w:tab w:pos="7849" w:val="left"/>
      </w:tabs>
    </w:pPr>
    <w:r>
      <w:t xml:space="preserve">                                                                                                                            </w:t>
    </w:r>
    <w:r w:rsidR="00B9270D" w:rsidRPr="009E6893">
      <w:t>4 St</w:t>
    </w:r>
    <w:r w:rsidR="00B9270D">
      <w:t>-564/2019-6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2833FD"/>
    <w:multiLevelType w:val="hybridMultilevel"/>
    <w:tmpl w:val="A13869CC"/>
    <w:lvl w:tplc="ADC4B470"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26DC1284"/>
    <w:multiLevelType w:val="hybridMultilevel"/>
    <w:tmpl w:val="569C0738"/>
    <w:lvl w:tplc="BD4215E6" w:ilvl="0">
      <w:start w:val="1"/>
      <w:numFmt w:val="bullet"/>
      <w:lvlText w:val="-"/>
      <w:lvlJc w:val="left"/>
      <w:pPr>
        <w:ind w:hanging="360" w:left="2025"/>
      </w:pPr>
      <w:rPr>
        <w:rFonts w:cs="Times New Roman" w:eastAsia="Times New Roman" w:hAnsi="Times New Roman" w:ascii="Times New Roman" w:hint="default"/>
      </w:rPr>
    </w:lvl>
    <w:lvl w:tentative="true" w:tplc="041A0003" w:ilvl="1">
      <w:start w:val="1"/>
      <w:numFmt w:val="bullet"/>
      <w:lvlText w:val="o"/>
      <w:lvlJc w:val="left"/>
      <w:pPr>
        <w:ind w:hanging="360" w:left="2745"/>
      </w:pPr>
      <w:rPr>
        <w:rFonts w:cs="Courier New" w:hAnsi="Courier New" w:ascii="Courier New" w:hint="default"/>
      </w:rPr>
    </w:lvl>
    <w:lvl w:tentative="true" w:tplc="041A0005" w:ilvl="2">
      <w:start w:val="1"/>
      <w:numFmt w:val="bullet"/>
      <w:lvlText w:val=""/>
      <w:lvlJc w:val="left"/>
      <w:pPr>
        <w:ind w:hanging="360" w:left="3465"/>
      </w:pPr>
      <w:rPr>
        <w:rFonts w:hAnsi="Wingdings" w:ascii="Wingdings" w:hint="default"/>
      </w:rPr>
    </w:lvl>
    <w:lvl w:tentative="true" w:tplc="041A0001" w:ilvl="3">
      <w:start w:val="1"/>
      <w:numFmt w:val="bullet"/>
      <w:lvlText w:val=""/>
      <w:lvlJc w:val="left"/>
      <w:pPr>
        <w:ind w:hanging="360" w:left="4185"/>
      </w:pPr>
      <w:rPr>
        <w:rFonts w:hAnsi="Symbol" w:ascii="Symbol" w:hint="default"/>
      </w:rPr>
    </w:lvl>
    <w:lvl w:tentative="true" w:tplc="041A0003" w:ilvl="4">
      <w:start w:val="1"/>
      <w:numFmt w:val="bullet"/>
      <w:lvlText w:val="o"/>
      <w:lvlJc w:val="left"/>
      <w:pPr>
        <w:ind w:hanging="360" w:left="4905"/>
      </w:pPr>
      <w:rPr>
        <w:rFonts w:cs="Courier New" w:hAnsi="Courier New" w:ascii="Courier New" w:hint="default"/>
      </w:rPr>
    </w:lvl>
    <w:lvl w:tentative="true" w:tplc="041A0005" w:ilvl="5">
      <w:start w:val="1"/>
      <w:numFmt w:val="bullet"/>
      <w:lvlText w:val=""/>
      <w:lvlJc w:val="left"/>
      <w:pPr>
        <w:ind w:hanging="360" w:left="5625"/>
      </w:pPr>
      <w:rPr>
        <w:rFonts w:hAnsi="Wingdings" w:ascii="Wingdings" w:hint="default"/>
      </w:rPr>
    </w:lvl>
    <w:lvl w:tentative="true" w:tplc="041A0001" w:ilvl="6">
      <w:start w:val="1"/>
      <w:numFmt w:val="bullet"/>
      <w:lvlText w:val=""/>
      <w:lvlJc w:val="left"/>
      <w:pPr>
        <w:ind w:hanging="360" w:left="6345"/>
      </w:pPr>
      <w:rPr>
        <w:rFonts w:hAnsi="Symbol" w:ascii="Symbol" w:hint="default"/>
      </w:rPr>
    </w:lvl>
    <w:lvl w:tentative="true" w:tplc="041A0003" w:ilvl="7">
      <w:start w:val="1"/>
      <w:numFmt w:val="bullet"/>
      <w:lvlText w:val="o"/>
      <w:lvlJc w:val="left"/>
      <w:pPr>
        <w:ind w:hanging="360" w:left="7065"/>
      </w:pPr>
      <w:rPr>
        <w:rFonts w:cs="Courier New" w:hAnsi="Courier New" w:ascii="Courier New" w:hint="default"/>
      </w:rPr>
    </w:lvl>
    <w:lvl w:tentative="true" w:tplc="041A0005" w:ilvl="8">
      <w:start w:val="1"/>
      <w:numFmt w:val="bullet"/>
      <w:lvlText w:val=""/>
      <w:lvlJc w:val="left"/>
      <w:pPr>
        <w:ind w:hanging="360" w:left="7785"/>
      </w:pPr>
      <w:rPr>
        <w:rFonts w:hAnsi="Wingdings" w:ascii="Wingdings" w:hint="default"/>
      </w:rPr>
    </w:lvl>
  </w:abstractNum>
  <w:abstractNum w:abstractNumId="2">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3">
    <w:nsid w:val="3093351C"/>
    <w:multiLevelType w:val="hybridMultilevel"/>
    <w:tmpl w:val="8C74B1D6"/>
    <w:lvl w:tplc="80F23B18" w:ilvl="0">
      <w:start w:val="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4">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5">
    <w:nsid w:val="3E933DDA"/>
    <w:multiLevelType w:val="hybridMultilevel"/>
    <w:tmpl w:val="B7D88886"/>
    <w:lvl w:tplc="988CD6DE"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6">
    <w:nsid w:val="41E53420"/>
    <w:multiLevelType w:val="hybridMultilevel"/>
    <w:tmpl w:val="015EEA9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5CAD1B63"/>
    <w:multiLevelType w:val="hybridMultilevel"/>
    <w:tmpl w:val="B8DEBDFA"/>
    <w:lvl w:tplc="E9FAE228"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6"/>
  </w:num>
  <w:num w:numId="3">
    <w:abstractNumId w:val="2"/>
  </w:num>
  <w:num w:numId="4">
    <w:abstractNumId w:val="1"/>
  </w:num>
  <w:num w:numId="5">
    <w:abstractNumId w:val="5"/>
  </w:num>
  <w:num w:numId="6">
    <w:abstractNumId w:val="4"/>
  </w:num>
  <w:num w:numId="7">
    <w:abstractNumId w:val="3"/>
  </w:num>
  <w:num w:numId="8">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333B9"/>
    <w:rsid w:val="00014729"/>
    <w:rsid w:val="000163BB"/>
    <w:rsid w:val="000344D9"/>
    <w:rsid w:val="00036278"/>
    <w:rsid w:val="00057B5F"/>
    <w:rsid w:val="0008657D"/>
    <w:rsid w:val="000B2C17"/>
    <w:rsid w:val="000E73D9"/>
    <w:rsid w:val="000F3F9C"/>
    <w:rsid w:val="00100823"/>
    <w:rsid w:val="001104DA"/>
    <w:rsid w:val="001127D1"/>
    <w:rsid w:val="00114D2E"/>
    <w:rsid w:val="00127874"/>
    <w:rsid w:val="00132064"/>
    <w:rsid w:val="001346BB"/>
    <w:rsid w:val="00143615"/>
    <w:rsid w:val="00192A40"/>
    <w:rsid w:val="001A3296"/>
    <w:rsid w:val="001F4570"/>
    <w:rsid w:val="00215B86"/>
    <w:rsid w:val="00232CA9"/>
    <w:rsid w:val="0024292F"/>
    <w:rsid w:val="00244285"/>
    <w:rsid w:val="00282240"/>
    <w:rsid w:val="00285C8C"/>
    <w:rsid w:val="002C2FF2"/>
    <w:rsid w:val="00304278"/>
    <w:rsid w:val="00317C29"/>
    <w:rsid w:val="003420B2"/>
    <w:rsid w:val="00355F22"/>
    <w:rsid w:val="00363BBB"/>
    <w:rsid w:val="00371970"/>
    <w:rsid w:val="0039168A"/>
    <w:rsid w:val="003A09BE"/>
    <w:rsid w:val="003E6193"/>
    <w:rsid w:val="00421BEF"/>
    <w:rsid w:val="004333B9"/>
    <w:rsid w:val="00451EBE"/>
    <w:rsid w:val="004D1798"/>
    <w:rsid w:val="004E16BD"/>
    <w:rsid w:val="004E3C99"/>
    <w:rsid w:val="004E48A3"/>
    <w:rsid w:val="004E5D96"/>
    <w:rsid w:val="00503B74"/>
    <w:rsid w:val="0053753E"/>
    <w:rsid w:val="00556E31"/>
    <w:rsid w:val="005623DF"/>
    <w:rsid w:val="0057262B"/>
    <w:rsid w:val="005A23CA"/>
    <w:rsid w:val="005C46D4"/>
    <w:rsid w:val="005D5ED6"/>
    <w:rsid w:val="005E480E"/>
    <w:rsid w:val="005F0B15"/>
    <w:rsid w:val="00632435"/>
    <w:rsid w:val="00632EB9"/>
    <w:rsid w:val="00634708"/>
    <w:rsid w:val="006454B7"/>
    <w:rsid w:val="00661BA2"/>
    <w:rsid w:val="0067622C"/>
    <w:rsid w:val="006B22DC"/>
    <w:rsid w:val="006B299F"/>
    <w:rsid w:val="006C391A"/>
    <w:rsid w:val="007079DA"/>
    <w:rsid w:val="00726AEC"/>
    <w:rsid w:val="00746AD5"/>
    <w:rsid w:val="007509CD"/>
    <w:rsid w:val="0077017C"/>
    <w:rsid w:val="007705A2"/>
    <w:rsid w:val="007727BB"/>
    <w:rsid w:val="00795BE8"/>
    <w:rsid w:val="007B52D6"/>
    <w:rsid w:val="007F5FEE"/>
    <w:rsid w:val="00801382"/>
    <w:rsid w:val="00806C51"/>
    <w:rsid w:val="008409EE"/>
    <w:rsid w:val="00855333"/>
    <w:rsid w:val="008606AE"/>
    <w:rsid w:val="00864A4A"/>
    <w:rsid w:val="00880225"/>
    <w:rsid w:val="00884684"/>
    <w:rsid w:val="008F060C"/>
    <w:rsid w:val="009025BD"/>
    <w:rsid w:val="00902BC6"/>
    <w:rsid w:val="009142DB"/>
    <w:rsid w:val="009252F3"/>
    <w:rsid w:val="00930C87"/>
    <w:rsid w:val="009330C0"/>
    <w:rsid w:val="00947731"/>
    <w:rsid w:val="00955000"/>
    <w:rsid w:val="009A3A8E"/>
    <w:rsid w:val="009C1416"/>
    <w:rsid w:val="009D1C3D"/>
    <w:rsid w:val="009D5F10"/>
    <w:rsid w:val="009D7387"/>
    <w:rsid w:val="009D7923"/>
    <w:rsid w:val="009E6893"/>
    <w:rsid w:val="009F2A8F"/>
    <w:rsid w:val="00A147FD"/>
    <w:rsid w:val="00A31159"/>
    <w:rsid w:val="00A611EE"/>
    <w:rsid w:val="00A62545"/>
    <w:rsid w:val="00A65312"/>
    <w:rsid w:val="00A83611"/>
    <w:rsid w:val="00AC151A"/>
    <w:rsid w:val="00AE3590"/>
    <w:rsid w:val="00AF0B22"/>
    <w:rsid w:val="00B043EC"/>
    <w:rsid w:val="00B63BF1"/>
    <w:rsid w:val="00B65803"/>
    <w:rsid w:val="00B66B98"/>
    <w:rsid w:val="00B72A8C"/>
    <w:rsid w:val="00B81753"/>
    <w:rsid w:val="00B9270D"/>
    <w:rsid w:val="00BF39BF"/>
    <w:rsid w:val="00C02911"/>
    <w:rsid w:val="00C56396"/>
    <w:rsid w:val="00C75D10"/>
    <w:rsid w:val="00C949B8"/>
    <w:rsid w:val="00CA1D8E"/>
    <w:rsid w:val="00CA7DE1"/>
    <w:rsid w:val="00CB578F"/>
    <w:rsid w:val="00CC32B5"/>
    <w:rsid w:val="00CE18F1"/>
    <w:rsid w:val="00CF7F50"/>
    <w:rsid w:val="00D17DFC"/>
    <w:rsid w:val="00D2677B"/>
    <w:rsid w:val="00D8309D"/>
    <w:rsid w:val="00DC5001"/>
    <w:rsid w:val="00DD1222"/>
    <w:rsid w:val="00E20AFC"/>
    <w:rsid w:val="00E30E21"/>
    <w:rsid w:val="00E3187A"/>
    <w:rsid w:val="00E42165"/>
    <w:rsid w:val="00E632C6"/>
    <w:rsid w:val="00E65A5D"/>
    <w:rsid w:val="00EB2F91"/>
    <w:rsid w:val="00ED3B50"/>
    <w:rsid w:val="00F02C24"/>
    <w:rsid w:val="00F04CBF"/>
    <w:rsid w:val="00F15037"/>
    <w:rsid w:val="00F32A62"/>
    <w:rsid w:val="00FC271F"/>
    <w:rsid w:val="00FD1C0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D2677B"/>
    <w:pPr>
      <w:tabs>
        <w:tab w:pos="4536" w:val="center"/>
        <w:tab w:pos="9072" w:val="right"/>
      </w:tabs>
    </w:pPr>
  </w:style>
  <w:style w:styleId="Brojstranice" w:type="character">
    <w:name w:val="page number"/>
    <w:basedOn w:val="Zadanifontodlomka"/>
    <w:rsid w:val="00D2677B"/>
  </w:style>
  <w:style w:styleId="Tekstbalonia" w:type="paragraph">
    <w:name w:val="Balloon Text"/>
    <w:basedOn w:val="Normal"/>
    <w:semiHidden/>
    <w:rsid w:val="00143615"/>
    <w:rPr>
      <w:rFonts w:cs="Tahoma" w:hAnsi="Tahoma" w:ascii="Tahoma"/>
      <w:sz w:val="16"/>
      <w:szCs w:val="16"/>
    </w:rPr>
  </w:style>
  <w:style w:styleId="Odlomakpopisa" w:type="paragraph">
    <w:name w:val="List Paragraph"/>
    <w:basedOn w:val="Normal"/>
    <w:uiPriority w:val="34"/>
    <w:qFormat/>
    <w:rsid w:val="00556E31"/>
    <w:pPr>
      <w:ind w:left="720"/>
      <w:contextualSpacing/>
    </w:pPr>
  </w:style>
  <w:style w:styleId="Podnoje" w:type="paragraph">
    <w:name w:val="footer"/>
    <w:basedOn w:val="Normal"/>
    <w:link w:val="PodnojeChar"/>
    <w:rsid w:val="007705A2"/>
    <w:pPr>
      <w:tabs>
        <w:tab w:pos="4536" w:val="center"/>
        <w:tab w:pos="9072" w:val="right"/>
      </w:tabs>
    </w:pPr>
  </w:style>
  <w:style w:customStyle="true" w:styleId="PodnojeChar" w:type="character">
    <w:name w:val="Podnožje Char"/>
    <w:basedOn w:val="Zadanifontodlomka"/>
    <w:link w:val="Podnoje"/>
    <w:rsid w:val="007705A2"/>
    <w:rPr>
      <w:sz w:val="24"/>
      <w:szCs w:val="24"/>
    </w:rPr>
  </w:style>
  <w:style w:styleId="Tekstrezerviranogmjesta" w:type="character">
    <w:name w:val="Placeholder Text"/>
    <w:basedOn w:val="Zadanifontodlomka"/>
    <w:uiPriority w:val="99"/>
    <w:semiHidden/>
    <w:rsid w:val="00A147FD"/>
    <w:rPr>
      <w:color w:val="808080"/>
      <w:bdr w:space="0" w:sz="0" w:color="auto" w:val="none"/>
      <w:shd w:fill="auto" w:color="auto" w:val="clear"/>
    </w:rPr>
  </w:style>
  <w:style w:customStyle="true" w:styleId="eSPISCCParagraphDefaultFont" w:type="character">
    <w:name w:val="eSPIS_CC_Paragraph Default Font"/>
    <w:basedOn w:val="Zadanifontodlomka"/>
    <w:rsid w:val="00A147F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147FD"/>
    <w:rPr>
      <w:bdr w:space="0" w:sz="0" w:color="auto" w:val="none"/>
      <w:shd w:fill="FFFFCC" w:color="auto" w:val="clear"/>
      <w:lang w:val="hr-HR"/>
    </w:rPr>
  </w:style>
  <w:style w:customStyle="true" w:styleId="PozadinaSvijetloCrvena" w:type="character">
    <w:name w:val="Pozadina_SvijetloCrvena"/>
    <w:basedOn w:val="eSPISCCParagraphDefaultFont"/>
    <w:rsid w:val="00A147F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147F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D2677B"/>
    <w:pPr>
      <w:tabs>
        <w:tab w:pos="4536" w:val="center"/>
        <w:tab w:pos="9072" w:val="right"/>
      </w:tabs>
    </w:pPr>
  </w:style>
  <w:style w:styleId="Brojstranice" w:type="character">
    <w:name w:val="page number"/>
    <w:basedOn w:val="Zadanifontodlomka"/>
    <w:rsid w:val="00D2677B"/>
  </w:style>
  <w:style w:styleId="Tekstbalonia" w:type="paragraph">
    <w:name w:val="Balloon Text"/>
    <w:basedOn w:val="Normal"/>
    <w:semiHidden/>
    <w:rsid w:val="00143615"/>
    <w:rPr>
      <w:rFonts w:ascii="Tahoma" w:cs="Tahoma" w:hAnsi="Tahoma"/>
      <w:sz w:val="16"/>
      <w:szCs w:val="16"/>
    </w:rPr>
  </w:style>
  <w:style w:styleId="Odlomakpopisa" w:type="paragraph">
    <w:name w:val="List Paragraph"/>
    <w:basedOn w:val="Normal"/>
    <w:uiPriority w:val="34"/>
    <w:qFormat/>
    <w:rsid w:val="00556E31"/>
    <w:pPr>
      <w:ind w:left="720"/>
      <w:contextualSpacing/>
    </w:pPr>
  </w:style>
  <w:style w:styleId="Podnoje" w:type="paragraph">
    <w:name w:val="footer"/>
    <w:basedOn w:val="Normal"/>
    <w:link w:val="PodnojeChar"/>
    <w:rsid w:val="007705A2"/>
    <w:pPr>
      <w:tabs>
        <w:tab w:pos="4536" w:val="center"/>
        <w:tab w:pos="9072" w:val="right"/>
      </w:tabs>
    </w:pPr>
  </w:style>
  <w:style w:customStyle="1" w:styleId="PodnojeChar" w:type="character">
    <w:name w:val="Podnožje Char"/>
    <w:basedOn w:val="Zadanifontodlomka"/>
    <w:link w:val="Podnoje"/>
    <w:rsid w:val="007705A2"/>
    <w:rPr>
      <w:sz w:val="24"/>
      <w:szCs w:val="24"/>
    </w:rPr>
  </w:style>
  <w:style w:styleId="Tekstrezerviranogmjesta" w:type="character">
    <w:name w:val="Placeholder Text"/>
    <w:basedOn w:val="Zadanifontodlomka"/>
    <w:uiPriority w:val="99"/>
    <w:semiHidden/>
    <w:rsid w:val="00A147FD"/>
    <w:rPr>
      <w:color w:val="808080"/>
      <w:bdr w:color="auto" w:space="0" w:sz="0" w:val="none"/>
      <w:shd w:color="auto" w:fill="auto" w:val="clear"/>
    </w:rPr>
  </w:style>
  <w:style w:customStyle="1" w:styleId="eSPISCCParagraphDefaultFont" w:type="character">
    <w:name w:val="eSPIS_CC_Paragraph Default Font"/>
    <w:basedOn w:val="Zadanifontodlomka"/>
    <w:rsid w:val="00A147F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147FD"/>
    <w:rPr>
      <w:bdr w:color="auto" w:space="0" w:sz="0" w:val="none"/>
      <w:shd w:color="auto" w:fill="FFFFCC" w:val="clear"/>
      <w:lang w:val="hr-HR"/>
    </w:rPr>
  </w:style>
  <w:style w:customStyle="1" w:styleId="PozadinaSvijetloCrvena" w:type="character">
    <w:name w:val="Pozadina_SvijetloCrvena"/>
    <w:basedOn w:val="eSPISCCParagraphDefaultFont"/>
    <w:rsid w:val="00A147F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147F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ožujka 2019.</izvorni_sadrzaj>
    <derivirana_varijabla naziv="DomainObject.DatumDonosenjaOdluke_1">15.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564</izvorni_sadrzaj>
    <derivirana_varijabla naziv="DomainObject.Predmet.Broj_1">564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ožujka 2019.</izvorni_sadrzaj>
    <derivirana_varijabla naziv="DomainObject.Predmet.DatumOsnivanja_1">1. ožujka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St-564/2019</izvorni_sadrzaj>
    <derivirana_varijabla naziv="DomainObject.Predmet.OznakaBroj_1">St-564/2019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AUTO MAKSIMIR d.o.o.</izvorni_sadrzaj>
    <derivirana_varijabla naziv="DomainObject.Predmet.ProtustrankaFormated_1">  AUTO MAKSIMIR d.o.o.</derivirana_varijabla>
  </DomainObject.Predmet.ProtustrankaFormated>
  <DomainObject.Predmet.ProtustrankaFormatedOIB>
    <izvorni_sadrzaj>  AUTO MAKSIMIR d.o.o., OIB 96607355815</izvorni_sadrzaj>
    <derivirana_varijabla naziv="DomainObject.Predmet.ProtustrankaFormatedOIB_1">  AUTO MAKSIMIR d.o.o., OIB 96607355815</derivirana_varijabla>
  </DomainObject.Predmet.ProtustrankaFormatedOIB>
  <DomainObject.Predmet.ProtustrankaFormatedWithAdress>
    <izvorni_sadrzaj> AUTO MAKSIMIR d.o.o., Ulica kneza Branimira 191, 10000 Zagreb</izvorni_sadrzaj>
    <derivirana_varijabla naziv="DomainObject.Predmet.ProtustrankaFormatedWithAdress_1"> AUTO MAKSIMIR d.o.o., Ulica kneza Branimira 191, 10000 Zagreb</derivirana_varijabla>
  </DomainObject.Predmet.ProtustrankaFormatedWithAdress>
  <DomainObject.Predmet.ProtustrankaFormatedWithAdressOIB>
    <izvorni_sadrzaj> AUTO MAKSIMIR d.o.o., OIB 96607355815, Ulica kneza Branimira 191, 10000 Zagreb</izvorni_sadrzaj>
    <derivirana_varijabla naziv="DomainObject.Predmet.ProtustrankaFormatedWithAdressOIB_1"> AUTO MAKSIMIR d.o.o., OIB 96607355815, Ulica kneza Branimira 191, 10000 Zagreb</derivirana_varijabla>
  </DomainObject.Predmet.ProtustrankaFormatedWithAdressOIB>
  <DomainObject.Predmet.ProtustrankaWithAdress>
    <izvorni_sadrzaj>AUTO MAKSIMIR d.o.o. Ulica kneza Branimira 191, 10000 Zagreb</izvorni_sadrzaj>
    <derivirana_varijabla naziv="DomainObject.Predmet.ProtustrankaWithAdress_1">AUTO MAKSIMIR d.o.o. Ulica kneza Branimira 191, 10000 Zagreb</derivirana_varijabla>
  </DomainObject.Predmet.ProtustrankaWithAdress>
  <DomainObject.Predmet.ProtustrankaWithAdressOIB>
    <izvorni_sadrzaj>AUTO MAKSIMIR d.o.o., OIB 96607355815, Ulica kneza Branimira 191, 10000 Zagreb</izvorni_sadrzaj>
    <derivirana_varijabla naziv="DomainObject.Predmet.ProtustrankaWithAdressOIB_1">AUTO MAKSIMIR d.o.o., OIB 96607355815, Ulica kneza Branimira 191, 10000 Zagreb</derivirana_varijabla>
  </DomainObject.Predmet.ProtustrankaWithAdressOIB>
  <DomainObject.Predmet.ProtustrankaNazivFormated>
    <izvorni_sadrzaj>AUTO MAKSIMIR d.o.o.</izvorni_sadrzaj>
    <derivirana_varijabla naziv="DomainObject.Predmet.ProtustrankaNazivFormated_1">AUTO MAKSIMIR d.o.o.</derivirana_varijabla>
  </DomainObject.Predmet.ProtustrankaNazivFormated>
  <DomainObject.Predmet.ProtustrankaNazivFormatedOIB>
    <izvorni_sadrzaj>AUTO MAKSIMIR d.o.o., OIB 96607355815</izvorni_sadrzaj>
    <derivirana_varijabla naziv="DomainObject.Predmet.ProtustrankaNazivFormatedOIB_1">AUTO MAKSIMIR d.o.o., OIB 96607355815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AUTO MAKSIMIR d.o.o.</izvorni_sadrzaj>
    <derivirana_varijabla naziv="DomainObject.Predmet.StrankaFormated_1">  AUTO MAKSIMIR d.o.o.</derivirana_varijabla>
  </DomainObject.Predmet.StrankaFormated>
  <DomainObject.Predmet.StrankaFormatedOIB>
    <izvorni_sadrzaj>  AUTO MAKSIMIR d.o.o., OIB 96607355815</izvorni_sadrzaj>
    <derivirana_varijabla naziv="DomainObject.Predmet.StrankaFormatedOIB_1">  AUTO MAKSIMIR d.o.o., OIB 96607355815</derivirana_varijabla>
  </DomainObject.Predmet.StrankaFormatedOIB>
  <DomainObject.Predmet.StrankaFormatedWithAdress>
    <izvorni_sadrzaj> AUTO MAKSIMIR d.o.o., Ulica kneza Branimira 191, 10000 Zagreb</izvorni_sadrzaj>
    <derivirana_varijabla naziv="DomainObject.Predmet.StrankaFormatedWithAdress_1"> AUTO MAKSIMIR d.o.o., Ulica kneza Branimira 191, 10000 Zagreb</derivirana_varijabla>
  </DomainObject.Predmet.StrankaFormatedWithAdress>
  <DomainObject.Predmet.StrankaFormatedWithAdressOIB>
    <izvorni_sadrzaj> AUTO MAKSIMIR d.o.o., OIB 96607355815, Ulica kneza Branimira 191, 10000 Zagreb</izvorni_sadrzaj>
    <derivirana_varijabla naziv="DomainObject.Predmet.StrankaFormatedWithAdressOIB_1"> AUTO MAKSIMIR d.o.o., OIB 96607355815, Ulica kneza Branimira 191, 10000 Zagreb</derivirana_varijabla>
  </DomainObject.Predmet.StrankaFormatedWithAdressOIB>
  <DomainObject.Predmet.StrankaWithAdress>
    <izvorni_sadrzaj>AUTO MAKSIMIR d.o.o. Ulica kneza Branimira 191,10000 Zagreb</izvorni_sadrzaj>
    <derivirana_varijabla naziv="DomainObject.Predmet.StrankaWithAdress_1">AUTO MAKSIMIR d.o.o. Ulica kneza Branimira 191,10000 Zagreb</derivirana_varijabla>
  </DomainObject.Predmet.StrankaWithAdress>
  <DomainObject.Predmet.StrankaWithAdressOIB>
    <izvorni_sadrzaj>AUTO MAKSIMIR d.o.o., OIB 96607355815, Ulica kneza Branimira 191,10000 Zagreb</izvorni_sadrzaj>
    <derivirana_varijabla naziv="DomainObject.Predmet.StrankaWithAdressOIB_1">AUTO MAKSIMIR d.o.o., OIB 96607355815, Ulica kneza Branimira 191,10000 Zagreb</derivirana_varijabla>
  </DomainObject.Predmet.StrankaWithAdressOIB>
  <DomainObject.Predmet.StrankaNazivFormated>
    <izvorni_sadrzaj>AUTO MAKSIMIR d.o.o.</izvorni_sadrzaj>
    <derivirana_varijabla naziv="DomainObject.Predmet.StrankaNazivFormated_1">AUTO MAKSIMIR d.o.o.</derivirana_varijabla>
  </DomainObject.Predmet.StrankaNazivFormated>
  <DomainObject.Predmet.StrankaNazivFormatedOIB>
    <izvorni_sadrzaj>AUTO MAKSIMIR d.o.o., OIB 96607355815</izvorni_sadrzaj>
    <derivirana_varijabla naziv="DomainObject.Predmet.StrankaNazivFormatedOIB_1">AUTO MAKSIMIR d.o.o., OIB 96607355815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AUTO MAKSIMIR d.o.o.</item>
    </izvorni_sadrzaj>
    <derivirana_varijabla naziv="DomainObject.Predmet.StrankaListFormated_1">
      <item>AUTO MAKSIMIR d.o.o.</item>
    </derivirana_varijabla>
  </DomainObject.Predmet.StrankaListFormated>
  <DomainObject.Predmet.StrankaListFormatedOIB>
    <izvorni_sadrzaj>
      <item>AUTO MAKSIMIR d.o.o., OIB 96607355815</item>
    </izvorni_sadrzaj>
    <derivirana_varijabla naziv="DomainObject.Predmet.StrankaListFormatedOIB_1">
      <item>AUTO MAKSIMIR d.o.o., OIB 96607355815</item>
    </derivirana_varijabla>
  </DomainObject.Predmet.StrankaListFormatedOIB>
  <DomainObject.Predmet.StrankaListFormatedWithAdress>
    <izvorni_sadrzaj>
      <item>AUTO MAKSIMIR d.o.o., Ulica kneza Branimira 191, 10000 Zagreb</item>
    </izvorni_sadrzaj>
    <derivirana_varijabla naziv="DomainObject.Predmet.StrankaListFormatedWithAdress_1">
      <item>AUTO MAKSIMIR d.o.o., Ulica kneza Branimira 191, 10000 Zagreb</item>
    </derivirana_varijabla>
  </DomainObject.Predmet.StrankaListFormatedWithAdress>
  <DomainObject.Predmet.StrankaListFormatedWithAdressOIB>
    <izvorni_sadrzaj>
      <item>AUTO MAKSIMIR d.o.o., OIB 96607355815, Ulica kneza Branimira 191, 10000 Zagreb</item>
    </izvorni_sadrzaj>
    <derivirana_varijabla naziv="DomainObject.Predmet.StrankaListFormatedWithAdressOIB_1">
      <item>AUTO MAKSIMIR d.o.o., OIB 96607355815, Ulica kneza Branimira 191, 10000 Zagreb</item>
    </derivirana_varijabla>
  </DomainObject.Predmet.StrankaListFormatedWithAdressOIB>
  <DomainObject.Predmet.StrankaListNazivFormated>
    <izvorni_sadrzaj>
      <item>AUTO MAKSIMIR d.o.o.</item>
    </izvorni_sadrzaj>
    <derivirana_varijabla naziv="DomainObject.Predmet.StrankaListNazivFormated_1">
      <item>AUTO MAKSIMIR d.o.o.</item>
    </derivirana_varijabla>
  </DomainObject.Predmet.StrankaListNazivFormated>
  <DomainObject.Predmet.StrankaListNazivFormatedOIB>
    <izvorni_sadrzaj>
      <item>AUTO MAKSIMIR d.o.o., OIB 96607355815</item>
    </izvorni_sadrzaj>
    <derivirana_varijabla naziv="DomainObject.Predmet.StrankaListNazivFormatedOIB_1">
      <item>AUTO MAKSIMIR d.o.o., OIB 96607355815</item>
    </derivirana_varijabla>
  </DomainObject.Predmet.StrankaListNazivFormatedOIB>
  <DomainObject.Predmet.ProtuStrankaListFormated>
    <izvorni_sadrzaj>
      <item>AUTO MAKSIMIR d.o.o.</item>
    </izvorni_sadrzaj>
    <derivirana_varijabla naziv="DomainObject.Predmet.ProtuStrankaListFormated_1">
      <item>AUTO MAKSIMIR d.o.o.</item>
    </derivirana_varijabla>
  </DomainObject.Predmet.ProtuStrankaListFormated>
  <DomainObject.Predmet.ProtuStrankaListFormatedOIB>
    <izvorni_sadrzaj>
      <item>AUTO MAKSIMIR d.o.o., OIB 96607355815</item>
    </izvorni_sadrzaj>
    <derivirana_varijabla naziv="DomainObject.Predmet.ProtuStrankaListFormatedOIB_1">
      <item>AUTO MAKSIMIR d.o.o., OIB 96607355815</item>
    </derivirana_varijabla>
  </DomainObject.Predmet.ProtuStrankaListFormatedOIB>
  <DomainObject.Predmet.ProtuStrankaListFormatedWithAdress>
    <izvorni_sadrzaj>
      <item>AUTO MAKSIMIR d.o.o., Ulica kneza Branimira 191, 10000 Zagreb</item>
    </izvorni_sadrzaj>
    <derivirana_varijabla naziv="DomainObject.Predmet.ProtuStrankaListFormatedWithAdress_1">
      <item>AUTO MAKSIMIR d.o.o., Ulica kneza Branimira 191, 10000 Zagreb</item>
    </derivirana_varijabla>
  </DomainObject.Predmet.ProtuStrankaListFormatedWithAdress>
  <DomainObject.Predmet.ProtuStrankaListFormatedWithAdressOIB>
    <izvorni_sadrzaj>
      <item>AUTO MAKSIMIR d.o.o., OIB 96607355815, Ulica kneza Branimira 191, 10000 Zagreb</item>
    </izvorni_sadrzaj>
    <derivirana_varijabla naziv="DomainObject.Predmet.ProtuStrankaListFormatedWithAdressOIB_1">
      <item>AUTO MAKSIMIR d.o.o., OIB 96607355815, Ulica kneza Branimira 191, 10000 Zagreb</item>
    </derivirana_varijabla>
  </DomainObject.Predmet.ProtuStrankaListFormatedWithAdressOIB>
  <DomainObject.Predmet.ProtuStrankaListNazivFormated>
    <izvorni_sadrzaj>
      <item>AUTO MAKSIMIR d.o.o.</item>
    </izvorni_sadrzaj>
    <derivirana_varijabla naziv="DomainObject.Predmet.ProtuStrankaListNazivFormated_1">
      <item>AUTO MAKSIMIR d.o.o.</item>
    </derivirana_varijabla>
  </DomainObject.Predmet.ProtuStrankaListNazivFormated>
  <DomainObject.Predmet.ProtuStrankaListNazivFormatedOIB>
    <izvorni_sadrzaj>
      <item>AUTO MAKSIMIR d.o.o., OIB 96607355815</item>
    </izvorni_sadrzaj>
    <derivirana_varijabla naziv="DomainObject.Predmet.ProtuStrankaListNazivFormatedOIB_1">
      <item>AUTO MAKSIMIR d.o.o., OIB 96607355815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ožujka 2019.</izvorni_sadrzaj>
    <derivirana_varijabla naziv="DomainObject.Datum_1">15. ožujka 2019.</derivirana_varijabla>
  </DomainObject.Datum>
  <DomainObject.PoslovniBrojDokumenta>
    <izvorni_sadrzaj/>
    <derivirana_varijabla naziv="DomainObject.PoslovniBrojDokumenta_1"/>
  </DomainObject.PoslovniBrojDokumenta>
  <DomainObject.Predmet.StrankaIDrugi>
    <izvorni_sadrzaj>AUTO MAKSIMIR d.o.o.</izvorni_sadrzaj>
    <derivirana_varijabla naziv="DomainObject.Predmet.StrankaIDrugi_1">AUTO MAKSIMIR d.o.o.</derivirana_varijabla>
  </DomainObject.Predmet.StrankaIDrugi>
  <DomainObject.Predmet.ProtustrankaIDrugi>
    <izvorni_sadrzaj>AUTO MAKSIMIR d.o.o.</izvorni_sadrzaj>
    <derivirana_varijabla naziv="DomainObject.Predmet.ProtustrankaIDrugi_1">AUTO MAKSIMIR d.o.o.</derivirana_varijabla>
  </DomainObject.Predmet.ProtustrankaIDrugi>
  <DomainObject.Predmet.StrankaIDrugiAdressOIB>
    <izvorni_sadrzaj>AUTO MAKSIMIR d.o.o., OIB 96607355815, Ulica kneza Branimira 191, 10000 Zagreb</izvorni_sadrzaj>
    <derivirana_varijabla naziv="DomainObject.Predmet.StrankaIDrugiAdressOIB_1">AUTO MAKSIMIR d.o.o., OIB 96607355815, Ulica kneza Branimira 191, 10000 Zagreb</derivirana_varijabla>
  </DomainObject.Predmet.StrankaIDrugiAdressOIB>
  <DomainObject.Predmet.ProtustrankaIDrugiAdressOIB>
    <izvorni_sadrzaj>AUTO MAKSIMIR d.o.o., OIB 96607355815, Ulica kneza Branimira 191, 10000 Zagreb</izvorni_sadrzaj>
    <derivirana_varijabla naziv="DomainObject.Predmet.ProtustrankaIDrugiAdressOIB_1">AUTO MAKSIMIR d.o.o., OIB 96607355815, Ulica kneza Branimira 191,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AUTO MAKSIMIR d.o.o.</item>
      <item>AUTO MAKSIMIR d.o.o.</item>
    </izvorni_sadrzaj>
    <derivirana_varijabla naziv="DomainObject.Predmet.SudioniciListNaziv_1">
      <item>AUTO MAKSIMIR d.o.o.</item>
      <item>AUTO MAKSIMIR d.o.o.</item>
    </derivirana_varijabla>
  </DomainObject.Predmet.SudioniciListNaziv>
  <DomainObject.Predmet.SudioniciListAdressOIB>
    <izvorni_sadrzaj>
      <item>AUTO MAKSIMIR d.o.o., OIB 96607355815, Ulica kneza Branimira 191,10000 Zagreb</item>
      <item>AUTO MAKSIMIR d.o.o., OIB 96607355815, Ulica kneza Branimira 191,10000 Zagreb</item>
    </izvorni_sadrzaj>
    <derivirana_varijabla naziv="DomainObject.Predmet.SudioniciListAdressOIB_1">
      <item>AUTO MAKSIMIR d.o.o., OIB 96607355815, Ulica kneza Branimira 191,10000 Zagreb</item>
      <item>AUTO MAKSIMIR d.o.o., OIB 96607355815, Ulica kneza Branimira 191,10000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96607355815</item>
      <item>, OIB 96607355815</item>
    </izvorni_sadrzaj>
    <derivirana_varijabla naziv="DomainObject.Predmet.SudioniciListNazivOIB_1">
      <item>, OIB 96607355815</item>
      <item>, OIB 96607355815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1171</properties:Words>
  <properties:Characters>6707</properties:Characters>
  <properties:Lines>130</properties:Lines>
  <properties:Paragraphs>39</properties:Paragraphs>
  <properties:TotalTime>123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8123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2019-03-14T11:51:00Z</dcterms:created>
  <dc:creator>Korisnik</dc:creator>
  <cp:lastModifiedBy>Renata Klokočki</cp:lastModifiedBy>
  <cp:lastPrinted>2019-03-15T11:30:00Z</cp:lastPrinted>
  <dcterms:modified xmlns:xsi="http://www.w3.org/2001/XMLSchema-instance" xsi:type="dcterms:W3CDTF">2019-03-15T11:31:00Z</dcterms:modified>
  <cp:revision>18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stranci vraćen podnesak radi dopune (RJEŠENJE RADI VRAĆANJA I ISPRAVKA PRIJEDLOGA ZA PREDSTEČAJNI POSTUPAK-AUTO MAKSIMIR--2019.docx)</vt:lpwstr>
  </prop:property>
  <prop:property name="CC_coloring" pid="4" fmtid="{D5CDD505-2E9C-101B-9397-08002B2CF9AE}">
    <vt:bool>false</vt:bool>
  </prop:property>
  <prop:property name="BrojStranica" pid="5" fmtid="{D5CDD505-2E9C-101B-9397-08002B2CF9AE}">
    <vt:i4>3</vt:i4>
  </prop:property>
</prop:Properties>
</file>