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2337" w14:paraId="4612337" w:rsidRDefault="00A8291B" w:rsidP="00A8291B" w:rsidR="00A8291B">
      <w:pPr>
        <w:spacing w:after="0"/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8291B" w:rsidP="00A8291B" w:rsidR="00A8291B">
      <w:pPr>
        <w:spacing w:after="0"/>
      </w:pPr>
    </w:p>
    <w:p w:rsidRDefault="00A8291B" w:rsidP="00A8291B" w:rsidR="00A8291B">
      <w:pPr>
        <w:spacing w:after="0"/>
        <w:ind w:firstLine="720"/>
        <w:rPr>
          <w:b/>
        </w:rPr>
      </w:pPr>
    </w:p>
    <w:p w:rsidRDefault="00A8291B" w:rsidP="00A8291B" w:rsidR="00A8291B">
      <w:pPr>
        <w:spacing w:after="0"/>
        <w:ind w:firstLine="720"/>
        <w:rPr>
          <w:b/>
        </w:rPr>
      </w:pPr>
    </w:p>
    <w:p w:rsidRDefault="00A8291B" w:rsidP="00A8291B" w:rsidR="00A8291B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A8291B" w:rsidP="00A8291B" w:rsidR="00A8291B">
      <w:pPr>
        <w:spacing w:after="0"/>
        <w:rPr>
          <w:b/>
        </w:rPr>
      </w:pPr>
      <w:r>
        <w:t>TRGOVAČKI SUD U VARAŽDINU</w:t>
      </w:r>
    </w:p>
    <w:p w:rsidRDefault="00A8291B" w:rsidP="00A8291B" w:rsidR="00A8291B">
      <w:pPr>
        <w:spacing w:after="0"/>
      </w:pPr>
      <w:r>
        <w:t xml:space="preserve">                 Braće Radića 2</w:t>
      </w:r>
    </w:p>
    <w:p w:rsidRDefault="00A8291B" w:rsidP="00A8291B" w:rsidR="00A8291B">
      <w:pPr>
        <w:spacing w:after="0"/>
      </w:pPr>
    </w:p>
    <w:p w:rsidRDefault="00A8291B" w:rsidP="00A8291B" w:rsidR="00A8291B">
      <w:pPr>
        <w:spacing w:after="0"/>
      </w:pPr>
    </w:p>
    <w:p w:rsidRDefault="00A8291B" w:rsidP="00A8291B" w:rsidR="00A8291B">
      <w:pPr>
        <w:pStyle w:val="Bezproreda"/>
        <w:jc w:val="center"/>
      </w:pPr>
      <w:r>
        <w:t>R E P U B L I K A    H R V A T S K A</w:t>
      </w:r>
    </w:p>
    <w:p w:rsidRDefault="00A8291B" w:rsidP="00A8291B" w:rsidR="00A8291B">
      <w:pPr>
        <w:pStyle w:val="Bezproreda"/>
        <w:jc w:val="center"/>
      </w:pPr>
    </w:p>
    <w:p w:rsidRDefault="00A8291B" w:rsidP="00A8291B" w:rsidR="00A8291B">
      <w:pPr>
        <w:pStyle w:val="Bezproreda"/>
        <w:jc w:val="center"/>
      </w:pPr>
      <w:r>
        <w:t>R J E Š E NJ E</w:t>
      </w:r>
    </w:p>
    <w:p w:rsidRDefault="00A8291B" w:rsidP="00A8291B" w:rsidR="00A8291B">
      <w:pPr>
        <w:pStyle w:val="Bezproreda"/>
        <w:jc w:val="center"/>
        <w:rPr>
          <w:b/>
        </w:rPr>
      </w:pP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pStyle w:val="Bezproreda"/>
        <w:ind w:firstLine="708"/>
        <w:jc w:val="both"/>
        <w:rPr>
          <w:lang w:eastAsia="en-US"/>
        </w:rPr>
      </w:pPr>
      <w:r>
        <w:t>Trgovački sud u Varaždinu, po sucu toga suda Jasni Lekić, povodom prijedloga za sklapanje predstečajne nagodbe s dužnikom MEĐIMURJE GRADITELJSTVO d.o.o. Čakovec, Zagrebačka 42a, OIB: 15921860232, dana 08. prosinca 2016. godine,</w:t>
      </w:r>
    </w:p>
    <w:p w:rsidRDefault="00A8291B" w:rsidP="00A8291B" w:rsidR="00A8291B">
      <w:pPr>
        <w:pStyle w:val="Bezproreda"/>
        <w:ind w:firstLine="708"/>
        <w:jc w:val="both"/>
      </w:pP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pStyle w:val="Bezproreda"/>
        <w:jc w:val="center"/>
      </w:pPr>
      <w:r>
        <w:t>r i j e š i o    j e</w:t>
      </w:r>
    </w:p>
    <w:p w:rsidRDefault="00A8291B" w:rsidP="00A8291B" w:rsidR="00A8291B">
      <w:pPr>
        <w:pStyle w:val="Bezproreda"/>
        <w:jc w:val="center"/>
      </w:pP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ind w:firstLine="708"/>
        <w:jc w:val="both"/>
      </w:pPr>
      <w:r>
        <w:t>I/ Određuje se prekid ovoga postupka.</w:t>
      </w:r>
    </w:p>
    <w:p w:rsidRDefault="00A8291B" w:rsidP="00A8291B" w:rsidR="00A8291B">
      <w:pPr>
        <w:ind w:firstLine="708"/>
        <w:jc w:val="both"/>
      </w:pPr>
      <w:r>
        <w:t xml:space="preserve">II/ Postupak će se nastaviti kad se pravomoćno okončaju upravni sporovi koji se vode pred Upravnim sudom u Zagrebu u povodu tužbe društva ISTRA-FORTUNA d.o.o. Nedešćina, Vrećari 100, protiv rješenja Ministarstva financija KLASA: UP/II-423-01/15-01/782, URBROJ: 513-04/16-2 od 3. lipnja 2016., kojom tužbom ujedno traži i poništenje rješenja Fine Regionalnog centra Zagreb, Nagodbenog vijeća HR02, Klasa: UP-I/110/07/15-01/8226, Ur.broj: 04-06-15-8226-208 od 16.11.2015. pod brojem Usl-2158/16 i protiv rješenja Ministarstva financija KLASA: UP/II-423-01/15-01/806, URBROJ: 513-04/16-3 od 3. lipnja 2016., kojom tužbom ujedno traži i poništenje rješenja Fine Regionalnog centra Zagreb, Nagodbenog vijeća HR02, Klasa: UP-I/110/07/15-01/8226, Ur.broj: 04-06-15-8226-219 od 17.11.2015. pod brojem Usl-2159/16, te u povodu tužbe društva ZAGORJE GRADNJA d.o.o. za građenje, usluge i trgovinu, Zagreb, Zagrebačka 26, protiv rješenja Ministarstva financija KLASA: UP/II-423-01/15-01/804, URBROJ: 513-04/16-3 od 3. lipnja 2016., kojom tužbom ujedno traži i poništenje rješenja Fine Regionalnog centra Zagreb, Nagodbenog vijeća HR02, Klasa: UP-I/110/07/15-01/8226, Ur.broj: 04-06-15-8226-219 od 17.11.2015. pod brojem Usl-2251/16, ili kad ovaj sud ustanovi da više ne postoje razlozi da se čeka na pravomoćni završetak tih upravnih sporova.   </w:t>
      </w: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pStyle w:val="Bezproreda"/>
        <w:jc w:val="center"/>
      </w:pPr>
      <w:r>
        <w:t>Obrazloženje</w:t>
      </w:r>
    </w:p>
    <w:p w:rsidRDefault="00A8291B" w:rsidP="00A8291B" w:rsidR="00A8291B">
      <w:pPr>
        <w:pStyle w:val="Bezproreda"/>
        <w:jc w:val="center"/>
      </w:pPr>
    </w:p>
    <w:p w:rsidRDefault="00A8291B" w:rsidP="00A8291B" w:rsidR="00A8291B">
      <w:pPr>
        <w:tabs>
          <w:tab w:pos="615" w:val="left"/>
        </w:tabs>
        <w:jc w:val="both"/>
      </w:pPr>
      <w:r>
        <w:tab/>
        <w:t>Iz podataka u spisu (listovi 708 do 726 spisa) proizlazi da su protiv rješenja donesenih u ovome postupku predstečajne nagodbe pokrenuta tri upravna spora, i to u povodu tužbi:</w:t>
      </w:r>
    </w:p>
    <w:p w:rsidRDefault="00A8291B" w:rsidP="00A8291B" w:rsidR="00A8291B">
      <w:pPr>
        <w:tabs>
          <w:tab w:pos="615" w:val="left"/>
        </w:tabs>
        <w:jc w:val="both"/>
      </w:pPr>
      <w:r>
        <w:lastRenderedPageBreak/>
        <w:tab/>
        <w:t xml:space="preserve">- tužitelja ISTRA-FORTUNA d.o.o. Nedešćina, protiv  rješenja Ministarstva financija KLASA: UP/II-423-01/15-01/782, URBROJ: 513-04/16-2 od 3. lipnja 2016. </w:t>
      </w:r>
    </w:p>
    <w:p w:rsidRDefault="00A8291B" w:rsidP="00A8291B" w:rsidR="00A8291B">
      <w:pPr>
        <w:tabs>
          <w:tab w:pos="615" w:val="left"/>
        </w:tabs>
        <w:jc w:val="both"/>
      </w:pPr>
      <w:r>
        <w:tab/>
        <w:t xml:space="preserve">- tužitelja ISTRA-FORTUNA d.o.o. Nedešćina, protiv  rješenja Ministarstva financija KLASA: UP/II-423-01/15-01/806, URBROJ: 513-04/16-3 od 3. lipnja 2016. </w:t>
      </w:r>
    </w:p>
    <w:p w:rsidRDefault="00A8291B" w:rsidP="00A8291B" w:rsidR="00A8291B">
      <w:pPr>
        <w:pStyle w:val="Bezproreda"/>
        <w:jc w:val="both"/>
      </w:pPr>
      <w:r>
        <w:tab/>
        <w:t xml:space="preserve">- tužitelja ZAGORJE GRADNJA d.o.o. za građenje, usluge i trgovinu, Zagreb, protiv  rješenja Ministarstva financija KLASA: UP/II-423-01/15-01/804, URBROJ: 513-04/16-3 od 3. lipnja 2016. </w:t>
      </w: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pStyle w:val="Bezproreda"/>
        <w:jc w:val="both"/>
      </w:pPr>
      <w:r>
        <w:tab/>
        <w:t>Svim podnijetim tužbama traži se poništenje rješenja Nagodbenog vijeća kojim se utvrđuju tražbine vjerovnika u iznosima prema tablici koja je sastavni dio rješenja od 17.11.2015.</w:t>
      </w:r>
    </w:p>
    <w:p w:rsidRDefault="00A8291B" w:rsidP="00A8291B" w:rsidR="00A8291B">
      <w:pPr>
        <w:pStyle w:val="Bezproreda"/>
        <w:jc w:val="both"/>
      </w:pPr>
      <w:r>
        <w:tab/>
        <w:t>Budući da rješenja navedenih sporova pred Upravnim sudom Hrvatske predstavljaju prethodno pitanje za donošenje odluke o sklapanju predstečajne nagodbe, te utvrđenja da li je potreban broj vjerovnika glasovao za Plan financijskog restrukturiranja u postupku pred Finom, valjalo je primjenom članka 213. st. 1. toč. 1. u svezi sa člankom 215. st. 3. Zakona o parničnom postupku, riješiti kao u izreci.</w:t>
      </w: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pStyle w:val="Bezproreda"/>
        <w:jc w:val="both"/>
      </w:pPr>
    </w:p>
    <w:p w:rsidRDefault="00A8291B" w:rsidP="00A8291B" w:rsidR="00A8291B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>U Varaždinu, 08. prosinca 2016. godine</w:t>
      </w:r>
    </w:p>
    <w:p w:rsidRDefault="00A8291B" w:rsidP="00A8291B" w:rsidR="00A8291B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</w:p>
    <w:p w:rsidRDefault="00A8291B" w:rsidP="00A8291B" w:rsidR="00A8291B">
      <w:pPr>
        <w:ind w:firstLine="72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A8291B" w:rsidP="00A8291B" w:rsidR="00A8291B">
      <w:pPr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A8291B" w:rsidP="00A8291B" w:rsidR="00A8291B">
      <w:pPr>
        <w:ind w:firstLine="720"/>
        <w:jc w:val="center"/>
        <w:outlineLvl w:val="0"/>
      </w:pPr>
    </w:p>
    <w:p w:rsidRDefault="00A8291B" w:rsidP="00A8291B" w:rsidR="00A8291B" w:rsidRPr="00A8291B">
      <w:pPr>
        <w:ind w:firstLine="720"/>
        <w:jc w:val="both"/>
        <w:outlineLvl w:val="0"/>
      </w:pPr>
      <w:r>
        <w:t xml:space="preserve">                                                                      </w:t>
      </w:r>
    </w:p>
    <w:p w:rsidRDefault="00A8291B" w:rsidP="00A8291B" w:rsidR="00A8291B">
      <w:r>
        <w:t>POUKA O PRAVNOM LIJEKU:</w:t>
      </w:r>
    </w:p>
    <w:p w:rsidRDefault="00A8291B" w:rsidP="00A8291B" w:rsidR="00A8291B">
      <w:pPr>
        <w:ind w:firstLine="708"/>
        <w:jc w:val="both"/>
      </w:pPr>
      <w:r>
        <w:t xml:space="preserve">Protiv ovog rješenja može se izjaviti žalba u roku od 8 dana od proteka osmog dana od objave rješenja na web-stranicama Financijske agencije (čl. 30. st. 2. i 3. Zakona o financijskom poslovanju i predstečajnoj nagodbi), putem ovog suda, a o žalbi odlučuje Visoki trgovački sud Republike Hrvatske u Zagrebu. </w:t>
      </w:r>
    </w:p>
    <w:p w:rsidRDefault="00A8291B" w:rsidP="00A8291B" w:rsidR="00A8291B">
      <w:pPr>
        <w:ind w:firstLine="708"/>
        <w:jc w:val="both"/>
        <w:rPr>
          <w:rFonts w:hAnsi="Calibri" w:ascii="Calibri"/>
          <w:sz w:val="22"/>
          <w:szCs w:val="22"/>
        </w:rPr>
      </w:pPr>
      <w:r>
        <w:tab/>
      </w:r>
    </w:p>
    <w:p w:rsidRDefault="00A8291B" w:rsidP="00A8291B" w:rsidR="00A8291B">
      <w:pPr>
        <w:pStyle w:val="Bezproreda"/>
      </w:pPr>
    </w:p>
    <w:p w:rsidRDefault="00A8291B" w:rsidP="00A8291B" w:rsidR="00A8291B">
      <w:pPr>
        <w:pStyle w:val="Bezproreda"/>
      </w:pPr>
      <w:r>
        <w:t xml:space="preserve">DNA: 1. predlagatelj Financijska agencija, Regionalni centar Zagreb, </w:t>
      </w:r>
    </w:p>
    <w:p w:rsidRDefault="00A8291B" w:rsidP="00A8291B" w:rsidR="00A8291B">
      <w:pPr>
        <w:pStyle w:val="Bezproreda"/>
      </w:pPr>
      <w:r>
        <w:t xml:space="preserve">               Ulica grada Vukovara 70</w:t>
      </w:r>
    </w:p>
    <w:p w:rsidRDefault="00A8291B" w:rsidP="00A8291B" w:rsidR="00DA0242">
      <w:pPr>
        <w:pStyle w:val="Bezproreda"/>
      </w:pPr>
      <w:r>
        <w:t xml:space="preserve">           2. e-Oglasna ploča ovoga suda</w:t>
      </w:r>
      <w:r w:rsidR="00937FF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090" w:rsidP="00537B78" w:rsidR="000E1090">
      <w:r>
        <w:separator/>
      </w:r>
    </w:p>
  </w:endnote>
  <w:endnote w:id="0" w:type="continuationSeparator">
    <w:p w:rsidRDefault="000E1090" w:rsidP="00537B78" w:rsidR="000E1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090" w:rsidP="00537B78" w:rsidR="000E1090">
      <w:r>
        <w:separator/>
      </w:r>
    </w:p>
  </w:footnote>
  <w:footnote w:id="0" w:type="continuationSeparator">
    <w:p w:rsidRDefault="000E1090" w:rsidP="00537B78" w:rsidR="000E1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090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91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5B3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43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St-1112/2016-5</izvorni_sadrzaj>
    <derivirana_varijabla naziv="DomainObject.Oznaka_1">St-1112/2016-5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GRADITELJSTVO društvo s ograničenom odgovornošću za graditeljstvo i usluge</izvorni_sadrzaj>
    <derivirana_varijabla naziv="DomainObject.Predmet.StrankaFormated_1">  MEĐIMURJE GRADITELJSTVO društvo s ograničenom odgovornošću za graditeljstvo i usluge</derivirana_varijabla>
  </DomainObject.Predmet.StrankaFormated>
  <DomainObject.Predmet.StrankaFormatedOIB>
    <izvorni_sadrzaj>  MEĐIMURJE GRADITELJSTVO društvo s ograničenom odgovornošću za graditeljstvo i usluge, OIB 15921860232</izvorni_sadrzaj>
    <derivirana_varijabla naziv="DomainObject.Predmet.StrankaFormatedOIB_1">  MEĐIMURJE GRADITELJSTVO društvo s ograničenom odgovornošću za graditeljstvo i usluge, OIB 15921860232</derivirana_varijabla>
  </DomainObject.Predmet.StrankaFormatedOIB>
  <DomainObject.Predmet.StrankaFormatedWithAdress>
    <izvorni_sadrzaj> MEĐIMURJE GRADITELJSTVO društvo s ograničenom odgovornošću za graditeljstvo i usluge, Zagrebačka 42/a, 40000 Čakovec</izvorni_sadrzaj>
    <derivirana_varijabla naziv="DomainObject.Predmet.StrankaFormatedWithAdress_1"> MEĐIMURJE GRADITELJSTVO društvo s ograničenom odgovornošću za graditeljstvo i usluge, Zagrebačka 42/a, 40000 Čakovec</derivirana_varijabla>
  </DomainObject.Predmet.StrankaFormatedWithAdress>
  <DomainObject.Predmet.StrankaFormatedWithAdressOIB>
    <izvorni_sadrzaj> MEĐIMURJE GRADITELJSTVO društvo s ograničenom odgovornošću za graditeljstvo i usluge, OIB 15921860232, Zagrebačka 42/a, 40000 Čakovec</izvorni_sadrzaj>
    <derivirana_varijabla naziv="DomainObject.Predmet.StrankaFormatedWithAdressOIB_1"> MEĐIMURJE GRADITELJSTVO društvo s ograničenom odgovornošću za graditeljstvo i usluge, OIB 15921860232, Zagrebačka 42/a, 40000 Čakovec</derivirana_varijabla>
  </DomainObject.Predmet.StrankaFormatedWithAdressOIB>
  <DomainObject.Predmet.StrankaWithAdress>
    <izvorni_sadrzaj>MEĐIMURJE GRADITELJSTVO društvo s ograničenom odgovornošću za graditeljstvo i usluge Zagrebačka 42/a,40000 Čakovec</izvorni_sadrzaj>
    <derivirana_varijabla naziv="DomainObject.Predmet.StrankaWithAdress_1">MEĐIMURJE GRADITELJSTVO društvo s ograničenom odgovornošću za graditeljstvo i usluge Zagrebačka 42/a,40000 Čakovec</derivirana_varijabla>
  </DomainObject.Predmet.StrankaWithAdress>
  <DomainObject.Predmet.StrankaWithAdressOIB>
    <izvorni_sadrzaj>MEĐIMURJE GRADITELJSTVO društvo s ograničenom odgovornošću za graditeljstvo i usluge, OIB 15921860232, Zagrebačka 42/a,40000 Čakovec</izvorni_sadrzaj>
    <derivirana_varijabla naziv="DomainObject.Predmet.StrankaWithAdressOIB_1">MEĐIMURJE GRADITELJSTVO društvo s ograničenom odgovornošću za graditeljstvo i usluge, OIB 15921860232, Zagrebačka 42/a,40000 Čakovec</derivirana_varijabla>
  </DomainObject.Predmet.StrankaWithAdressOIB>
  <DomainObject.Predmet.StrankaNazivFormated>
    <izvorni_sadrzaj>MEĐIMURJE GRADITELJSTVO društvo s ograničenom odgovornošću za graditeljstvo i usluge</izvorni_sadrzaj>
    <derivirana_varijabla naziv="DomainObject.Predmet.StrankaNazivFormated_1">MEĐIMURJE GRADITELJSTVO društvo s ograničenom odgovornošću za graditeljstvo i usluge</derivirana_varijabla>
  </DomainObject.Predmet.StrankaNazivFormated>
  <DomainObject.Predmet.StrankaNazivFormatedOIB>
    <izvorni_sadrzaj>MEĐIMURJE GRADITELJSTVO društvo s ograničenom odgovornošću za graditeljstvo i usluge, OIB 15921860232</izvorni_sadrzaj>
    <derivirana_varijabla naziv="DomainObject.Predmet.StrankaNazivFormatedOIB_1">MEĐIMURJE GRADITELJSTVO društvo s ograničenom odgovornošću za graditeljstvo i usluge, OIB 15921860232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61014105.63</izvorni_sadrzaj>
    <derivirana_varijabla naziv="DomainObject.Predmet.TrenutnaVrijednost_1">61014105.63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MEĐIMURJE GRADITELJSTVO društvo s ograničenom odgovornošću za graditeljstvo i usluge</item>
    </izvorni_sadrzaj>
    <derivirana_varijabla naziv="DomainObject.Predmet.StrankaListFormated_1">
      <item>MEĐIMURJE GRADITELJSTVO društvo s ograničenom odgovornošću za graditeljstvo i usluge</item>
    </derivirana_varijabla>
  </DomainObject.Predmet.StrankaListFormated>
  <DomainObject.Predmet.StrankaListFormatedOIB>
    <izvorni_sadrzaj>
      <item>MEĐIMURJE GRADITELJSTVO društvo s ograničenom odgovornošću za graditeljstvo i usluge, OIB 15921860232</item>
    </izvorni_sadrzaj>
    <derivirana_varijabla naziv="DomainObject.Predmet.StrankaListFormatedOIB_1">
      <item>MEĐIMURJE GRADITELJSTVO društvo s ograničenom odgovornošću za graditeljstvo i usluge, OIB 15921860232</item>
    </derivirana_varijabla>
  </DomainObject.Predmet.StrankaListFormatedOIB>
  <DomainObject.Predmet.StrankaListFormatedWithAdress>
    <izvorni_sadrzaj>
      <item>MEĐIMURJE GRADITELJSTVO društvo s ograničenom odgovornošću za graditeljstvo i usluge, Zagrebačka 42/a, 40000 Čakovec</item>
    </izvorni_sadrzaj>
    <derivirana_varijabla naziv="DomainObject.Predmet.StrankaListFormatedWithAdress_1">
      <item>MEĐIMURJE GRADITELJSTVO društvo s ograničenom odgovornošću za graditeljstvo i usluge, Zagrebačka 42/a, 40000 Čakovec</item>
    </derivirana_varijabla>
  </DomainObject.Predmet.StrankaListFormatedWithAdress>
  <DomainObject.Predmet.StrankaListFormatedWithAdressOIB>
    <izvorni_sadrzaj>
      <item>MEĐIMURJE GRADITELJSTVO društvo s ograničenom odgovornošću za graditeljstvo i usluge, OIB 15921860232, Zagrebačka 42/a, 40000 Čakovec</item>
    </izvorni_sadrzaj>
    <derivirana_varijabla naziv="DomainObject.Predmet.StrankaListFormatedWithAdressOIB_1">
      <item>MEĐIMURJE GRADITELJSTVO društvo s ograničenom odgovornošću za graditeljstvo i usluge, OIB 15921860232, Zagrebačka 42/a, 40000 Čakovec</item>
    </derivirana_varijabla>
  </DomainObject.Predmet.StrankaListFormatedWithAdressOIB>
  <DomainObject.Predmet.StrankaListNazivFormated>
    <izvorni_sadrzaj>
      <item>MEĐIMURJE GRADITELJSTVO društvo s ograničenom odgovornošću za graditeljstvo i usluge</item>
    </izvorni_sadrzaj>
    <derivirana_varijabla naziv="DomainObject.Predmet.StrankaListNazivFormated_1">
      <item>MEĐIMURJE GRADITELJSTVO društvo s ograničenom odgovornošću za graditeljstvo i usluge</item>
    </derivirana_varijabla>
  </DomainObject.Predmet.StrankaListNazivFormated>
  <DomainObject.Predmet.StrankaListNazivFormatedOIB>
    <izvorni_sadrzaj>
      <item>MEĐIMURJE GRADITELJSTVO društvo s ograničenom odgovornošću za graditeljstvo i usluge, OIB 15921860232</item>
    </izvorni_sadrzaj>
    <derivirana_varijabla naziv="DomainObject.Predmet.StrankaListNazivFormatedOIB_1">
      <item>MEĐIMURJE GRADITELJSTVO društvo s ograničenom odgovornošću za graditeljstvo i usluge, OIB 15921860232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</item>
      <item>Financijska agencija</item>
      <item>Tomislav Đuričin</item>
    </izvorni_sadrzaj>
    <derivirana_varijabla naziv="DomainObject.Predmet.OstaliListFormated_1">
      <item>Sudski registar</item>
      <item>e-Oglasna</item>
      <item>Financijska agencija</item>
      <item>Tomislav Đuričin</item>
    </derivirana_varijabla>
  </DomainObject.Predmet.OstaliListFormated>
  <DomainObject.Predmet.OstaliListFormatedOIB>
    <izvorni_sadrzaj>
      <item>Sudski registar</item>
      <item>e-Oglasna</item>
      <item>Financijska agencija, OIB 85821130368</item>
      <item>Tomislav Đuričin, OIB 01733609458</item>
    </izvorni_sadrzaj>
    <derivirana_varijabla naziv="DomainObject.Predmet.OstaliListFormatedOIB_1">
      <item>Sudski registar</item>
      <item>e-Oglasna</item>
      <item>Financijska agencija, OIB 85821130368</item>
      <item>Tomislav Đuričin, OIB 01733609458</item>
    </derivirana_varijabla>
  </DomainObject.Predmet.OstaliListFormatedOIB>
  <DomainObject.Predmet.OstaliListFormatedWithAdress>
    <izvorni_sadrzaj>
      <item>Sudski registar</item>
      <item>e-Oglasna</item>
      <item>Financijska agencija, Ulica grada Vukovara 70, 10000 Zagreb</item>
      <item>Tomislav Đuričin, Dravska Poljana 1, 42000 Varaždin</item>
    </izvorni_sadrzaj>
    <derivirana_varijabla naziv="DomainObject.Predmet.OstaliListFormatedWithAdress_1">
      <item>Sudski registar</item>
      <item>e-Oglasna</item>
      <item>Financijska agencija, Ulica grada Vukovara 70, 10000 Zagreb</item>
      <item>Tomislav Đuričin, Dravska Poljana 1, 42000 Varaždin</item>
    </derivirana_varijabla>
  </DomainObject.Predmet.OstaliListFormatedWithAdress>
  <DomainObject.Predmet.OstaliListFormatedWithAdressOIB>
    <izvorni_sadrzaj>
      <item>Sudski registar</item>
      <item>e-Oglasna</item>
      <item>Financijska agencija, OIB 85821130368, Ulica grada Vukovara 70, 10000 Zagreb</item>
      <item>Tomislav Đuričin, OIB 01733609458, Dravska Poljana 1, 42000 Varaždin</item>
    </izvorni_sadrzaj>
    <derivirana_varijabla naziv="DomainObject.Predmet.OstaliListFormatedWithAdressOIB_1">
      <item>Sudski registar</item>
      <item>e-Oglasna</item>
      <item>Financijska agencija, OIB 85821130368, Ulica grada Vukovara 70,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Sudski registar</item>
      <item>e-Oglasna</item>
      <item>Financijska agencija</item>
      <item>Tomislav Đuričin</item>
    </izvorni_sadrzaj>
    <derivirana_varijabla naziv="DomainObject.Predmet.OstaliListNazivFormated_1">
      <item>Sudski registar</item>
      <item>e-Oglasna</item>
      <item>Financijska agencija</item>
      <item>Tomislav Đuričin</item>
    </derivirana_varijabla>
  </DomainObject.Predmet.OstaliListNazivFormated>
  <DomainObject.Predmet.OstaliListNazivFormatedOIB>
    <izvorni_sadrzaj>
      <item>Sudski registar</item>
      <item>e-Oglasna</item>
      <item>Financijska agencija, OIB 85821130368</item>
      <item>Tomislav Đuričin, OIB 01733609458</item>
    </izvorni_sadrzaj>
    <derivirana_varijabla naziv="DomainObject.Predmet.OstaliListNazivFormatedOIB_1">
      <item>Sudski registar</item>
      <item>e-Oglasna</item>
      <item>Financijska agencija, OIB 85821130368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St-1112/2016-5</izvorni_sadrzaj>
    <derivirana_varijabla naziv="DomainObject.PoslovniBrojDokumenta_1">St-1112/2016-5</derivirana_varijabla>
  </DomainObject.PoslovniBrojDokumenta>
  <DomainObject.Predmet.StrankaIDrugi>
    <izvorni_sadrzaj>MEĐIMURJE GRADITELJSTVO društvo s ograničenom odgovornošću za graditeljstvo i usluge</izvorni_sadrzaj>
    <derivirana_varijabla naziv="DomainObject.Predmet.StrankaIDrugi_1">MEĐIMURJE GRADITELJSTVO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MEĐIMURJE GRADITELJSTVO društvo s ograničenom odgovornošću za graditeljstvo i usluge, OIB 15921860232, Zagrebačka 42/a, 40000 Čakovec</izvorni_sadrzaj>
    <derivirana_varijabla naziv="DomainObject.Predmet.StrankaIDrugiAdressOIB_1">MEĐIMURJE GRADITELJSTVO društvo s ograničenom odgovornošću za graditeljstvo i usluge, OIB 15921860232, Zagrebačka 42/a,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GRADITELJSTVO društvo s ograničenom odgovornošću za graditeljstvo i usluge</item>
      <item>Sudski registar</item>
      <item>e-Oglasna</item>
      <item>Financijska agencija</item>
      <item>Tomislav Đuričin</item>
    </izvorni_sadrzaj>
    <derivirana_varijabla naziv="DomainObject.Predmet.SudioniciListNaziv_1">
      <item>MEĐIMURJE GRADITELJSTVO društvo s ograničenom odgovornošću za graditeljstvo i usluge</item>
      <item>Sudski registar</item>
      <item>e-Oglasna</item>
      <item>Financijska agencija</item>
      <item>Tomislav Đuričin</item>
    </derivirana_varijabla>
  </DomainObject.Predmet.SudioniciListNaziv>
  <DomainObject.Predmet.SudioniciListAdressOIB>
    <izvorni_sadrzaj>
      <item>MEĐIMURJE GRADITELJSTVO društvo s ograničenom odgovornošću za graditeljstvo i usluge, OIB 15921860232, Zagrebačka 42/a,40000 Čakovec</item>
      <item>Sudski registar</item>
      <item>e-Oglasna</item>
      <item>Financijska agencija, OIB 85821130368, Ulica grada Vukovara 70,10000 Zagreb</item>
      <item>Tomislav Đuričin, OIB 01733609458, Dravska Poljana 1,42000 Varaždin</item>
    </izvorni_sadrzaj>
    <derivirana_varijabla naziv="DomainObject.Predmet.SudioniciListAdressOIB_1">
      <item>MEĐIMURJE GRADITELJSTVO društvo s ograničenom odgovornošću za graditeljstvo i usluge, OIB 15921860232, Zagrebačka 42/a,40000 Čakovec</item>
      <item>Sudski registar</item>
      <item>e-Oglasna</item>
      <item>Financijska agencija, OIB 85821130368, Ulica grada Vukovara 70,10000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8462C-FAA2-4875-A91E-DD26677ED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3004</properties:Characters>
  <properties:Lines>79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2016-12-08T09:56:00Z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St-1112/2016-5 / Odluka - Rješenje - prekid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