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127af" w14:paraId="56127af"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166B6B" w:rsidRPr="00166B6B">
        <w:t>TOTO d.o.o.u stečaju Split, Gundulićeva 26, OIB: 35968235401</w:t>
      </w:r>
      <w:r w:rsidR="00166B6B">
        <w:t>,</w:t>
      </w:r>
      <w:r w:rsidR="00127977">
        <w:t xml:space="preserve"> </w:t>
      </w:r>
      <w:r w:rsidR="00B12AE6">
        <w:t xml:space="preserve">odlučujući o prijedlogu stečajnog upravitelja </w:t>
      </w:r>
      <w:r w:rsidR="00166B6B">
        <w:t>Zorana Miletića</w:t>
      </w:r>
      <w:r w:rsidR="00127977">
        <w:t xml:space="preserve"> za sazivanje skupštine vjerovnika</w:t>
      </w:r>
      <w:r w:rsidR="00DF524F" w:rsidRPr="00792894">
        <w:t>,</w:t>
      </w:r>
      <w:r w:rsidR="00127977">
        <w:t xml:space="preserve"> dana </w:t>
      </w:r>
      <w:r w:rsidR="0043494B">
        <w:t>30</w:t>
      </w:r>
      <w:r w:rsidR="00166B6B">
        <w:t>. ožujka</w:t>
      </w:r>
      <w:r w:rsidR="003100FD">
        <w:t xml:space="preserv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3494B" w:rsidR="00A16878">
      <w:pPr>
        <w:pStyle w:val="Tijeloteksta2"/>
        <w:ind w:firstLine="708"/>
      </w:pPr>
      <w:r>
        <w:t xml:space="preserve">I. </w:t>
      </w:r>
      <w:r w:rsidR="0043494B">
        <w:t>S</w:t>
      </w:r>
      <w:r w:rsidR="00590E39" w:rsidRPr="00037EED">
        <w:t>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166B6B" w:rsidRPr="00166B6B">
        <w:t>TOTO d.o.o.u stečaju Split, Gundulićeva 26, OIB: 35968235401</w:t>
      </w:r>
      <w:r w:rsidR="00B92232" w:rsidRPr="00037EED">
        <w:t>,</w:t>
      </w:r>
      <w:r w:rsidR="0043494B">
        <w:t xml:space="preserve"> sazvana</w:t>
      </w:r>
      <w:r w:rsidR="00C14E5E" w:rsidRPr="00037EED">
        <w:t xml:space="preserve"> </w:t>
      </w:r>
      <w:r w:rsidR="00590E39" w:rsidRPr="00037EED">
        <w:t>za dan</w:t>
      </w:r>
      <w:r w:rsidR="004F77B6">
        <w:t xml:space="preserve"> </w:t>
      </w:r>
      <w:r w:rsidR="00166B6B">
        <w:t>11</w:t>
      </w:r>
      <w:r w:rsidR="00166B6B">
        <w:rPr>
          <w:bCs/>
        </w:rPr>
        <w:t>. travnja</w:t>
      </w:r>
      <w:r w:rsidR="00973DE1">
        <w:rPr>
          <w:bCs/>
        </w:rPr>
        <w:t xml:space="preserve"> 2016</w:t>
      </w:r>
      <w:r w:rsidR="00256C42" w:rsidRPr="00973DE1">
        <w:rPr>
          <w:bCs/>
        </w:rPr>
        <w:t xml:space="preserve">. godine u </w:t>
      </w:r>
      <w:r w:rsidR="00002171" w:rsidRPr="00973DE1">
        <w:rPr>
          <w:bCs/>
        </w:rPr>
        <w:t>0</w:t>
      </w:r>
      <w:r w:rsidR="00F44808">
        <w:rPr>
          <w:bCs/>
        </w:rPr>
        <w:t>9</w:t>
      </w:r>
      <w:r w:rsidR="00B12AE6" w:rsidRPr="00973DE1">
        <w:rPr>
          <w:bCs/>
        </w:rPr>
        <w:t>:</w:t>
      </w:r>
      <w:r w:rsidR="00F44808">
        <w:rPr>
          <w:bCs/>
        </w:rPr>
        <w:t>0</w:t>
      </w:r>
      <w:r w:rsidR="00256C42" w:rsidRPr="00973DE1">
        <w:rPr>
          <w:bCs/>
        </w:rPr>
        <w:t>0 sati</w:t>
      </w:r>
      <w:r w:rsidR="00A16878" w:rsidRPr="00973DE1">
        <w:rPr>
          <w:bCs/>
        </w:rPr>
        <w:t>,</w:t>
      </w:r>
      <w:r w:rsidR="00A16878">
        <w:rPr>
          <w:bCs/>
        </w:rPr>
        <w:t xml:space="preserve"> </w:t>
      </w:r>
      <w:r w:rsidR="0043494B">
        <w:rPr>
          <w:bCs/>
        </w:rPr>
        <w:t xml:space="preserve">preuriče se za dan 18. travnja 2016. godine u 08:30 sati, a </w:t>
      </w:r>
      <w:r w:rsidR="00A16878">
        <w:rPr>
          <w:bCs/>
        </w:rPr>
        <w:t>koje ročište</w:t>
      </w:r>
      <w:r w:rsidR="00A16878" w:rsidRPr="00A16878">
        <w:t xml:space="preserve"> </w:t>
      </w:r>
      <w:r w:rsidR="00A16878">
        <w:t xml:space="preserve">će se održati </w:t>
      </w:r>
      <w:r w:rsidR="00166B6B">
        <w:t>u sudnici br. 204</w:t>
      </w:r>
      <w:r w:rsidR="00002171">
        <w:t>/II, Trgovačkog suda u Splitu, Sukoišanska 6.</w:t>
      </w:r>
    </w:p>
    <w:p w:rsidRDefault="00127977" w:rsidP="003100FD" w:rsidR="00590E39" w:rsidRPr="00037EED">
      <w:pPr>
        <w:spacing w:after="200" w:before="200"/>
        <w:jc w:val="center"/>
      </w:pPr>
      <w:r>
        <w:t>DNEVNI RED:</w:t>
      </w:r>
    </w:p>
    <w:p w:rsidRDefault="00166B6B" w:rsidP="00F7248E" w:rsidR="00135CCC">
      <w:pPr>
        <w:pStyle w:val="Odlomakpopisa"/>
        <w:numPr>
          <w:ilvl w:val="0"/>
          <w:numId w:val="4"/>
        </w:numPr>
        <w:spacing w:before="200"/>
        <w:contextualSpacing w:val="false"/>
        <w:jc w:val="both"/>
      </w:pPr>
      <w:r>
        <w:t>Donošenje odluke o nastavku parnice koja se kod Trgovačkog suda u Zagrebu vodi pod brojem P-2215/12 u pravnoj stvari tužitelja TOTO d.o.o. u stečaju protiv tuženika PASTOR INŽENJERING d.d. Zagreb, radi isplate i izdavanja odvjetničke punomoći za zastupanje u tom predmetu</w:t>
      </w:r>
    </w:p>
    <w:p w:rsidRDefault="00166B6B" w:rsidP="00F7248E" w:rsidR="00166B6B">
      <w:pPr>
        <w:pStyle w:val="Odlomakpopisa"/>
        <w:numPr>
          <w:ilvl w:val="0"/>
          <w:numId w:val="4"/>
        </w:numPr>
        <w:spacing w:before="200"/>
        <w:contextualSpacing w:val="false"/>
        <w:jc w:val="both"/>
      </w:pPr>
      <w:r>
        <w:t>Razno</w:t>
      </w:r>
    </w:p>
    <w:p w:rsidRDefault="00B92914" w:rsidP="003100FD" w:rsidR="00B92914">
      <w:pPr>
        <w:spacing w:before="200"/>
        <w:ind w:firstLine="703"/>
        <w:jc w:val="both"/>
      </w:pPr>
      <w:r>
        <w:t xml:space="preserve">II. </w:t>
      </w:r>
      <w:r w:rsidR="00237BF5">
        <w:t xml:space="preserve">  </w:t>
      </w:r>
      <w:r>
        <w:t>Na skupštinu se pozivaju svi vjerovnici stečajnog dužnika i ste</w:t>
      </w:r>
      <w:r w:rsidR="00B12AE6">
        <w:t>čajni upravitelj</w:t>
      </w:r>
      <w:r>
        <w:t>.</w:t>
      </w:r>
    </w:p>
    <w:p w:rsidRDefault="00166B6B" w:rsidP="003100FD" w:rsidR="00166B6B">
      <w:pPr>
        <w:spacing w:before="200"/>
        <w:ind w:firstLine="703"/>
        <w:jc w:val="both"/>
      </w:pPr>
      <w:r>
        <w:t xml:space="preserve">III. Na </w:t>
      </w:r>
      <w:r w:rsidRPr="002F0931">
        <w:t>mrežnoj s</w:t>
      </w:r>
      <w:r>
        <w:t>tranici e-Oglasna ploča sudova i u sudskoj pisarnici ovog suda može se izvršiti uvid u izvješće odvjetnika Marka Šarušića o stanju spisa P-2215/12 koji</w:t>
      </w:r>
      <w:r w:rsidRPr="00166B6B">
        <w:t xml:space="preserve"> se</w:t>
      </w:r>
      <w:r>
        <w:t xml:space="preserve"> vodi</w:t>
      </w:r>
      <w:r w:rsidRPr="00166B6B">
        <w:t xml:space="preserve"> kod Trgovačkog suda u Zagrebu</w:t>
      </w:r>
      <w:r>
        <w:t>, a koje je stečajni upravitelj dostavio u sklopu svog izvješća od 5. lipnja 2015. godine, kao i u izvješća stečajnog upravitelja od 9. ožujka 2016. godine i 14. ožujka 2016. godine.</w:t>
      </w:r>
    </w:p>
    <w:p w:rsidRDefault="00624107" w:rsidP="00973DE1"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166B6B" w:rsidRPr="00166B6B">
        <w:t>TOTO d.o.o.u stečaju Split, Gundulićeva 26, OIB: 35968235401</w:t>
      </w:r>
      <w:r w:rsidR="00B760A6">
        <w:t xml:space="preserve">, podneskom od </w:t>
      </w:r>
      <w:r w:rsidR="00166B6B">
        <w:t>14. ožujka</w:t>
      </w:r>
      <w:r w:rsidR="003100FD">
        <w:t xml:space="preserve"> 2016</w:t>
      </w:r>
      <w:r w:rsidR="00B760A6">
        <w:t xml:space="preserve">. godine </w:t>
      </w:r>
      <w:r w:rsidR="00B12AE6">
        <w:t xml:space="preserve">stečajni upravitelj </w:t>
      </w:r>
      <w:r w:rsidR="00166B6B">
        <w:t>Zoran Miletić</w:t>
      </w:r>
      <w:r w:rsidR="00B12AE6">
        <w:t xml:space="preserve"> predložio</w:t>
      </w:r>
      <w:r>
        <w:t xml:space="preserve"> je sudu sazivanje skupštine vjerovnika</w:t>
      </w:r>
      <w:r w:rsidR="001D7C00">
        <w:t xml:space="preserve"> na kojoj bi se odlučilo o izdavanju odvjetničke punomoći za zastupanje stečajnog dužnika na predmetu koji se kod </w:t>
      </w:r>
      <w:r w:rsidR="001D7C00" w:rsidRPr="001D7C00">
        <w:t>Trgovačkog suda u Zagrebu vodi pod brojem P-2215/12</w:t>
      </w:r>
      <w:r w:rsidR="001D7C00">
        <w:t>.</w:t>
      </w:r>
    </w:p>
    <w:p w:rsidRDefault="0043494B" w:rsidP="0043494B" w:rsidR="0043494B">
      <w:pPr>
        <w:spacing w:after="100"/>
        <w:jc w:val="both"/>
      </w:pPr>
      <w:r>
        <w:lastRenderedPageBreak/>
        <w:tab/>
        <w:t>Podneskom zaprimljenim kod ovog suda dana 29. ožujka 2016. godine stečajni upravitelj izvijestio je sud da nije u mogućnosti nazočiti Skupštini vjerovnika iz razloga što je obvezan prisustvovati glavnoj raspravi na Općinskom sudu u Pagu.</w:t>
      </w:r>
    </w:p>
    <w:p w:rsidRDefault="00FA40C6" w:rsidP="0043494B" w:rsidR="00007AF7">
      <w:pPr>
        <w:spacing w:after="100"/>
        <w:ind w:firstLine="708"/>
        <w:jc w:val="both"/>
      </w:pPr>
      <w:r>
        <w:t xml:space="preserve">Slijedom navedenog, </w:t>
      </w:r>
      <w:r w:rsidR="00B760A6">
        <w:t xml:space="preserve">a temeljem odredbe članka </w:t>
      </w:r>
      <w:r w:rsidR="0043494B">
        <w:t xml:space="preserve">312. Zakona o parničnom postupku </w:t>
      </w:r>
      <w:r w:rsidR="0043494B" w:rsidRPr="00F811B8">
        <w:t>(„Narodne novine“ broj 53/91, 91/92, 112/99, 88/01, 117/03, 88/05, 2/07, 84/08, 96/08, 123/08, 57/11 i 25/13, dalje ZPP)</w:t>
      </w:r>
      <w:r w:rsidR="0043494B">
        <w:t xml:space="preserve"> u vezi s odredbom čl. 6. i 38.b</w:t>
      </w:r>
      <w:r w:rsidR="00237BF5">
        <w:t xml:space="preserve">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43494B">
        <w:t>30</w:t>
      </w:r>
      <w:r w:rsidR="00166B6B">
        <w:t>. ožujka</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t>PRAVNA POUKA: Protiv ovog rješenja nije dopuštena žalba (čl</w:t>
      </w:r>
      <w:r w:rsidR="0043494B">
        <w:t>.</w:t>
      </w:r>
      <w:r>
        <w:t xml:space="preserve"> 278. st</w:t>
      </w:r>
      <w:r w:rsidR="0043494B">
        <w:t>.</w:t>
      </w:r>
      <w:r>
        <w:t xml:space="preserve"> 2</w:t>
      </w:r>
      <w:r w:rsidR="001B7F9A">
        <w:t xml:space="preserve">. </w:t>
      </w:r>
      <w:r>
        <w:t>ZPP</w:t>
      </w:r>
      <w:r w:rsidR="0043494B">
        <w:t>-a</w:t>
      </w:r>
      <w:r>
        <w:t xml:space="preserve"> u vezi sa čl</w:t>
      </w:r>
      <w:r w:rsidR="0043494B">
        <w:t>.</w:t>
      </w:r>
      <w:r>
        <w:t xml:space="preserve">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642271">
          <w:rPr>
            <w:noProof/>
          </w:rPr>
          <w:t>2</w:t>
        </w:r>
        <w:r>
          <w:fldChar w:fldCharType="end"/>
        </w:r>
      </w:p>
    </w:sdtContent>
  </w:sdt>
  <w:p w:rsidRDefault="00B12AE6" w:rsidP="00B92914" w:rsidR="00B92914">
    <w:pPr>
      <w:pStyle w:val="Zaglavlje"/>
      <w:jc w:val="right"/>
    </w:pPr>
    <w:r w:rsidRPr="00B12AE6">
      <w:t>11. St-</w:t>
    </w:r>
    <w:r w:rsidR="00166B6B">
      <w:t>440/2013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166B6B">
      <w:t>440/2013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66B6B"/>
    <w:rsid w:val="001B7F9A"/>
    <w:rsid w:val="001D1A6B"/>
    <w:rsid w:val="001D7C00"/>
    <w:rsid w:val="00227E08"/>
    <w:rsid w:val="002337B3"/>
    <w:rsid w:val="00237BF5"/>
    <w:rsid w:val="00256C42"/>
    <w:rsid w:val="002D3B07"/>
    <w:rsid w:val="003100FD"/>
    <w:rsid w:val="00347638"/>
    <w:rsid w:val="0038748A"/>
    <w:rsid w:val="003D72B1"/>
    <w:rsid w:val="003F3F9F"/>
    <w:rsid w:val="003F73D8"/>
    <w:rsid w:val="00426C37"/>
    <w:rsid w:val="0043494B"/>
    <w:rsid w:val="00466E01"/>
    <w:rsid w:val="004F77B6"/>
    <w:rsid w:val="00517FEF"/>
    <w:rsid w:val="00581597"/>
    <w:rsid w:val="00590E39"/>
    <w:rsid w:val="005C3750"/>
    <w:rsid w:val="005F6BFE"/>
    <w:rsid w:val="00624107"/>
    <w:rsid w:val="00642271"/>
    <w:rsid w:val="006951FE"/>
    <w:rsid w:val="006F308F"/>
    <w:rsid w:val="00760BEA"/>
    <w:rsid w:val="007659A5"/>
    <w:rsid w:val="00792894"/>
    <w:rsid w:val="007A4677"/>
    <w:rsid w:val="007A7272"/>
    <w:rsid w:val="007B40F5"/>
    <w:rsid w:val="007C20FA"/>
    <w:rsid w:val="007E2957"/>
    <w:rsid w:val="0080300F"/>
    <w:rsid w:val="008D31C1"/>
    <w:rsid w:val="009133B2"/>
    <w:rsid w:val="00973DE1"/>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4480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440</izvorni_sadrzaj>
    <derivirana_varijabla naziv="DomainObject.Predmet.Broj_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2013.</izvorni_sadrzaj>
    <derivirana_varijabla naziv="DomainObject.Predmet.DatumOsnivanja_1">10.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St-440/2013</izvorni_sadrzaj>
    <derivirana_varijabla naziv="DomainObject.Predmet.OznakaBroj_1">St-440/2013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TOTO d.o.o. za gradnju, trgovinu i usluge u stečaju</izvorni_sadrzaj>
    <derivirana_varijabla naziv="DomainObject.Predmet.ProtustrankaFormated_1">  TOTO d.o.o. za gradnju, trgovinu i usluge u stečaju</derivirana_varijabla>
  </DomainObject.Predmet.ProtustrankaFormated>
  <DomainObject.Predmet.ProtustrankaFormatedOIB>
    <izvorni_sadrzaj>  TOTO d.o.o. za gradnju, trgovinu i usluge u stečaju, OIB 35968235491</izvorni_sadrzaj>
    <derivirana_varijabla naziv="DomainObject.Predmet.ProtustrankaFormatedOIB_1">  TOTO d.o.o. za gradnju, trgovinu i usluge u stečaju, OIB 35968235491</derivirana_varijabla>
  </DomainObject.Predmet.ProtustrankaFormatedOIB>
  <DomainObject.Predmet.ProtustrankaFormatedWithAdress>
    <izvorni_sadrzaj> TOTO d.o.o. za gradnju, trgovinu i usluge u stečaju, Gundulićeva 26, 21000 Split</izvorni_sadrzaj>
    <derivirana_varijabla naziv="DomainObject.Predmet.ProtustrankaFormatedWithAdress_1"> TOTO d.o.o. za gradnju, trgovinu i usluge u stečaju, Gundulićeva 26, 21000 Split</derivirana_varijabla>
  </DomainObject.Predmet.ProtustrankaFormatedWithAdress>
  <DomainObject.Predmet.ProtustrankaFormatedWithAdressOIB>
    <izvorni_sadrzaj> TOTO d.o.o. za gradnju, trgovinu i usluge u stečaju, OIB 35968235491, Gundulićeva 26, 21000 Split</izvorni_sadrzaj>
    <derivirana_varijabla naziv="DomainObject.Predmet.ProtustrankaFormatedWithAdressOIB_1"> TOTO d.o.o. za gradnju, trgovinu i usluge u stečaju, OIB 35968235491, Gundulićeva 26, 21000 Split</derivirana_varijabla>
  </DomainObject.Predmet.ProtustrankaFormatedWithAdressOIB>
  <DomainObject.Predmet.ProtustrankaWithAdress>
    <izvorni_sadrzaj>TOTO d.o.o. za gradnju, trgovinu i usluge u stečaju Gundulićeva 26, 21000 Split</izvorni_sadrzaj>
    <derivirana_varijabla naziv="DomainObject.Predmet.ProtustrankaWithAdress_1">TOTO d.o.o. za gradnju, trgovinu i usluge u stečaju Gundulićeva 26, 21000 Split</derivirana_varijabla>
  </DomainObject.Predmet.ProtustrankaWithAdress>
  <DomainObject.Predmet.ProtustrankaWithAdressOIB>
    <izvorni_sadrzaj>TOTO d.o.o. za gradnju, trgovinu i usluge u stečaju, OIB 35968235491, Gundulićeva 26, 21000 Split</izvorni_sadrzaj>
    <derivirana_varijabla naziv="DomainObject.Predmet.ProtustrankaWithAdressOIB_1">TOTO d.o.o. za gradnju, trgovinu i usluge u stečaju, OIB 35968235491, Gundulićeva 26, 21000 Split</derivirana_varijabla>
  </DomainObject.Predmet.ProtustrankaWithAdressOIB>
  <DomainObject.Predmet.ProtustrankaNazivFormated>
    <izvorni_sadrzaj>TOTO d.o.o. za gradnju, trgovinu i usluge u stečaju</izvorni_sadrzaj>
    <derivirana_varijabla naziv="DomainObject.Predmet.ProtustrankaNazivFormated_1">TOTO d.o.o. za gradnju, trgovinu i usluge u stečaju</derivirana_varijabla>
  </DomainObject.Predmet.ProtustrankaNazivFormated>
  <DomainObject.Predmet.ProtustrankaNazivFormatedOIB>
    <izvorni_sadrzaj>TOTO d.o.o. za gradnju, trgovinu i usluge u stečaju, OIB 35968235491</izvorni_sadrzaj>
    <derivirana_varijabla naziv="DomainObject.Predmet.ProtustrankaNazivFormatedOIB_1">TOTO d.o.o. za gradnju, trgovinu i usluge u stečaju, OIB 35968235491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ANZUL T.A. društvo s ograničenom odgovornošću za ugostiteljstvo i trgovinu; Financijska agencija; RH Ministarstvo financija; PODRAVSKA BANKA dioničko društvo; GRAD SPLIT; MAKRO d.o.o. za trgovinu, građevinarstvo, inženjering, usluge na području prometa, prijevoz i turizam</izvorni_sadrzaj>
    <derivirana_varijabla naziv="DomainObject.Predmet.StrankaFormated_1">  Fina Split; ANZUL T.A. društvo s ograničenom odgovornošću za ugostiteljstvo i trgovinu; Financijska agencija; RH Ministarstvo financija; PODRAVSKA BANKA dioničko društvo; GRAD SPLIT; MAKRO d.o.o. za trgovinu, građevinarstvo, inženjering, usluge na području prometa, prijevoz i turizam</derivirana_varijabla>
  </DomainObject.Predmet.StrankaFormated>
  <DomainObject.Predmet.StrankaFormatedOIB>
    <izvorni_sadrzaj>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izvorni_sadrzaj>
    <derivirana_varijabla naziv="DomainObject.Predmet.StrankaFormatedOIB_1">  Fina Split, OIB 85821130368; ANZUL T.A. društvo s ograničenom odgovornošću za ugostiteljstvo i trgovinu, OIB 88975163322; Financijska agencija, OIB 85821130368; RH Ministarstvo financija, OIB 18683136487; PODRAVSKA BANKA dioničko društvo, OIB 97326283154; GRAD SPLIT, OIB 78755598868; MAKRO d.o.o. za trgovinu, građevinarstvo, inženjering, usluge na području prometa, prijevoz i turizam, OIB 53696769296</derivirana_varijabla>
  </DomainObject.Predmet.StrankaFormatedOIB>
  <DomainObject.Predmet.StrankaFormatedWithAdress>
    <izvorni_sadrzaj>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izvorni_sadrzaj>
    <derivirana_varijabla naziv="DomainObject.Predmet.StrankaFormatedWithAdress_1"> Fina Split, Mažuran.šetalište 24b, 21000 Split; ANZUL T.A. društvo s ograničenom odgovornošću za ugostiteljstvo i trgovinu, Sumartin/bb, 21425 Sumartin; Financijska agencija, Vrtni put 3, 10000 Zagreb; RH Ministarstvo financija; PODRAVSKA BANKA dioničko društvo, Opatička 3, 48000 Koprivnica; GRAD SPLIT, Obala kneza Branimira 17, 21000 Split; MAKRO d.o.o. za trgovinu, građevinarstvo, inženjering, usluge na području prometa, prijevoz i turizam, Matice Hrvatske 5, 21204 Dugopolje</derivirana_varijabla>
  </DomainObject.Predmet.StrankaFormatedWithAdress>
  <DomainObject.Predmet.StrankaFormatedWithAdressOIB>
    <izvorni_sadrzaj>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izvorni_sadrzaj>
    <derivirana_varijabla naziv="DomainObject.Predmet.StrankaFormatedWithAdressOIB_1"> Fina Split, OIB 85821130368, Mažuran.šetalište 24b, 21000 Split; ANZUL T.A. društvo s ograničenom odgovornošću za ugostiteljstvo i trgovinu, OIB 88975163322, Sumartin/bb, 21425 Sumartin; Financijska agencija, OIB 85821130368, Vrtni put 3, 10000 Zagreb; RH Ministarstvo financija, OIB 18683136487; PODRAVSKA BANKA dioničko društvo, OIB 97326283154, Opatička 3, 48000 Koprivnica; GRAD SPLIT, OIB 78755598868, Obala kneza Branimira 17, 21000 Split; MAKRO d.o.o. za trgovinu, građevinarstvo, inženjering, usluge na području prometa, prijevoz i turizam, OIB 53696769296, Matice Hrvatske 5, 21204 Dugopolje</derivirana_varijabla>
  </DomainObject.Predmet.StrankaFormatedWithAdressOIB>
  <DomainObject.Predmet.StrankaWithAdress>
    <izvorni_sadrzaj>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izvorni_sadrzaj>
    <derivirana_varijabla naziv="DomainObject.Predmet.StrankaWithAdress_1">Fina Split Mažuran.šetalište 24b,21000 Split,ANZUL T.A. društvo s ograničenom odgovornošću za ugostiteljstvo i trgovinu Sumartin/bb,21425 Sumartin,Financijska agencija Vrtni put 3,10000 Zagreb,RH Ministarstvo financija ,PODRAVSKA BANKA dioničko društvo Opatička 3,48000 Koprivnica,GRAD SPLIT Obala kneza Branimira 17,21000 Split,MAKRO d.o.o. za trgovinu, građevinarstvo, inženjering, usluge na području prometa, prijevoz i turizam Matice Hrvatske 5,21204 Dugopolje</derivirana_varijabla>
  </DomainObject.Predmet.StrankaWithAdress>
  <DomainObject.Predmet.StrankaWithAdressOIB>
    <izvorni_sadrzaj>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izvorni_sadrzaj>
    <derivirana_varijabla naziv="DomainObject.Predmet.StrankaWithAdressOIB_1">Fina Split, OIB 85821130368, Mažuran.šetalište 24b,21000 Split,ANZUL T.A. društvo s ograničenom odgovornošću za ugostiteljstvo i trgovinu, OIB 88975163322, Sumartin/bb,21425 Sumartin,Financijska agencija, OIB 85821130368, Vrtni put 3,10000 Zagreb,RH Ministarstvo financija, OIB 18683136487,PODRAVSKA BANKA dioničko društvo, OIB 97326283154, Opatička 3,48000 Koprivnica,GRAD SPLIT, OIB 78755598868, Obala kneza Branimira 17,21000 Split,MAKRO d.o.o. za trgovinu, građevinarstvo, inženjering, usluge na području prometa, prijevoz i turizam, OIB 53696769296, Matice Hrvatske 5,21204 Dugopolje</derivirana_varijabla>
  </DomainObject.Predmet.StrankaWithAdressOIB>
  <DomainObject.Predmet.StrankaNazivFormated>
    <izvorni_sadrzaj>Fina Split,ANZUL T.A. društvo s ograničenom odgovornošću za ugostiteljstvo i trgovinu,Financijska agencija,RH Ministarstvo financija,PODRAVSKA BANKA dioničko društvo,GRAD SPLIT,MAKRO d.o.o. za trgovinu, građevinarstvo, inženjering, usluge na području prometa, prijevoz i turizam</izvorni_sadrzaj>
    <derivirana_varijabla naziv="DomainObject.Predmet.StrankaNazivFormated_1">Fina Split,ANZUL T.A. društvo s ograničenom odgovornošću za ugostiteljstvo i trgovinu,Financijska agencija,RH Ministarstvo financija,PODRAVSKA BANKA dioničko društvo,GRAD SPLIT,MAKRO d.o.o. za trgovinu, građevinarstvo, inženjering, usluge na području prometa, prijevoz i turizam</derivirana_varijabla>
  </DomainObject.Predmet.StrankaNazivFormated>
  <DomainObject.Predmet.StrankaNazivFormatedOIB>
    <izvorni_sadrzaj>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izvorni_sadrzaj>
    <derivirana_varijabla naziv="DomainObject.Predmet.StrankaNazivFormatedOIB_1">Fina Split, OIB 85821130368,ANZUL T.A. društvo s ograničenom odgovornošću za ugostiteljstvo i trgovinu, OIB 88975163322,Financijska agencija, OIB 85821130368,RH Ministarstvo financija, OIB 18683136487,PODRAVSKA BANKA dioničko društvo, OIB 97326283154,GRAD SPLIT, OIB 78755598868,MAKRO d.o.o. za trgovinu, građevinarstvo, inženjering, usluge na području prometa, prijevoz i turizam, OIB 53696769296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Formated>
  <DomainObject.Predmet.StrankaList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FormatedOIB>
  <DomainObject.Predmet.StrankaListFormatedWithAdress>
    <izvorni_sadrzaj>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izvorni_sadrzaj>
    <derivirana_varijabla naziv="DomainObject.Predmet.StrankaListFormatedWithAdress_1">
      <item>Fina Split, Mažuran.šetalište 24b, 21000 Split</item>
      <item>ANZUL T.A. društvo s ograničenom odgovornošću za ugostiteljstvo i trgovinu, Sumartin/bb, 21425 Sumartin</item>
      <item>Financijska agencija, Vrtni put 3, 10000 Zagreb</item>
      <item>RH Ministarstvo financija</item>
      <item>PODRAVSKA BANKA dioničko društvo, Opatička 3, 48000 Koprivnica</item>
      <item>GRAD SPLIT, Obala kneza Branimira 17, 21000 Split</item>
      <item>MAKRO d.o.o. za trgovinu, građevinarstvo, inženjering, usluge na području prometa, prijevoz i turizam, Matice Hrvatske 5, 21204 Dugopolje</item>
    </derivirana_varijabla>
  </DomainObject.Predmet.StrankaListFormatedWithAdress>
  <DomainObject.Predmet.StrankaListFormatedWithAdressOIB>
    <izvorni_sadrzaj>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izvorni_sadrzaj>
    <derivirana_varijabla naziv="DomainObject.Predmet.StrankaListFormatedWithAdressOIB_1">
      <item>Fina Split, OIB 85821130368, Mažuran.šetalište 24b, 21000 Split</item>
      <item>ANZUL T.A. društvo s ograničenom odgovornošću za ugostiteljstvo i trgovinu, OIB 88975163322, Sumartin/bb, 21425 Sumartin</item>
      <item>Financijska agencija, OIB 85821130368, Vrtni put 3, 10000 Zagreb</item>
      <item>RH Ministarstvo financija, OIB 18683136487</item>
      <item>PODRAVSKA BANKA dioničko društvo, OIB 97326283154, Opatička 3, 48000 Koprivnica</item>
      <item>GRAD SPLIT, OIB 78755598868, Obala kneza Branimira 17, 21000 Split</item>
      <item>MAKRO d.o.o. za trgovinu, građevinarstvo, inženjering, usluge na području prometa, prijevoz i turizam, OIB 53696769296, Matice Hrvatske 5, 21204 Dugopolje</item>
    </derivirana_varijabla>
  </DomainObject.Predmet.StrankaListFormatedWithAdressOIB>
  <DomainObject.Predmet.StrankaListNazivFormated>
    <izvorni_sadrzaj>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zvorni_sadrzaj>
    <derivirana_varijabla naziv="DomainObject.Predmet.StrankaListNazivFormated_1">
      <item>Fina Split</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derivirana_varijabla>
  </DomainObject.Predmet.StrankaListNazivFormated>
  <DomainObject.Predmet.StrankaListNazivFormatedOIB>
    <izvorni_sadrzaj>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izvorni_sadrzaj>
    <derivirana_varijabla naziv="DomainObject.Predmet.StrankaListNazivFormatedOIB_1">
      <item>Fina Split, OIB 85821130368</item>
      <item>ANZUL T.A. društvo s ograničenom odgovornošću za ugostiteljstvo i trgovinu, OIB 88975163322</item>
      <item>Financijska agencija, OIB 85821130368</item>
      <item>RH Ministarstvo financija, OIB 18683136487</item>
      <item>PODRAVSKA BANKA dioničko društvo, OIB 97326283154</item>
      <item>GRAD SPLIT, OIB 78755598868</item>
      <item>MAKRO d.o.o. za trgovinu, građevinarstvo, inženjering, usluge na području prometa, prijevoz i turizam, OIB 53696769296</item>
    </derivirana_varijabla>
  </DomainObject.Predmet.StrankaListNazivFormatedOIB>
  <DomainObject.Predmet.ProtuStrankaListFormated>
    <izvorni_sadrzaj>
      <item>TOTO d.o.o. za gradnju, trgovinu i usluge u stečaju</item>
    </izvorni_sadrzaj>
    <derivirana_varijabla naziv="DomainObject.Predmet.ProtuStrankaListFormated_1">
      <item>TOTO d.o.o. za gradnju, trgovinu i usluge u stečaju</item>
    </derivirana_varijabla>
  </DomainObject.Predmet.ProtuStrankaListFormated>
  <DomainObject.Predmet.ProtuStrankaListFormatedOIB>
    <izvorni_sadrzaj>
      <item>TOTO d.o.o. za gradnju, trgovinu i usluge u stečaju, OIB 35968235491</item>
    </izvorni_sadrzaj>
    <derivirana_varijabla naziv="DomainObject.Predmet.ProtuStrankaListFormatedOIB_1">
      <item>TOTO d.o.o. za gradnju, trgovinu i usluge u stečaju, OIB 35968235491</item>
    </derivirana_varijabla>
  </DomainObject.Predmet.ProtuStrankaListFormatedOIB>
  <DomainObject.Predmet.ProtuStrankaListFormatedWithAdress>
    <izvorni_sadrzaj>
      <item>TOTO d.o.o. za gradnju, trgovinu i usluge u stečaju, Gundulićeva 26, 21000 Split</item>
    </izvorni_sadrzaj>
    <derivirana_varijabla naziv="DomainObject.Predmet.ProtuStrankaListFormatedWithAdress_1">
      <item>TOTO d.o.o. za gradnju, trgovinu i usluge u stečaju, Gundulićeva 26, 21000 Split</item>
    </derivirana_varijabla>
  </DomainObject.Predmet.ProtuStrankaListFormatedWithAdress>
  <DomainObject.Predmet.ProtuStrankaListFormatedWithAdressOIB>
    <izvorni_sadrzaj>
      <item>TOTO d.o.o. za gradnju, trgovinu i usluge u stečaju, OIB 35968235491, Gundulićeva 26, 21000 Split</item>
    </izvorni_sadrzaj>
    <derivirana_varijabla naziv="DomainObject.Predmet.ProtuStrankaListFormatedWithAdressOIB_1">
      <item>TOTO d.o.o. za gradnju, trgovinu i usluge u stečaju, OIB 35968235491, Gundulićeva 26, 21000 Split</item>
    </derivirana_varijabla>
  </DomainObject.Predmet.ProtuStrankaListFormatedWithAdressOIB>
  <DomainObject.Predmet.ProtuStrankaListNazivFormated>
    <izvorni_sadrzaj>
      <item>TOTO d.o.o. za gradnju, trgovinu i usluge u stečaju</item>
    </izvorni_sadrzaj>
    <derivirana_varijabla naziv="DomainObject.Predmet.ProtuStrankaListNazivFormated_1">
      <item>TOTO d.o.o. za gradnju, trgovinu i usluge u stečaju</item>
    </derivirana_varijabla>
  </DomainObject.Predmet.ProtuStrankaListNazivFormated>
  <DomainObject.Predmet.ProtuStrankaListNazivFormatedOIB>
    <izvorni_sadrzaj>
      <item>TOTO d.o.o. za gradnju, trgovinu i usluge u stečaju, OIB 35968235491</item>
    </izvorni_sadrzaj>
    <derivirana_varijabla naziv="DomainObject.Predmet.ProtuStrankaListNazivFormatedOIB_1">
      <item>TOTO d.o.o. za gradnju, trgovinu i usluge u stečaju, OIB 35968235491</item>
    </derivirana_varijabla>
  </DomainObject.Predmet.ProtuStrankaListNazivFormatedOIB>
  <DomainObject.Predmet.OstaliListFormated>
    <izvorni_sadrzaj>
      <item>Miro Toto</item>
      <item>Zoran Miletić</item>
      <item>Ana Toto</item>
    </izvorni_sadrzaj>
    <derivirana_varijabla naziv="DomainObject.Predmet.OstaliListFormated_1">
      <item>Miro Toto</item>
      <item>Zoran Miletić</item>
      <item>Ana Toto</item>
    </derivirana_varijabla>
  </DomainObject.Predmet.OstaliListFormated>
  <DomainObject.Predmet.OstaliListFormatedOIB>
    <izvorni_sadrzaj>
      <item>Miro Toto, OIB 27461029241</item>
      <item>Zoran Miletić, OIB 73025684607</item>
      <item>Ana Toto, OIB 91210798735</item>
    </izvorni_sadrzaj>
    <derivirana_varijabla naziv="DomainObject.Predmet.OstaliListFormatedOIB_1">
      <item>Miro Toto, OIB 27461029241</item>
      <item>Zoran Miletić, OIB 73025684607</item>
      <item>Ana Toto, OIB 91210798735</item>
    </derivirana_varijabla>
  </DomainObject.Predmet.OstaliListFormatedOIB>
  <DomainObject.Predmet.OstaliListFormatedWithAdress>
    <izvorni_sadrzaj>
      <item>Miro Toto, Ulica lipa 3, Strmec, 10431 Sveta Nedelja</item>
      <item>Zoran Miletić, Nazorov Prilaz 1a, 21000 Split</item>
      <item>Ana Toto, Zadvorci 42, 10020 Odranski Obrež</item>
    </izvorni_sadrzaj>
    <derivirana_varijabla naziv="DomainObject.Predmet.OstaliListFormatedWithAdress_1">
      <item>Miro Toto, Ulica lipa 3, Strmec, 10431 Sveta Nedelja</item>
      <item>Zoran Miletić, Nazorov Prilaz 1a, 21000 Split</item>
      <item>Ana Toto, Zadvorci 42, 10020 Odranski Obrež</item>
    </derivirana_varijabla>
  </DomainObject.Predmet.OstaliListFormatedWithAdress>
  <DomainObject.Predmet.OstaliListFormatedWithAdressOIB>
    <izvorni_sadrzaj>
      <item>Miro Toto, OIB 27461029241, Ulica lipa 3, Strmec, 10431 Sveta Nedelja</item>
      <item>Zoran Miletić, OIB 73025684607, Nazorov Prilaz 1a, 21000 Split</item>
      <item>Ana Toto, OIB 91210798735, Zadvorci 42, 10020 Odranski Obrež</item>
    </izvorni_sadrzaj>
    <derivirana_varijabla naziv="DomainObject.Predmet.OstaliListFormatedWithAdressOIB_1">
      <item>Miro Toto, OIB 27461029241, Ulica lipa 3, Strmec, 10431 Sveta Nedelja</item>
      <item>Zoran Miletić, OIB 73025684607, Nazorov Prilaz 1a, 21000 Split</item>
      <item>Ana Toto, OIB 91210798735, Zadvorci 42, 10020 Odranski Obrež</item>
    </derivirana_varijabla>
  </DomainObject.Predmet.OstaliListFormatedWithAdressOIB>
  <DomainObject.Predmet.OstaliListNazivFormated>
    <izvorni_sadrzaj>
      <item>Miro Toto</item>
      <item>Zoran Miletić</item>
      <item>Ana Toto</item>
    </izvorni_sadrzaj>
    <derivirana_varijabla naziv="DomainObject.Predmet.OstaliListNazivFormated_1">
      <item>Miro Toto</item>
      <item>Zoran Miletić</item>
      <item>Ana Toto</item>
    </derivirana_varijabla>
  </DomainObject.Predmet.OstaliListNazivFormated>
  <DomainObject.Predmet.OstaliListNazivFormatedOIB>
    <izvorni_sadrzaj>
      <item>Miro Toto, OIB 27461029241</item>
      <item>Zoran Miletić, OIB 73025684607</item>
      <item>Ana Toto, OIB 91210798735</item>
    </izvorni_sadrzaj>
    <derivirana_varijabla naziv="DomainObject.Predmet.OstaliListNazivFormatedOIB_1">
      <item>Miro Toto, OIB 27461029241</item>
      <item>Zoran Miletić, OIB 73025684607</item>
      <item>Ana Toto, OIB 91210798735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TOTO d.o.o. za gradnju, trgovinu i usluge u stečaju</izvorni_sadrzaj>
    <derivirana_varijabla naziv="DomainObject.Predmet.ProtustrankaIDrugi_1">TOTO d.o.o. za gradnju, trgovinu i usluge u stečaju</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TOTO d.o.o. za gradnju, trgovinu i usluge u stečaju, OIB 35968235491, Gundulićeva 26, 21000 Split</izvorni_sadrzaj>
    <derivirana_varijabla naziv="DomainObject.Predmet.ProtustrankaIDrugiAdressOIB_1">TOTO d.o.o. za gradnju, trgovinu i usluge u stečaju, OIB 35968235491,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izvorni_sadrzaj>
    <derivirana_varijabla naziv="DomainObject.Predmet.SudioniciListNaziv_1">
      <item>Fina Split</item>
      <item>TOTO d.o.o. za gradnju, trgovinu i usluge u stečaju</item>
      <item>Miro Toto</item>
      <item>Zoran Miletić</item>
      <item>ANZUL T.A. društvo s ograničenom odgovornošću za ugostiteljstvo i trgovinu</item>
      <item>Financijska agencija</item>
      <item>RH Ministarstvo financija</item>
      <item>PODRAVSKA BANKA dioničko društvo</item>
      <item>GRAD SPLIT</item>
      <item>MAKRO d.o.o. za trgovinu, građevinarstvo, inženjering, usluge na području prometa, prijevoz i turizam</item>
      <item>Ana Toto</item>
    </derivirana_varijabla>
  </DomainObject.Predmet.SudioniciListNaziv>
  <DomainObject.Predmet.SudioniciListAdressOIB>
    <izvorni_sadrzaj>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izvorni_sadrzaj>
    <derivirana_varijabla naziv="DomainObject.Predmet.SudioniciListAdressOIB_1">
      <item>Fina Split, OIB 85821130368, Mažuran.šetalište 24b,21000 Split</item>
      <item>TOTO d.o.o. za gradnju, trgovinu i usluge u stečaju, OIB 35968235491, Gundulićeva 26,21000 Split</item>
      <item>Miro Toto, OIB 27461029241, Ulica lipa 3, Strmec,10431 Sveta Nedelja</item>
      <item>Zoran Miletić, OIB 73025684607, Nazorov Prilaz 1a,21000 Split</item>
      <item>ANZUL T.A. društvo s ograničenom odgovornošću za ugostiteljstvo i trgovinu, OIB 88975163322, Sumartin/bb,21425 Sumartin</item>
      <item>Financijska agencija, OIB 85821130368, Vrtni put 3,10000 Zagreb</item>
      <item>RH Ministarstvo financija, OIB 18683136487</item>
      <item>PODRAVSKA BANKA dioničko društvo, OIB 97326283154, Opatička 3,48000 Koprivnica</item>
      <item>GRAD SPLIT, OIB 78755598868, Obala kneza Branimira 17,21000 Split</item>
      <item>MAKRO d.o.o. za trgovinu, građevinarstvo, inženjering, usluge na području prometa, prijevoz i turizam, OIB 53696769296, Matice Hrvatske 5,21204 Dugopolje</item>
      <item>Ana Toto, OIB 91210798735, Zadvorci 42,10020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35968235491</item>
      <item>, OIB 27461029241</item>
      <item>, OIB 73025684607</item>
      <item>, OIB 88975163322</item>
      <item>, OIB 85821130368</item>
      <item>, OIB 18683136487</item>
      <item>, OIB 97326283154</item>
      <item>, OIB 78755598868</item>
      <item>, OIB 53696769296</item>
      <item>, OIB 91210798735</item>
    </izvorni_sadrzaj>
    <derivirana_varijabla naziv="DomainObject.Predmet.SudioniciListNazivOIB_1">
      <item>, OIB 85821130368</item>
      <item>, OIB 35968235491</item>
      <item>, OIB 27461029241</item>
      <item>, OIB 73025684607</item>
      <item>, OIB 88975163322</item>
      <item>, OIB 85821130368</item>
      <item>, OIB 18683136487</item>
      <item>, OIB 97326283154</item>
      <item>, OIB 78755598868</item>
      <item>, OIB 53696769296</item>
      <item>, OIB 91210798735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8A500F-B7C0-4BBB-BF77-9D752EF5BC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463</properties:Words>
  <properties:Characters>2362</properties:Characters>
  <properties:Lines>58</properties:Lines>
  <properties:Paragraphs>25</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2016-03-30T11:48:00Z</cp:lastPrinted>
  <dcterms:modified xmlns:xsi="http://www.w3.org/2001/XMLSchema-instance" xsi:type="dcterms:W3CDTF">2016-03-30T12:03:00Z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