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dfbd" w14:paraId="f63dfbd" w:rsidRDefault="009756E4" w:rsidP="0077445F" w:rsidR="009756E4" w:rsidRPr="00D42573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D42573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Zagreb, Amruševa 2/II</w:t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="003F42B9" w:rsidRPr="00D42573">
        <w:rPr>
          <w:rFonts w:hAnsi="Times New Roman" w:ascii="Times New Roman"/>
          <w:sz w:val="24"/>
        </w:rPr>
        <w:t>31-St-</w:t>
      </w:r>
      <w:r w:rsidR="00D42573" w:rsidRPr="00D42573">
        <w:rPr>
          <w:rFonts w:hAnsi="Times New Roman" w:ascii="Times New Roman"/>
          <w:sz w:val="24"/>
        </w:rPr>
        <w:t>9171/15-6</w:t>
      </w:r>
      <w:r w:rsidR="005D04AC" w:rsidRPr="00D42573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D42573">
      <w:pPr>
        <w:rPr>
          <w:rFonts w:hAnsi="Times New Roman" w:ascii="Times New Roman"/>
          <w:sz w:val="24"/>
        </w:rPr>
      </w:pPr>
    </w:p>
    <w:p w:rsidRDefault="00002493" w:rsidP="0077445F" w:rsidR="009756E4" w:rsidRPr="00D42573">
      <w:pPr>
        <w:jc w:val="center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</w:r>
      <w:r w:rsidR="00782061" w:rsidRPr="00D42573">
        <w:rPr>
          <w:rFonts w:hAnsi="Times New Roman" w:ascii="Times New Roman"/>
          <w:sz w:val="24"/>
        </w:rPr>
        <w:t xml:space="preserve">TRGOVAČKI SUD U ZAGREBU po stečajnom sucu Nadi Kraljić povodom prijedloga predlagatelja </w:t>
      </w:r>
      <w:r w:rsidR="00D42573" w:rsidRPr="00D42573">
        <w:rPr>
          <w:rFonts w:hAnsi="Times New Roman" w:ascii="Times New Roman"/>
          <w:sz w:val="24"/>
        </w:rPr>
        <w:t xml:space="preserve">RH-MINISTARSTVO FINANCIJA-POREZNA UPRAVA PODRUČNI URED ZAGREB OIB:18683136487 </w:t>
      </w:r>
      <w:r w:rsidR="00782061" w:rsidRPr="00D42573">
        <w:rPr>
          <w:rFonts w:hAnsi="Times New Roman" w:ascii="Times New Roman"/>
          <w:sz w:val="24"/>
        </w:rPr>
        <w:t xml:space="preserve"> za otvaranje stečajnog postupka nad dužnikom </w:t>
      </w:r>
      <w:r w:rsidR="00D42573" w:rsidRPr="00D42573">
        <w:rPr>
          <w:rFonts w:hAnsi="Times New Roman" w:ascii="Times New Roman"/>
          <w:sz w:val="24"/>
        </w:rPr>
        <w:t xml:space="preserve">INDI-LON d.o.o. Zagreb, Sjeverna 2 A1, MBS: 0800099272 OIB: 90989809719  </w:t>
      </w:r>
      <w:r w:rsidR="006C6478" w:rsidRPr="00D42573">
        <w:rPr>
          <w:rFonts w:hAnsi="Times New Roman" w:ascii="Times New Roman"/>
          <w:sz w:val="24"/>
        </w:rPr>
        <w:t xml:space="preserve">dana </w:t>
      </w:r>
      <w:r w:rsidR="00D42573" w:rsidRPr="00D42573">
        <w:rPr>
          <w:rFonts w:hAnsi="Times New Roman" w:ascii="Times New Roman"/>
          <w:sz w:val="24"/>
        </w:rPr>
        <w:t>3. ožujka</w:t>
      </w:r>
      <w:r w:rsidR="00782061" w:rsidRPr="00D42573">
        <w:rPr>
          <w:rFonts w:hAnsi="Times New Roman" w:ascii="Times New Roman"/>
          <w:sz w:val="24"/>
        </w:rPr>
        <w:t xml:space="preserve"> 2016.  godine</w:t>
      </w: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</w:p>
    <w:p w:rsidRDefault="0077445F" w:rsidP="00782061" w:rsidR="00782061" w:rsidRPr="00D42573">
      <w:pPr>
        <w:ind w:right="-2"/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</w:r>
      <w:r w:rsidR="00782061" w:rsidRPr="00D42573">
        <w:rPr>
          <w:rFonts w:hAnsi="Times New Roman" w:ascii="Times New Roman"/>
          <w:sz w:val="24"/>
        </w:rPr>
        <w:t xml:space="preserve">1. Nalaže se predlagatelju </w:t>
      </w:r>
      <w:r w:rsidR="00D42573" w:rsidRPr="00D42573">
        <w:rPr>
          <w:rFonts w:hAnsi="Times New Roman" w:ascii="Times New Roman"/>
          <w:sz w:val="24"/>
        </w:rPr>
        <w:t xml:space="preserve">RH-MINISTARSTVO FINANCIJA-POREZNA UPRAVA PODRUČNI URED ZAGREB OIB:18683136487  </w:t>
      </w:r>
    </w:p>
    <w:p w:rsidRDefault="00782061" w:rsidP="00782061" w:rsidR="00782061" w:rsidRPr="00D42573">
      <w:pPr>
        <w:ind w:firstLine="708" w:right="-2"/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 xml:space="preserve">1.1. da u roku osam dana plati iznos predujma od 1.000,00 kn (tisuću kuna) u Fond za namirenje troškova stečajnog postupka, </w:t>
      </w:r>
      <w:r w:rsidRPr="00D42573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D42573">
        <w:rPr>
          <w:rFonts w:hAnsi="Times New Roman" w:ascii="Times New Roman"/>
          <w:sz w:val="24"/>
        </w:rPr>
        <w:t>2001-</w:t>
      </w:r>
      <w:r w:rsidR="00D42573">
        <w:rPr>
          <w:rFonts w:hAnsi="Times New Roman" w:ascii="Times New Roman"/>
          <w:sz w:val="24"/>
        </w:rPr>
        <w:t>917115</w:t>
      </w:r>
      <w:r w:rsidR="006C6478" w:rsidRPr="00D42573">
        <w:rPr>
          <w:rFonts w:hAnsi="Times New Roman" w:ascii="Times New Roman"/>
          <w:sz w:val="24"/>
        </w:rPr>
        <w:t>.</w:t>
      </w:r>
      <w:r w:rsidRPr="00D42573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D42573">
      <w:pPr>
        <w:ind w:firstLine="708" w:right="-2"/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 xml:space="preserve">1.2. da u roku osam dana plati dodatni iznos predujma od 15.000,00 kn (petnaest tisuća kuna), </w:t>
      </w:r>
      <w:r w:rsidRPr="00D42573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05-</w:t>
      </w:r>
      <w:r w:rsidR="00D42573">
        <w:rPr>
          <w:rFonts w:hAnsi="Times New Roman" w:ascii="Times New Roman"/>
          <w:sz w:val="24"/>
        </w:rPr>
        <w:t>917115</w:t>
      </w:r>
      <w:r w:rsidRPr="00D42573">
        <w:rPr>
          <w:rFonts w:hAnsi="Times New Roman" w:ascii="Times New Roman"/>
          <w:sz w:val="24"/>
        </w:rPr>
        <w:t xml:space="preserve">. </w:t>
      </w:r>
    </w:p>
    <w:p w:rsidRDefault="00782061" w:rsidP="00782061" w:rsidR="00782061" w:rsidRPr="00D42573">
      <w:pPr>
        <w:ind w:firstLine="708" w:right="-2"/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2. Ukoliko predlagatelj ne plati predujam iz točke 1. ove izreke u roku od osam dana, sud će prijedlog odbaciti.</w:t>
      </w:r>
    </w:p>
    <w:p w:rsidRDefault="004029D1" w:rsidP="00782061" w:rsidR="004029D1" w:rsidRPr="00D42573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>Obrazloženje</w:t>
      </w:r>
    </w:p>
    <w:p w:rsidRDefault="0077445F" w:rsidP="0009510E" w:rsidR="0077445F" w:rsidRPr="00D42573">
      <w:pPr>
        <w:rPr>
          <w:rFonts w:hAnsi="Times New Roman" w:ascii="Times New Roman"/>
          <w:sz w:val="24"/>
        </w:rPr>
      </w:pPr>
    </w:p>
    <w:p w:rsidRDefault="0009510E" w:rsidP="0009510E" w:rsidR="0009510E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FINA je podnijela prijedlog za provedbu skraćenog stečajnog postupka nad dužnikom </w:t>
      </w:r>
      <w:r w:rsidR="00D42573" w:rsidRPr="00D42573">
        <w:rPr>
          <w:rFonts w:hAnsi="Times New Roman" w:ascii="Times New Roman"/>
          <w:sz w:val="24"/>
        </w:rPr>
        <w:t xml:space="preserve">INDI-LON d.o.o. Zagreb, Sjeverna 2 A1, MBS: 0800099272 OIB: 90989809719  </w:t>
      </w:r>
      <w:r w:rsidRPr="00D42573">
        <w:rPr>
          <w:rFonts w:hAnsi="Times New Roman" w:ascii="Times New Roman"/>
          <w:sz w:val="24"/>
        </w:rPr>
        <w:t xml:space="preserve">s obzirom da je žiro račun stečajnog dužnika blokiran neprekidno </w:t>
      </w:r>
      <w:r w:rsidR="00D42573">
        <w:rPr>
          <w:rFonts w:hAnsi="Times New Roman" w:ascii="Times New Roman"/>
          <w:sz w:val="24"/>
        </w:rPr>
        <w:t xml:space="preserve">918 </w:t>
      </w:r>
      <w:r w:rsidRPr="00D42573">
        <w:rPr>
          <w:rFonts w:hAnsi="Times New Roman" w:ascii="Times New Roman"/>
          <w:sz w:val="24"/>
        </w:rPr>
        <w:t xml:space="preserve">dana te nema zaposlenih radnika. </w:t>
      </w:r>
    </w:p>
    <w:p w:rsidRDefault="0009510E" w:rsidP="0009510E" w:rsidR="0009510E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Na temelju prijedloga sud je na e-oglasnoj ploči suda objavio poziv osobama ovlaštenim za zastupanje dužnika da dostave javnobilježnički ovjerovljeni prokazni popis imovine dužnika, te poziv vjerovnicima stečajnog dužnika da u roku od 45 dana od dana objave oglasa predlože otvaranje stečajnog postupka. </w:t>
      </w:r>
    </w:p>
    <w:p w:rsidRDefault="0009510E" w:rsidP="0009510E" w:rsidR="00D037C6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Na temelju objavljenog oglasa prijedlog za otvaranje stečajnog postupka podnio je </w:t>
      </w:r>
      <w:r w:rsidR="00D42573" w:rsidRPr="00D42573">
        <w:rPr>
          <w:rFonts w:hAnsi="Times New Roman" w:ascii="Times New Roman"/>
          <w:sz w:val="24"/>
        </w:rPr>
        <w:t xml:space="preserve">RH-MINISTARSTVO FINANCIJA-POREZNA UPRAVA PODRUČNI URED ZAGREB OIB:18683136487 </w:t>
      </w:r>
      <w:r w:rsidR="00D42573">
        <w:rPr>
          <w:rFonts w:hAnsi="Times New Roman" w:ascii="Times New Roman"/>
          <w:sz w:val="24"/>
        </w:rPr>
        <w:t>.</w:t>
      </w:r>
    </w:p>
    <w:p w:rsidRDefault="002C2BF6" w:rsidP="000577CF" w:rsidR="002C2BF6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U svom prijedlogu predlagatelj navodi da </w:t>
      </w:r>
      <w:r w:rsidR="006207D9" w:rsidRPr="00D42573">
        <w:rPr>
          <w:rFonts w:hAnsi="Times New Roman" w:ascii="Times New Roman"/>
          <w:sz w:val="24"/>
        </w:rPr>
        <w:t xml:space="preserve">ima potraživanje prema dužniku u iznosu od </w:t>
      </w:r>
      <w:r w:rsidR="00D42573">
        <w:rPr>
          <w:rFonts w:hAnsi="Times New Roman" w:ascii="Times New Roman"/>
          <w:sz w:val="24"/>
        </w:rPr>
        <w:t>32.607,09  kune.</w:t>
      </w:r>
    </w:p>
    <w:p w:rsidRDefault="006F593F" w:rsidP="000577CF" w:rsidR="00F7450B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</w:r>
      <w:r w:rsidR="00EE026A" w:rsidRPr="00D42573">
        <w:rPr>
          <w:rFonts w:hAnsi="Times New Roman" w:ascii="Times New Roman"/>
          <w:sz w:val="24"/>
        </w:rPr>
        <w:t xml:space="preserve">U prijedlogu za pokretanje skraćenog stečajnog postupka FINA navodi da dužnik na dan </w:t>
      </w:r>
      <w:r w:rsidR="00D42573">
        <w:rPr>
          <w:rFonts w:hAnsi="Times New Roman" w:ascii="Times New Roman"/>
          <w:sz w:val="24"/>
        </w:rPr>
        <w:t>28. prosinca</w:t>
      </w:r>
      <w:r w:rsidR="00EE026A" w:rsidRPr="00D42573">
        <w:rPr>
          <w:rFonts w:hAnsi="Times New Roman" w:ascii="Times New Roman"/>
          <w:sz w:val="24"/>
        </w:rPr>
        <w:t xml:space="preserve"> 2015. godine na ime predujma stečajnog postupka nema zaplijenjena novčana sredstva.</w:t>
      </w:r>
    </w:p>
    <w:p w:rsidRDefault="00F7450B" w:rsidP="000577CF" w:rsidR="00F7450B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Prema odredbi čl. 114 </w:t>
      </w:r>
      <w:r w:rsidR="00AD5CC7" w:rsidRPr="00D42573">
        <w:rPr>
          <w:rFonts w:hAnsi="Times New Roman" w:ascii="Times New Roman"/>
          <w:sz w:val="24"/>
        </w:rPr>
        <w:t>Stečajnog</w:t>
      </w:r>
      <w:r w:rsidRPr="00D42573">
        <w:rPr>
          <w:rFonts w:hAnsi="Times New Roman" w:ascii="Times New Roman"/>
          <w:sz w:val="24"/>
        </w:rPr>
        <w:t xml:space="preserve"> zakona podnositelj prijedloga za otvaranje stečajnog postupka dužan je platiti iznos predujma od 1.000,00 kuna u Fond za namirenje troškova </w:t>
      </w:r>
      <w:r w:rsidR="00270BAD" w:rsidRPr="00D42573">
        <w:rPr>
          <w:rFonts w:hAnsi="Times New Roman" w:ascii="Times New Roman"/>
          <w:sz w:val="24"/>
        </w:rPr>
        <w:lastRenderedPageBreak/>
        <w:t>stečajnog</w:t>
      </w:r>
      <w:r w:rsidRPr="00D42573">
        <w:rPr>
          <w:rFonts w:hAnsi="Times New Roman" w:ascii="Times New Roman"/>
          <w:sz w:val="24"/>
        </w:rPr>
        <w:t xml:space="preserve"> postupka, te po nalogu suda u roku od 8 dana dodatni iznos predujma koji ne može biti viši od 20.000,00 kuna, ako ovim zakonom nije drukčije određeno. </w:t>
      </w:r>
    </w:p>
    <w:p w:rsidRDefault="00270BAD" w:rsidP="000577CF" w:rsidR="00270BAD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Prema st. 5 istog članka, ako podnositelj prijedloga za otvaranje stečajnog postupka, nije uplatio predujam iz st. 1 ovog članka sud će prijedlog odbaciti kao nedopušten. </w:t>
      </w:r>
    </w:p>
    <w:p w:rsidRDefault="002C2BF6" w:rsidP="000577CF" w:rsidR="002C2BF6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</w:r>
      <w:r w:rsidR="00270BAD" w:rsidRPr="00D42573">
        <w:rPr>
          <w:rFonts w:hAnsi="Times New Roman" w:ascii="Times New Roman"/>
          <w:sz w:val="24"/>
        </w:rPr>
        <w:t xml:space="preserve">Zatraženi iznos predujma iz točke 1.2. se </w:t>
      </w:r>
      <w:r w:rsidR="00363415" w:rsidRPr="00D42573">
        <w:rPr>
          <w:rFonts w:hAnsi="Times New Roman" w:ascii="Times New Roman"/>
          <w:sz w:val="24"/>
        </w:rPr>
        <w:t>sastoji</w:t>
      </w:r>
      <w:r w:rsidR="00270BAD" w:rsidRPr="00D42573">
        <w:rPr>
          <w:rFonts w:hAnsi="Times New Roman" w:ascii="Times New Roman"/>
          <w:sz w:val="24"/>
        </w:rPr>
        <w:t xml:space="preserve"> od  nužnih troškova vođenja prethodnog i stečajnog postupka, a  odnosi se na nagradu privremenom stečajnom upravitelju, materijalne i druge troškove vezane uz nalaz i mišljenje privremenog </w:t>
      </w:r>
      <w:r w:rsidR="00363415" w:rsidRPr="00D42573">
        <w:rPr>
          <w:rFonts w:hAnsi="Times New Roman" w:ascii="Times New Roman"/>
          <w:sz w:val="24"/>
        </w:rPr>
        <w:t>stečajnog</w:t>
      </w:r>
      <w:r w:rsidR="00270BAD" w:rsidRPr="00D42573">
        <w:rPr>
          <w:rFonts w:hAnsi="Times New Roman" w:ascii="Times New Roman"/>
          <w:sz w:val="24"/>
        </w:rPr>
        <w:t xml:space="preserve"> upravitelja, troškove pristojbi za izdavanje potvrda potrebnih za utvrđivanje imovine, poduzimanja radnji oko reguliranja statusa radnika, izrade prijava i umnožavanje </w:t>
      </w:r>
      <w:r w:rsidR="0071499B" w:rsidRPr="00D42573">
        <w:rPr>
          <w:rFonts w:hAnsi="Times New Roman" w:ascii="Times New Roman"/>
          <w:sz w:val="24"/>
        </w:rPr>
        <w:t>dokumentacije</w:t>
      </w:r>
      <w:r w:rsidR="00270BAD" w:rsidRPr="00D42573">
        <w:rPr>
          <w:rFonts w:hAnsi="Times New Roman" w:ascii="Times New Roman"/>
          <w:sz w:val="24"/>
        </w:rPr>
        <w:t xml:space="preserve">, </w:t>
      </w:r>
      <w:r w:rsidR="0071499B" w:rsidRPr="00D42573">
        <w:rPr>
          <w:rFonts w:hAnsi="Times New Roman" w:ascii="Times New Roman"/>
          <w:sz w:val="24"/>
        </w:rPr>
        <w:t>izrade</w:t>
      </w:r>
      <w:r w:rsidR="00270BAD" w:rsidRPr="00D42573">
        <w:rPr>
          <w:rFonts w:hAnsi="Times New Roman" w:ascii="Times New Roman"/>
          <w:sz w:val="24"/>
        </w:rPr>
        <w:t xml:space="preserve"> pečata i </w:t>
      </w:r>
      <w:r w:rsidR="0071499B" w:rsidRPr="00D42573">
        <w:rPr>
          <w:rFonts w:hAnsi="Times New Roman" w:ascii="Times New Roman"/>
          <w:sz w:val="24"/>
        </w:rPr>
        <w:t>financijskih</w:t>
      </w:r>
      <w:r w:rsidR="00270BAD" w:rsidRPr="00D42573">
        <w:rPr>
          <w:rFonts w:hAnsi="Times New Roman" w:ascii="Times New Roman"/>
          <w:sz w:val="24"/>
        </w:rPr>
        <w:t xml:space="preserve"> izvješća, troškove vođenja i otvaranja žiro računa i sl. </w:t>
      </w:r>
    </w:p>
    <w:p w:rsidRDefault="00363415" w:rsidP="000577CF" w:rsidR="000577CF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ab/>
        <w:t xml:space="preserve">S obzirom na navedeno valjalo je temeljem čl. 114 st. 1 i 5 Stečajnog zakona riješiti kao u izreci. </w:t>
      </w: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 xml:space="preserve">Zagreb, </w:t>
      </w:r>
      <w:r w:rsidR="00D42573">
        <w:rPr>
          <w:rFonts w:hAnsi="Times New Roman" w:ascii="Times New Roman"/>
          <w:sz w:val="24"/>
        </w:rPr>
        <w:t>3. ožujka</w:t>
      </w:r>
      <w:r w:rsidR="00EE026A" w:rsidRPr="00D42573">
        <w:rPr>
          <w:rFonts w:hAnsi="Times New Roman" w:ascii="Times New Roman"/>
          <w:sz w:val="24"/>
        </w:rPr>
        <w:t xml:space="preserve"> </w:t>
      </w:r>
      <w:r w:rsidR="0071499B" w:rsidRPr="00D42573">
        <w:rPr>
          <w:rFonts w:hAnsi="Times New Roman" w:ascii="Times New Roman"/>
          <w:sz w:val="24"/>
        </w:rPr>
        <w:t xml:space="preserve"> 2016. </w:t>
      </w:r>
    </w:p>
    <w:p w:rsidRDefault="0077445F" w:rsidP="0077445F" w:rsidR="0077445F" w:rsidRPr="00D42573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D42573">
      <w:pPr>
        <w:jc w:val="both"/>
        <w:rPr>
          <w:rFonts w:hAnsi="Times New Roman" w:ascii="Times New Roman"/>
          <w:sz w:val="24"/>
          <w:lang w:val="pl-PL"/>
        </w:rPr>
      </w:pP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Pr="00D42573">
        <w:rPr>
          <w:rFonts w:hAnsi="Times New Roman" w:ascii="Times New Roman"/>
          <w:sz w:val="24"/>
        </w:rPr>
        <w:tab/>
      </w:r>
      <w:r w:rsidR="00467EA6" w:rsidRPr="00D42573">
        <w:rPr>
          <w:rFonts w:hAnsi="Times New Roman" w:ascii="Times New Roman"/>
          <w:sz w:val="24"/>
          <w:lang w:val="pl-PL"/>
        </w:rPr>
        <w:t>STEČAJNI SUDAC</w:t>
      </w:r>
    </w:p>
    <w:p w:rsidRDefault="00467EA6" w:rsidP="0077445F" w:rsidR="0077445F" w:rsidRPr="00D42573">
      <w:pPr>
        <w:jc w:val="both"/>
        <w:rPr>
          <w:rFonts w:hAnsi="Times New Roman" w:ascii="Times New Roman"/>
          <w:sz w:val="24"/>
          <w:lang w:val="pl-PL"/>
        </w:rPr>
      </w:pP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</w:r>
      <w:r w:rsidRPr="00D42573">
        <w:rPr>
          <w:rFonts w:hAnsi="Times New Roman" w:ascii="Times New Roman"/>
          <w:sz w:val="24"/>
          <w:lang w:val="pl-PL"/>
        </w:rPr>
        <w:tab/>
        <w:t>Nada Kraljić</w:t>
      </w:r>
      <w:r w:rsidR="002A6B59">
        <w:rPr>
          <w:rFonts w:hAnsi="Times New Roman" w:ascii="Times New Roman"/>
          <w:sz w:val="24"/>
          <w:lang w:val="pl-PL"/>
        </w:rPr>
        <w:t>,v.r.</w:t>
      </w:r>
      <w:r w:rsidRPr="00D42573">
        <w:rPr>
          <w:rFonts w:hAnsi="Times New Roman" w:ascii="Times New Roman"/>
          <w:sz w:val="24"/>
          <w:lang w:val="pl-PL"/>
        </w:rPr>
        <w:t xml:space="preserve"> </w:t>
      </w:r>
    </w:p>
    <w:p w:rsidRDefault="00467EA6" w:rsidP="0077445F" w:rsidR="00467EA6" w:rsidRPr="00D42573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D42573">
      <w:pPr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D42573">
      <w:pPr>
        <w:jc w:val="both"/>
        <w:rPr>
          <w:rFonts w:hAnsi="Times New Roman" w:ascii="Times New Roman"/>
          <w:sz w:val="24"/>
        </w:rPr>
      </w:pPr>
    </w:p>
    <w:p w:rsidRDefault="002A6B59" w:rsidR="002A6B59" w:rsidRPr="002A6B59">
      <w:pPr>
        <w:rPr>
          <w:rFonts w:hAnsi="Times New Roman" w:ascii="Times New Roman"/>
          <w:sz w:val="24"/>
        </w:rPr>
      </w:pP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</w:r>
      <w:r w:rsidRPr="002A6B59">
        <w:rPr>
          <w:rFonts w:hAnsi="Times New Roman" w:ascii="Times New Roman"/>
          <w:sz w:val="24"/>
        </w:rPr>
        <w:tab/>
        <w:t>Za točnost otpravka-ovl.službenik</w:t>
      </w:r>
    </w:p>
    <w:p w:rsidRDefault="002A6B59" w:rsidP="002A6B59" w:rsidR="002A6B59" w:rsidRPr="002A6B59">
      <w:pPr>
        <w:ind w:firstLine="708" w:left="5664"/>
        <w:rPr>
          <w:rFonts w:hAnsi="Times New Roman" w:ascii="Times New Roman"/>
          <w:sz w:val="24"/>
        </w:rPr>
      </w:pPr>
      <w:r w:rsidRPr="002A6B59">
        <w:rPr>
          <w:rFonts w:hAnsi="Times New Roman" w:ascii="Times New Roman"/>
          <w:sz w:val="24"/>
        </w:rPr>
        <w:t>Vinka Mihalinčić</w:t>
      </w:r>
    </w:p>
    <w:p w:rsidRDefault="006A55E7" w:rsidP="0077445F" w:rsidR="006A55E7" w:rsidRPr="00D42573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D42573">
      <w:pPr>
        <w:jc w:val="both"/>
        <w:rPr>
          <w:rFonts w:hAnsi="Times New Roman" w:ascii="Times New Roman"/>
          <w:sz w:val="24"/>
        </w:rPr>
      </w:pPr>
      <w:r w:rsidRPr="00D42573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D42573">
      <w:pPr>
        <w:rPr>
          <w:rFonts w:hAnsi="Times New Roman" w:ascii="Times New Roman"/>
          <w:sz w:val="24"/>
        </w:rPr>
      </w:pPr>
    </w:p>
    <w:p w:rsidRDefault="00BC5661" w:rsidR="00BC5661" w:rsidRPr="00D42573">
      <w:pPr>
        <w:rPr>
          <w:rFonts w:hAnsi="Times New Roman" w:ascii="Times New Roman"/>
          <w:sz w:val="24"/>
        </w:rPr>
      </w:pPr>
    </w:p>
    <w:sectPr w:rsidSect="009756E4" w:rsidR="00BC5661" w:rsidRPr="00D4257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EB" w:rsidR="00ED7DEB">
      <w:r>
        <w:separator/>
      </w:r>
    </w:p>
  </w:endnote>
  <w:endnote w:id="0" w:type="continuationSeparator">
    <w:p w:rsidRDefault="00ED7DEB" w:rsidR="00ED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EB" w:rsidR="00ED7DEB">
      <w:r>
        <w:separator/>
      </w:r>
    </w:p>
  </w:footnote>
  <w:footnote w:id="0" w:type="continuationSeparator">
    <w:p w:rsidRDefault="00ED7DEB" w:rsidR="00ED7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08683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1499B" w:rsidP="0071499B" w:rsidR="0071499B" w:rsidRPr="0071499B">
        <w:pPr>
          <w:pStyle w:val="Zaglavlje"/>
          <w:ind w:firstLine="4248"/>
          <w:rPr>
            <w:rFonts w:hAnsi="Times New Roman" w:ascii="Times New Roman"/>
          </w:rPr>
        </w:pPr>
        <w:r w:rsidRPr="0071499B">
          <w:rPr>
            <w:rFonts w:hAnsi="Times New Roman" w:ascii="Times New Roman"/>
          </w:rPr>
          <w:fldChar w:fldCharType="begin"/>
        </w:r>
        <w:r w:rsidRPr="0071499B">
          <w:rPr>
            <w:rFonts w:hAnsi="Times New Roman" w:ascii="Times New Roman"/>
          </w:rPr>
          <w:instrText>PAGE   \* MERGEFORMAT</w:instrText>
        </w:r>
        <w:r w:rsidRPr="0071499B">
          <w:rPr>
            <w:rFonts w:hAnsi="Times New Roman" w:ascii="Times New Roman"/>
          </w:rPr>
          <w:fldChar w:fldCharType="separate"/>
        </w:r>
        <w:r w:rsidR="002A6B59">
          <w:rPr>
            <w:rFonts w:hAnsi="Times New Roman" w:ascii="Times New Roman"/>
            <w:noProof/>
          </w:rPr>
          <w:t>2</w:t>
        </w:r>
        <w:r w:rsidRPr="0071499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</w:t>
        </w:r>
        <w:r>
          <w:rPr>
            <w:rFonts w:hAnsi="Times New Roman" w:ascii="Times New Roman"/>
          </w:rPr>
          <w:tab/>
          <w:t xml:space="preserve"> 31-St-</w:t>
        </w:r>
        <w:r w:rsidR="00D42573">
          <w:rPr>
            <w:rFonts w:hAnsi="Times New Roman" w:ascii="Times New Roman"/>
          </w:rPr>
          <w:t>9171/15-6</w:t>
        </w:r>
      </w:p>
    </w:sdtContent>
  </w:sdt>
  <w:p w:rsidRDefault="00DF07E5" w:rsidP="0077445F" w:rsidR="00DF07E5" w:rsidRPr="0071499B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2493"/>
    <w:rsid w:val="0004696A"/>
    <w:rsid w:val="000577CF"/>
    <w:rsid w:val="0009510E"/>
    <w:rsid w:val="0010590D"/>
    <w:rsid w:val="00124FFE"/>
    <w:rsid w:val="0013572B"/>
    <w:rsid w:val="00154604"/>
    <w:rsid w:val="0016426C"/>
    <w:rsid w:val="0016548D"/>
    <w:rsid w:val="001922FF"/>
    <w:rsid w:val="00193122"/>
    <w:rsid w:val="00270BAD"/>
    <w:rsid w:val="002A6B59"/>
    <w:rsid w:val="002C1C35"/>
    <w:rsid w:val="002C2BF6"/>
    <w:rsid w:val="00363415"/>
    <w:rsid w:val="003D5BF1"/>
    <w:rsid w:val="003F184B"/>
    <w:rsid w:val="003F42B9"/>
    <w:rsid w:val="00400EEF"/>
    <w:rsid w:val="004029D1"/>
    <w:rsid w:val="00447643"/>
    <w:rsid w:val="00457BC2"/>
    <w:rsid w:val="00467EA6"/>
    <w:rsid w:val="0051634A"/>
    <w:rsid w:val="00543ED3"/>
    <w:rsid w:val="00587951"/>
    <w:rsid w:val="005D04AC"/>
    <w:rsid w:val="006207D9"/>
    <w:rsid w:val="0062647D"/>
    <w:rsid w:val="006341D0"/>
    <w:rsid w:val="006949AE"/>
    <w:rsid w:val="006A55E7"/>
    <w:rsid w:val="006C6478"/>
    <w:rsid w:val="006D2A6A"/>
    <w:rsid w:val="006F593F"/>
    <w:rsid w:val="00711C3B"/>
    <w:rsid w:val="0071499B"/>
    <w:rsid w:val="00753348"/>
    <w:rsid w:val="0077445F"/>
    <w:rsid w:val="00782061"/>
    <w:rsid w:val="008539D3"/>
    <w:rsid w:val="008C6827"/>
    <w:rsid w:val="008D14CD"/>
    <w:rsid w:val="00966A94"/>
    <w:rsid w:val="009756E4"/>
    <w:rsid w:val="0098592E"/>
    <w:rsid w:val="00AC3274"/>
    <w:rsid w:val="00AD5CC7"/>
    <w:rsid w:val="00AE6C23"/>
    <w:rsid w:val="00AF1A2C"/>
    <w:rsid w:val="00AF1E61"/>
    <w:rsid w:val="00B26523"/>
    <w:rsid w:val="00B502BA"/>
    <w:rsid w:val="00BC5661"/>
    <w:rsid w:val="00C01819"/>
    <w:rsid w:val="00C30307"/>
    <w:rsid w:val="00C331EF"/>
    <w:rsid w:val="00C94946"/>
    <w:rsid w:val="00D037C6"/>
    <w:rsid w:val="00D42573"/>
    <w:rsid w:val="00D70B59"/>
    <w:rsid w:val="00DB3CA9"/>
    <w:rsid w:val="00DF07E5"/>
    <w:rsid w:val="00E7163B"/>
    <w:rsid w:val="00EB5A5F"/>
    <w:rsid w:val="00EB5F53"/>
    <w:rsid w:val="00ED7DEB"/>
    <w:rsid w:val="00EE026A"/>
    <w:rsid w:val="00F01F9F"/>
    <w:rsid w:val="00F04457"/>
    <w:rsid w:val="00F47A0C"/>
    <w:rsid w:val="00F7450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1499B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B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B5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B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B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1499B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B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B5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B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B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9171</izvorni_sadrzaj>
    <derivirana_varijabla naziv="DomainObject.Predmet.Broj_1">9171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St-9171/2015</izvorni_sadrzaj>
    <derivirana_varijabla naziv="DomainObject.Predmet.OznakaBroj_1">St-9171/2015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INDI-LON d.o.o.</izvorni_sadrzaj>
    <derivirana_varijabla naziv="DomainObject.Predmet.ProtustrankaFormated_1">  INDI-LON d.o.o.</derivirana_varijabla>
  </DomainObject.Predmet.ProtustrankaFormated>
  <DomainObject.Predmet.ProtustrankaFormatedOIB>
    <izvorni_sadrzaj>  INDI-LON d.o.o., OIB 90989809719</izvorni_sadrzaj>
    <derivirana_varijabla naziv="DomainObject.Predmet.ProtustrankaFormatedOIB_1">  INDI-LON d.o.o., OIB 90989809719</derivirana_varijabla>
  </DomainObject.Predmet.ProtustrankaFormatedOIB>
  <DomainObject.Predmet.ProtustrankaFormatedWithAdress>
    <izvorni_sadrzaj> INDI-LON d.o.o., Sjeverna 2/A1, 10000 Zagreb</izvorni_sadrzaj>
    <derivirana_varijabla naziv="DomainObject.Predmet.ProtustrankaFormatedWithAdress_1"> INDI-LON d.o.o., Sjeverna 2/A1, 10000 Zagreb</derivirana_varijabla>
  </DomainObject.Predmet.ProtustrankaFormatedWithAdress>
  <DomainObject.Predmet.ProtustrankaFormatedWithAdressOIB>
    <izvorni_sadrzaj> INDI-LON d.o.o., OIB 90989809719, Sjeverna 2/A1, 10000 Zagreb</izvorni_sadrzaj>
    <derivirana_varijabla naziv="DomainObject.Predmet.ProtustrankaFormatedWithAdressOIB_1"> INDI-LON d.o.o., OIB 90989809719, Sjeverna 2/A1, 10000 Zagreb</derivirana_varijabla>
  </DomainObject.Predmet.ProtustrankaFormatedWithAdressOIB>
  <DomainObject.Predmet.ProtustrankaWithAdress>
    <izvorni_sadrzaj>INDI-LON d.o.o. Sjeverna 2/A1, 10000 Zagreb</izvorni_sadrzaj>
    <derivirana_varijabla naziv="DomainObject.Predmet.ProtustrankaWithAdress_1">INDI-LON d.o.o. Sjeverna 2/A1, 10000 Zagreb</derivirana_varijabla>
  </DomainObject.Predmet.ProtustrankaWithAdress>
  <DomainObject.Predmet.ProtustrankaWithAdressOIB>
    <izvorni_sadrzaj>INDI-LON d.o.o., OIB 90989809719, Sjeverna 2/A1, 10000 Zagreb</izvorni_sadrzaj>
    <derivirana_varijabla naziv="DomainObject.Predmet.ProtustrankaWithAdressOIB_1">INDI-LON d.o.o., OIB 90989809719, Sjeverna 2/A1, 10000 Zagreb</derivirana_varijabla>
  </DomainObject.Predmet.ProtustrankaWithAdressOIB>
  <DomainObject.Predmet.ProtustrankaNazivFormated>
    <izvorni_sadrzaj>INDI-LON d.o.o.</izvorni_sadrzaj>
    <derivirana_varijabla naziv="DomainObject.Predmet.ProtustrankaNazivFormated_1">INDI-LON d.o.o.</derivirana_varijabla>
  </DomainObject.Predmet.ProtustrankaNazivFormated>
  <DomainObject.Predmet.ProtustrankaNazivFormatedOIB>
    <izvorni_sadrzaj>INDI-LON d.o.o., OIB 90989809719</izvorni_sadrzaj>
    <derivirana_varijabla naziv="DomainObject.Predmet.ProtustrankaNazivFormatedOIB_1">INDI-LON d.o.o., OIB 90989809719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INDI-LON d.o.o.</item>
    </izvorni_sadrzaj>
    <derivirana_varijabla naziv="DomainObject.Predmet.ProtuStrankaListFormated_1">
      <item>INDI-LON d.o.o.</item>
    </derivirana_varijabla>
  </DomainObject.Predmet.ProtuStrankaListFormated>
  <DomainObject.Predmet.ProtuStrankaListFormatedOIB>
    <izvorni_sadrzaj>
      <item>INDI-LON d.o.o., OIB 90989809719</item>
    </izvorni_sadrzaj>
    <derivirana_varijabla naziv="DomainObject.Predmet.ProtuStrankaListFormatedOIB_1">
      <item>INDI-LON d.o.o., OIB 90989809719</item>
    </derivirana_varijabla>
  </DomainObject.Predmet.ProtuStrankaListFormatedOIB>
  <DomainObject.Predmet.ProtuStrankaListFormatedWithAdress>
    <izvorni_sadrzaj>
      <item>INDI-LON d.o.o., Sjeverna 2/A1, 10000 Zagreb</item>
    </izvorni_sadrzaj>
    <derivirana_varijabla naziv="DomainObject.Predmet.ProtuStrankaListFormatedWithAdress_1">
      <item>INDI-LON d.o.o., Sjeverna 2/A1, 10000 Zagreb</item>
    </derivirana_varijabla>
  </DomainObject.Predmet.ProtuStrankaListFormatedWithAdress>
  <DomainObject.Predmet.ProtuStrankaListFormatedWithAdressOIB>
    <izvorni_sadrzaj>
      <item>INDI-LON d.o.o., OIB 90989809719, Sjeverna 2/A1, 10000 Zagreb</item>
    </izvorni_sadrzaj>
    <derivirana_varijabla naziv="DomainObject.Predmet.ProtuStrankaListFormatedWithAdressOIB_1">
      <item>INDI-LON d.o.o., OIB 90989809719, Sjeverna 2/A1, 10000 Zagreb</item>
    </derivirana_varijabla>
  </DomainObject.Predmet.ProtuStrankaListFormatedWithAdressOIB>
  <DomainObject.Predmet.ProtuStrankaListNazivFormated>
    <izvorni_sadrzaj>
      <item>INDI-LON d.o.o.</item>
    </izvorni_sadrzaj>
    <derivirana_varijabla naziv="DomainObject.Predmet.ProtuStrankaListNazivFormated_1">
      <item>INDI-LON d.o.o.</item>
    </derivirana_varijabla>
  </DomainObject.Predmet.ProtuStrankaListNazivFormated>
  <DomainObject.Predmet.ProtuStrankaListNazivFormatedOIB>
    <izvorni_sadrzaj>
      <item>INDI-LON d.o.o., OIB 90989809719</item>
    </izvorni_sadrzaj>
    <derivirana_varijabla naziv="DomainObject.Predmet.ProtuStrankaListNazivFormatedOIB_1">
      <item>INDI-LON d.o.o., OIB 90989809719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INDI-LON d.o.o.</izvorni_sadrzaj>
    <derivirana_varijabla naziv="DomainObject.Predmet.ProtustrankaIDrugi_1">INDI-LON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INDI-LON d.o.o., OIB 90989809719, Sjeverna 2/A1, 10000 Zagreb</izvorni_sadrzaj>
    <derivirana_varijabla naziv="DomainObject.Predmet.ProtustrankaIDrugiAdressOIB_1">INDI-LON d.o.o., OIB 90989809719, Sjeverna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INDI-LON d.o.o.</item>
    </izvorni_sadrzaj>
    <derivirana_varijabla naziv="DomainObject.Predmet.SudioniciListNaziv_1">
      <item>FINA Regionalni centar Zagreb</item>
      <item>INDI-LON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INDI-LON d.o.o., OIB 90989809719, Sjeverna 2/A1,10000 Zagreb</item>
    </izvorni_sadrzaj>
    <derivirana_varijabla naziv="DomainObject.Predmet.SudioniciListAdressOIB_1">
      <item>FINA Regionalni centar Zagreb, OIB 85821130368, Trg svibanjskih žrtava 1995. 1,10000 Zagreb</item>
      <item>INDI-LON d.o.o., OIB 90989809719, Sjeverna 2/A1,10000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90989809719</item>
    </izvorni_sadrzaj>
    <derivirana_varijabla naziv="DomainObject.Predmet.SudioniciListNazivOIB_1">
      <item>, OIB 85821130368</item>
      <item>, OIB 90989809719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07D10-6B4D-47D4-AFBB-E1346B607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3117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2016-03-03T10:02:00Z</dcterms:created>
  <dc:creator>ksvajger</dc:creator>
  <cp:lastModifiedBy>Vinka Mihalinčić</cp:lastModifiedBy>
  <cp:lastPrinted>2015-12-04T14:15:00Z</cp:lastPrinted>
  <dcterms:modified xmlns:xsi="http://www.w3.org/2001/XMLSchema-instance" xsi:type="dcterms:W3CDTF">2016-03-03T10:04:00Z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