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80756" w:rsidRPr="000147F1">
        <w:trPr>
          <w:trHeight w:val="2358"/>
        </w:trPr>
        <w:tc>
          <w:tcPr>
            <w:tcW w:type="dxa" w:w="4342"/>
            <w:tcMar>
              <w:top w:type="dxa" w:w="0"/>
              <w:left w:type="dxa" w:w="108"/>
              <w:bottom w:type="dxa" w:w="0"/>
              <w:right w:type="dxa" w:w="108"/>
            </w:tcMar>
          </w:tcPr>
          <w:p w:rsidRDefault="003B1FC2" w:rsidP="008F5996" w:rsidR="00780756" w:rsidRPr="000147F1">
            <w:pPr>
              <w:jc w:val="center"/>
              <w:rPr>
                <w:rFonts w:hAnsi="Times New Roman" w:ascii="Times New Roman"/>
                <w:sz w:val="24"/>
              </w:rPr>
            </w:pPr>
            <w:bookmarkStart w:name="_GoBack" w:id="0"/>
            <w:bookmarkEnd w:id="0"/>
            <w:r w:rsidRPr="000147F1">
              <w:rPr>
                <w:rFonts w:hAnsi="Times New Roman" w:ascii="Times New Roman"/>
                <w:noProof/>
                <w:sz w:val="24"/>
                <w:lang w:eastAsia="hr-HR"/>
              </w:rPr>
              <w:drawing>
                <wp:inline distR="0" distL="0" distB="0" distT="0">
                  <wp:extent cy="723900" cx="57912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780756" w:rsidP="008F5996" w:rsidR="00780756" w:rsidRPr="000147F1">
            <w:pPr>
              <w:jc w:val="center"/>
              <w:rPr>
                <w:rFonts w:hAnsi="Times New Roman" w:ascii="Times New Roman"/>
                <w:sz w:val="24"/>
              </w:rPr>
            </w:pPr>
          </w:p>
          <w:p w:rsidRDefault="00780756" w:rsidP="008F5996" w:rsidR="00780756" w:rsidRPr="000147F1">
            <w:pPr>
              <w:jc w:val="center"/>
              <w:rPr>
                <w:rFonts w:hAnsi="Times New Roman" w:ascii="Times New Roman"/>
                <w:bCs/>
                <w:sz w:val="24"/>
              </w:rPr>
            </w:pPr>
            <w:r w:rsidRPr="000147F1">
              <w:rPr>
                <w:rFonts w:hAnsi="Times New Roman" w:ascii="Times New Roman"/>
                <w:bCs/>
                <w:sz w:val="24"/>
              </w:rPr>
              <w:t>REPUBLIKA HRVATSKA</w:t>
            </w:r>
          </w:p>
          <w:p w:rsidRDefault="00780756" w:rsidP="008F5996" w:rsidR="00780756" w:rsidRPr="000147F1">
            <w:pPr>
              <w:jc w:val="center"/>
              <w:rPr>
                <w:rFonts w:hAnsi="Times New Roman" w:ascii="Times New Roman"/>
                <w:bCs/>
                <w:sz w:val="24"/>
              </w:rPr>
            </w:pPr>
            <w:r w:rsidRPr="000147F1">
              <w:rPr>
                <w:rFonts w:hAnsi="Times New Roman" w:ascii="Times New Roman"/>
                <w:bCs/>
                <w:sz w:val="24"/>
              </w:rPr>
              <w:t>TRGOVAČKI SUD U ZAGREBU</w:t>
            </w:r>
          </w:p>
          <w:p w:rsidRDefault="00780756" w:rsidP="008F5996" w:rsidR="00780756" w:rsidRPr="000147F1">
            <w:pPr>
              <w:jc w:val="center"/>
              <w:rPr>
                <w:rFonts w:hAnsi="Times New Roman" w:ascii="Times New Roman"/>
                <w:bCs/>
                <w:sz w:val="24"/>
              </w:rPr>
            </w:pPr>
            <w:r w:rsidRPr="000147F1">
              <w:rPr>
                <w:rFonts w:hAnsi="Times New Roman" w:ascii="Times New Roman"/>
                <w:bCs/>
                <w:sz w:val="24"/>
              </w:rPr>
              <w:t>Zagreb, Amruševa 2/II</w:t>
            </w:r>
          </w:p>
          <w:p w:rsidRDefault="00780756" w:rsidP="008F5996" w:rsidR="00780756" w:rsidRPr="000147F1">
            <w:pPr>
              <w:jc w:val="center"/>
              <w:rPr>
                <w:rFonts w:hAnsi="Times New Roman" w:ascii="Times New Roman"/>
                <w:sz w:val="24"/>
              </w:rPr>
            </w:pPr>
          </w:p>
        </w:tc>
      </w:tr>
    </w:tbl>
    <w:p w14:textId="e6f632c" w14:paraId="e6f632c" w:rsidRDefault="00E33BA1" w:rsidP="00D7677A" w:rsidR="00E33BA1" w:rsidRPr="000147F1">
      <w:pPr>
        <w:jc w:val="right"/>
        <w15:collapsed w:val="false"/>
        <w:rPr>
          <w:rFonts w:hAnsi="Times New Roman" w:ascii="Times New Roman"/>
          <w:sz w:val="24"/>
        </w:rPr>
      </w:pPr>
      <w:r w:rsidRPr="000147F1">
        <w:rPr>
          <w:rFonts w:hAnsi="Times New Roman" w:ascii="Times New Roman"/>
          <w:sz w:val="24"/>
        </w:rPr>
        <w:t>3 St-</w:t>
      </w:r>
      <w:r w:rsidR="001C62C4">
        <w:rPr>
          <w:rFonts w:hAnsi="Times New Roman" w:ascii="Times New Roman"/>
          <w:sz w:val="24"/>
        </w:rPr>
        <w:t>3436/15</w:t>
      </w:r>
      <w:r w:rsidR="00344507">
        <w:rPr>
          <w:rFonts w:hAnsi="Times New Roman" w:ascii="Times New Roman"/>
          <w:sz w:val="24"/>
        </w:rPr>
        <w:t>-34</w:t>
      </w:r>
    </w:p>
    <w:p w:rsidRDefault="00E33BA1" w:rsidP="00E33BA1" w:rsidR="00E33BA1" w:rsidRPr="000147F1">
      <w:pPr>
        <w:rPr>
          <w:rFonts w:hAnsi="Times New Roman" w:ascii="Times New Roman"/>
          <w:sz w:val="24"/>
        </w:rPr>
      </w:pPr>
    </w:p>
    <w:p w:rsidRDefault="00E33BA1" w:rsidP="00E33BA1" w:rsidR="00E33BA1" w:rsidRPr="000147F1">
      <w:pPr>
        <w:rPr>
          <w:rFonts w:hAnsi="Times New Roman" w:ascii="Times New Roman"/>
          <w:sz w:val="24"/>
        </w:rPr>
      </w:pPr>
    </w:p>
    <w:p w:rsidRDefault="001C62C4" w:rsidP="00780756" w:rsidR="00E33BA1" w:rsidRPr="000147F1">
      <w:pPr>
        <w:jc w:val="center"/>
        <w:rPr>
          <w:rFonts w:hAnsi="Times New Roman" w:ascii="Times New Roman"/>
          <w:sz w:val="24"/>
        </w:rPr>
      </w:pPr>
      <w:r>
        <w:rPr>
          <w:rFonts w:hAnsi="Times New Roman" w:ascii="Times New Roman"/>
          <w:sz w:val="24"/>
        </w:rPr>
        <w:t xml:space="preserve">U   I M E   </w:t>
      </w:r>
      <w:r w:rsidR="00780756" w:rsidRPr="000147F1">
        <w:rPr>
          <w:rFonts w:hAnsi="Times New Roman" w:ascii="Times New Roman"/>
          <w:sz w:val="24"/>
        </w:rPr>
        <w:t xml:space="preserve">R E P U B L I K </w:t>
      </w:r>
      <w:r>
        <w:rPr>
          <w:rFonts w:hAnsi="Times New Roman" w:ascii="Times New Roman"/>
          <w:sz w:val="24"/>
        </w:rPr>
        <w:t>E</w:t>
      </w:r>
      <w:r w:rsidR="00780756" w:rsidRPr="000147F1">
        <w:rPr>
          <w:rFonts w:hAnsi="Times New Roman" w:ascii="Times New Roman"/>
          <w:sz w:val="24"/>
        </w:rPr>
        <w:t xml:space="preserve">   H R V A T S K </w:t>
      </w:r>
      <w:r>
        <w:rPr>
          <w:rFonts w:hAnsi="Times New Roman" w:ascii="Times New Roman"/>
          <w:sz w:val="24"/>
        </w:rPr>
        <w:t>E</w:t>
      </w:r>
    </w:p>
    <w:p w:rsidRDefault="0036625F" w:rsidP="0036625F" w:rsidR="00E33BA1" w:rsidRPr="000147F1">
      <w:pPr>
        <w:jc w:val="center"/>
        <w:rPr>
          <w:rFonts w:hAnsi="Times New Roman" w:ascii="Times New Roman"/>
          <w:sz w:val="24"/>
        </w:rPr>
      </w:pPr>
      <w:r w:rsidRPr="000147F1">
        <w:rPr>
          <w:rFonts w:hAnsi="Times New Roman" w:ascii="Times New Roman"/>
          <w:sz w:val="24"/>
        </w:rPr>
        <w:t>R J E Š E NJ E</w:t>
      </w:r>
    </w:p>
    <w:p w:rsidRDefault="0036625F" w:rsidP="0036625F" w:rsidR="0036625F" w:rsidRPr="000147F1">
      <w:pPr>
        <w:rPr>
          <w:rFonts w:hAnsi="Times New Roman" w:ascii="Times New Roman"/>
          <w:sz w:val="24"/>
        </w:rPr>
      </w:pPr>
    </w:p>
    <w:p w:rsidRDefault="0036625F" w:rsidP="0036625F" w:rsidR="00DA52CF">
      <w:pPr>
        <w:rPr>
          <w:rFonts w:hAnsi="Times New Roman" w:ascii="Times New Roman"/>
          <w:sz w:val="24"/>
        </w:rPr>
      </w:pPr>
      <w:r w:rsidRPr="000147F1">
        <w:rPr>
          <w:rFonts w:hAnsi="Times New Roman" w:ascii="Times New Roman"/>
          <w:sz w:val="24"/>
        </w:rPr>
        <w:tab/>
        <w:t>Trgovački sud u Zagrebu</w:t>
      </w:r>
      <w:r w:rsidR="00B25DAA" w:rsidRPr="000147F1">
        <w:rPr>
          <w:rFonts w:hAnsi="Times New Roman" w:ascii="Times New Roman"/>
          <w:sz w:val="24"/>
        </w:rPr>
        <w:t xml:space="preserve">, </w:t>
      </w:r>
      <w:r w:rsidRPr="000147F1">
        <w:rPr>
          <w:rFonts w:hAnsi="Times New Roman" w:ascii="Times New Roman"/>
          <w:sz w:val="24"/>
        </w:rPr>
        <w:t>po su</w:t>
      </w:r>
      <w:r w:rsidR="00B25DAA" w:rsidRPr="000147F1">
        <w:rPr>
          <w:rFonts w:hAnsi="Times New Roman" w:ascii="Times New Roman"/>
          <w:sz w:val="24"/>
        </w:rPr>
        <w:t>d</w:t>
      </w:r>
      <w:r w:rsidRPr="000147F1">
        <w:rPr>
          <w:rFonts w:hAnsi="Times New Roman" w:ascii="Times New Roman"/>
          <w:sz w:val="24"/>
        </w:rPr>
        <w:t xml:space="preserve">cu Mihaelu Kovačiću, u stečajnom postupku nad </w:t>
      </w:r>
      <w:r w:rsidR="00DA52CF">
        <w:rPr>
          <w:rFonts w:hAnsi="Times New Roman" w:ascii="Times New Roman"/>
          <w:sz w:val="24"/>
        </w:rPr>
        <w:t xml:space="preserve">stečajnom masom </w:t>
      </w:r>
      <w:r w:rsidRPr="000147F1">
        <w:rPr>
          <w:rFonts w:hAnsi="Times New Roman" w:ascii="Times New Roman"/>
          <w:sz w:val="24"/>
        </w:rPr>
        <w:t>dužnik</w:t>
      </w:r>
      <w:r w:rsidR="00DA52CF">
        <w:rPr>
          <w:rFonts w:hAnsi="Times New Roman" w:ascii="Times New Roman"/>
          <w:sz w:val="24"/>
        </w:rPr>
        <w:t>a KAT-investicije d.o.o. Zagreb, Kneza Višeslava 3, MBS:</w:t>
      </w:r>
      <w:r w:rsidR="00DA52CF" w:rsidRPr="00DA52CF">
        <w:rPr>
          <w:rFonts w:cs="Arial" w:hAnsi="Arial" w:ascii="Arial"/>
          <w:color w:val="003366"/>
          <w:sz w:val="18"/>
          <w:szCs w:val="18"/>
        </w:rPr>
        <w:t xml:space="preserve"> </w:t>
      </w:r>
      <w:r w:rsidR="00DA52CF" w:rsidRPr="00DA52CF">
        <w:rPr>
          <w:rFonts w:hAnsi="Times New Roman" w:ascii="Times New Roman"/>
          <w:sz w:val="24"/>
        </w:rPr>
        <w:t>080007827</w:t>
      </w:r>
      <w:r w:rsidR="00AF27B4">
        <w:rPr>
          <w:rFonts w:hAnsi="Times New Roman" w:ascii="Times New Roman"/>
          <w:sz w:val="24"/>
        </w:rPr>
        <w:t>, (</w:t>
      </w:r>
      <w:r w:rsidR="00DA52CF">
        <w:rPr>
          <w:rFonts w:hAnsi="Times New Roman" w:ascii="Times New Roman"/>
          <w:sz w:val="24"/>
        </w:rPr>
        <w:t>OIB: 45</w:t>
      </w:r>
      <w:r w:rsidR="00AF27B4">
        <w:rPr>
          <w:rFonts w:hAnsi="Times New Roman" w:ascii="Times New Roman"/>
          <w:sz w:val="24"/>
        </w:rPr>
        <w:t xml:space="preserve">303810199), koju zastupa stečajni upravitelj </w:t>
      </w:r>
      <w:r w:rsidR="0007109A" w:rsidRPr="0007109A">
        <w:rPr>
          <w:rFonts w:hAnsi="Times New Roman" w:ascii="Times New Roman"/>
          <w:sz w:val="24"/>
        </w:rPr>
        <w:t>Anđelko Stankus iz Varaždina, Braće Radić 20, Jelkovec</w:t>
      </w:r>
      <w:r w:rsidR="0007109A">
        <w:rPr>
          <w:rFonts w:hAnsi="Times New Roman" w:ascii="Times New Roman"/>
          <w:sz w:val="24"/>
        </w:rPr>
        <w:t>, odlučujući o prijedlogu predlagateljice Ksenije Matejak Minore iz Zagreba, Bosanska 53, koju zastupaju odvjetnici iz Zajedničkog odvjetničkog ureda Nedjeljko Peršić i Mirna Peršić iz Zagreba, Ilica 16/III, radi nastavka postupka zbog diobe naknadno pronađene imovine, 5. listopada 2017.</w:t>
      </w:r>
    </w:p>
    <w:p w:rsidRDefault="00DA52CF" w:rsidP="0036625F" w:rsidR="00DA52CF">
      <w:pPr>
        <w:rPr>
          <w:rFonts w:hAnsi="Times New Roman" w:ascii="Times New Roman"/>
          <w:sz w:val="24"/>
        </w:rPr>
      </w:pPr>
    </w:p>
    <w:p w:rsidRDefault="0036625F" w:rsidP="0036625F" w:rsidR="0036625F" w:rsidRPr="000147F1">
      <w:pPr>
        <w:jc w:val="center"/>
        <w:rPr>
          <w:rFonts w:hAnsi="Times New Roman" w:ascii="Times New Roman"/>
          <w:sz w:val="24"/>
        </w:rPr>
      </w:pPr>
      <w:r w:rsidRPr="000147F1">
        <w:rPr>
          <w:rFonts w:hAnsi="Times New Roman" w:ascii="Times New Roman"/>
          <w:sz w:val="24"/>
        </w:rPr>
        <w:t>r i j e š i o   j e</w:t>
      </w:r>
    </w:p>
    <w:p w:rsidRDefault="005419C8" w:rsidP="0036625F" w:rsidR="005419C8" w:rsidRPr="000147F1">
      <w:pPr>
        <w:jc w:val="center"/>
        <w:rPr>
          <w:rFonts w:hAnsi="Times New Roman" w:ascii="Times New Roman"/>
          <w:b/>
          <w:sz w:val="24"/>
        </w:rPr>
      </w:pPr>
    </w:p>
    <w:p w:rsidRDefault="008742B9" w:rsidP="0007109A" w:rsidR="00EC5A2B" w:rsidRPr="0007109A">
      <w:pPr>
        <w:pStyle w:val="tekst"/>
        <w:spacing w:afterAutospacing="false" w:after="0" w:beforeAutospacing="false" w:before="0"/>
        <w:jc w:val="both"/>
        <w:rPr>
          <w:lang w:val="hr-HR"/>
        </w:rPr>
      </w:pPr>
      <w:r w:rsidRPr="000147F1">
        <w:rPr>
          <w:lang w:val="hr-HR"/>
        </w:rPr>
        <w:tab/>
      </w:r>
      <w:r w:rsidR="0007109A">
        <w:rPr>
          <w:lang w:val="hr-HR"/>
        </w:rPr>
        <w:t>Odbija se prijedlog predlagateljice Ksenije Matejak Minore za nastavak stečajnog postupka radi diobe naknadno pronađene imovine.</w:t>
      </w:r>
    </w:p>
    <w:p w:rsidRDefault="00B346AF" w:rsidP="0036625F" w:rsidR="00385660" w:rsidRPr="000147F1">
      <w:pPr>
        <w:rPr>
          <w:rFonts w:hAnsi="Times New Roman" w:ascii="Times New Roman"/>
          <w:sz w:val="24"/>
        </w:rPr>
      </w:pPr>
      <w:r>
        <w:rPr>
          <w:rFonts w:hAnsi="Times New Roman" w:ascii="Times New Roman"/>
          <w:sz w:val="24"/>
        </w:rPr>
        <w:tab/>
      </w:r>
    </w:p>
    <w:p w:rsidRDefault="00317DF9" w:rsidP="00317DF9" w:rsidR="00317DF9" w:rsidRPr="000147F1">
      <w:pPr>
        <w:jc w:val="center"/>
        <w:rPr>
          <w:rFonts w:hAnsi="Times New Roman" w:ascii="Times New Roman"/>
          <w:sz w:val="24"/>
        </w:rPr>
      </w:pPr>
      <w:r w:rsidRPr="000147F1">
        <w:rPr>
          <w:rFonts w:hAnsi="Times New Roman" w:ascii="Times New Roman"/>
          <w:sz w:val="24"/>
        </w:rPr>
        <w:t>Obrazloženje</w:t>
      </w:r>
    </w:p>
    <w:p w:rsidRDefault="00385660" w:rsidP="00317DF9" w:rsidR="00385660" w:rsidRPr="000147F1">
      <w:pPr>
        <w:jc w:val="center"/>
        <w:rPr>
          <w:rFonts w:hAnsi="Times New Roman" w:ascii="Times New Roman"/>
          <w:b/>
          <w:sz w:val="24"/>
        </w:rPr>
      </w:pPr>
    </w:p>
    <w:p w:rsidRDefault="00441FBC" w:rsidP="0007109A" w:rsidR="00441FBC">
      <w:pPr>
        <w:rPr>
          <w:rFonts w:hAnsi="Times New Roman" w:ascii="Times New Roman"/>
          <w:sz w:val="24"/>
        </w:rPr>
      </w:pPr>
      <w:r>
        <w:rPr>
          <w:rFonts w:hAnsi="Times New Roman" w:ascii="Times New Roman"/>
          <w:sz w:val="24"/>
        </w:rPr>
        <w:tab/>
        <w:t>Rješenjem ovoga suda posl. broj St-</w:t>
      </w:r>
      <w:r w:rsidR="00B8768E">
        <w:rPr>
          <w:rFonts w:hAnsi="Times New Roman" w:ascii="Times New Roman"/>
          <w:sz w:val="24"/>
        </w:rPr>
        <w:t>3436/2015 od 30. prosinca 2015. otvoren je te ujedno i zaključen stečajni postupak nad stečajnim dužnikom a dužniku je imenovan i stečajni upravitelj Anđelko Stankus.</w:t>
      </w:r>
    </w:p>
    <w:p w:rsidRDefault="00441FBC" w:rsidP="0007109A" w:rsidR="00441FBC">
      <w:pPr>
        <w:rPr>
          <w:rFonts w:hAnsi="Times New Roman" w:ascii="Times New Roman"/>
          <w:sz w:val="24"/>
        </w:rPr>
      </w:pPr>
    </w:p>
    <w:p w:rsidRDefault="00385660" w:rsidP="0007109A" w:rsidR="00D361BB">
      <w:pPr>
        <w:rPr>
          <w:rFonts w:hAnsi="Times New Roman" w:ascii="Times New Roman"/>
          <w:sz w:val="24"/>
        </w:rPr>
      </w:pPr>
      <w:r w:rsidRPr="000147F1">
        <w:rPr>
          <w:rFonts w:hAnsi="Times New Roman" w:ascii="Times New Roman"/>
          <w:sz w:val="24"/>
        </w:rPr>
        <w:tab/>
      </w:r>
      <w:r w:rsidR="0007109A">
        <w:rPr>
          <w:rFonts w:hAnsi="Times New Roman" w:ascii="Times New Roman"/>
          <w:sz w:val="24"/>
        </w:rPr>
        <w:t xml:space="preserve">Podneskom od 2. prosinca 2017. predlagateljica je, zastupana po odvjetnicima, podnijela prijedlog kojim predlaže nastavak postupka radi naknadne diobe, pozivajući se na odredbu članka 289. Stečajnog zakona. U obrazloženju se navodi da predlagateljica kao vjerovnik stečajnog dužnika (sada stečajne mase) ima pravni interes </w:t>
      </w:r>
      <w:r w:rsidR="008115B5">
        <w:rPr>
          <w:rFonts w:hAnsi="Times New Roman" w:ascii="Times New Roman"/>
          <w:sz w:val="24"/>
        </w:rPr>
        <w:t>za podnošenje navedenog prijedloga budući da njeno potraživanje proizlazi iz pravomoćne presude Općinskog građanskog suda u Zagrebu posl. broj P-4777/98 od 22. prosinca 2014., a radi koje naplate se vodi ovršni postupak na nekretnini u vlasništvu stečajnog dužnika kod Općinskog suda u Velikoj Gorici, pod brojem Ovr-2169/16.</w:t>
      </w:r>
    </w:p>
    <w:p w:rsidRDefault="008115B5" w:rsidP="0007109A" w:rsidR="008115B5">
      <w:pPr>
        <w:rPr>
          <w:rFonts w:hAnsi="Times New Roman" w:ascii="Times New Roman"/>
          <w:sz w:val="24"/>
        </w:rPr>
      </w:pPr>
    </w:p>
    <w:p w:rsidRDefault="008115B5" w:rsidP="00441FBC" w:rsidR="00441FBC" w:rsidRPr="00441FBC">
      <w:pPr>
        <w:rPr>
          <w:rFonts w:hAnsi="Times New Roman" w:ascii="Times New Roman"/>
          <w:sz w:val="24"/>
        </w:rPr>
      </w:pPr>
      <w:r>
        <w:rPr>
          <w:rFonts w:hAnsi="Times New Roman" w:ascii="Times New Roman"/>
          <w:sz w:val="24"/>
        </w:rPr>
        <w:tab/>
        <w:t xml:space="preserve">Ovaj sud je po službenoj dužnosti izvršio uvid u Bazu zemljišnoknjižnih podataka te utvrdio da u zemljišnim knjigama postoji upisano vlasništvo stečajnog dužnika, sada stečajne mase, u k.o. Šušnjari, zk. ul. 20, gdje je u teretovnici izvršena zabilježba </w:t>
      </w:r>
      <w:r w:rsidR="00441FBC">
        <w:rPr>
          <w:rFonts w:hAnsi="Times New Roman" w:ascii="Times New Roman"/>
          <w:sz w:val="24"/>
        </w:rPr>
        <w:t xml:space="preserve">ovrhe na navedenoj nekretnini prema rješenju o ovrsi Ovr-2169/16, pod </w:t>
      </w:r>
      <w:r w:rsidR="00441FBC" w:rsidRPr="00441FBC">
        <w:rPr>
          <w:rFonts w:hAnsi="Times New Roman" w:ascii="Times New Roman"/>
          <w:sz w:val="24"/>
        </w:rPr>
        <w:t>brojem Z-8107/2016</w:t>
      </w:r>
      <w:r w:rsidR="00441FBC">
        <w:rPr>
          <w:rFonts w:hAnsi="Times New Roman" w:ascii="Times New Roman"/>
          <w:sz w:val="24"/>
        </w:rPr>
        <w:t>.</w:t>
      </w:r>
    </w:p>
    <w:p w:rsidRDefault="00441FBC" w:rsidP="00441FBC" w:rsidR="00441FBC" w:rsidRPr="00441FBC">
      <w:pPr>
        <w:rPr>
          <w:rFonts w:hAnsi="Times New Roman" w:ascii="Times New Roman"/>
          <w:sz w:val="24"/>
        </w:rPr>
      </w:pPr>
    </w:p>
    <w:p w:rsidRDefault="00441FBC" w:rsidP="00B8768E" w:rsidR="00B8768E" w:rsidRPr="00B8768E">
      <w:pPr>
        <w:rPr>
          <w:rFonts w:hAnsi="Times New Roman" w:ascii="Times New Roman"/>
          <w:sz w:val="24"/>
        </w:rPr>
      </w:pPr>
      <w:r>
        <w:rPr>
          <w:rFonts w:hAnsi="Times New Roman" w:ascii="Times New Roman"/>
          <w:sz w:val="24"/>
        </w:rPr>
        <w:tab/>
        <w:t xml:space="preserve">Iz navedenog proizlazi dakle da je točna tvrdnja predlagateljice da stečajna masa posjeduje imovinu, o kojoj je u tijeku ovršni postupak, a budući da se radi o nekretnini, </w:t>
      </w:r>
      <w:r>
        <w:rPr>
          <w:rFonts w:hAnsi="Times New Roman" w:ascii="Times New Roman"/>
          <w:sz w:val="24"/>
        </w:rPr>
        <w:lastRenderedPageBreak/>
        <w:t xml:space="preserve">izvjesno je da ista predstavlja i znatniju novčanu vrijednost. Međutim, sve navedeno ne znači da su ujedno i ispunjeni uvjeti za nastavak ovog stečajnog postupka </w:t>
      </w:r>
      <w:r w:rsidR="00B8768E">
        <w:rPr>
          <w:rFonts w:hAnsi="Times New Roman" w:ascii="Times New Roman"/>
          <w:sz w:val="24"/>
        </w:rPr>
        <w:t xml:space="preserve">u smislu članka 289. Stečajnog zakona </w:t>
      </w:r>
      <w:r w:rsidR="00B8768E" w:rsidRPr="00B8768E">
        <w:rPr>
          <w:rFonts w:hAnsi="Times New Roman" w:ascii="Times New Roman"/>
          <w:sz w:val="24"/>
        </w:rPr>
        <w:t>(Narodne novin</w:t>
      </w:r>
      <w:r w:rsidR="00B8768E">
        <w:rPr>
          <w:rFonts w:hAnsi="Times New Roman" w:ascii="Times New Roman"/>
          <w:sz w:val="24"/>
        </w:rPr>
        <w:t xml:space="preserve">e, broj St-71/15; nastavno: SZ), prema kojemu će sud </w:t>
      </w:r>
      <w:r w:rsidR="00B8768E" w:rsidRPr="00B8768E">
        <w:rPr>
          <w:rFonts w:hAnsi="Times New Roman" w:ascii="Times New Roman"/>
          <w:sz w:val="24"/>
        </w:rPr>
        <w:t>odrediti nastavljanje postupka radi naknadne diobe ako se nakon završnoga ročišta:</w:t>
      </w:r>
    </w:p>
    <w:p w:rsidRDefault="00B8768E" w:rsidP="00B8768E" w:rsidR="00B8768E">
      <w:pPr>
        <w:rPr>
          <w:rFonts w:hAnsi="Times New Roman" w:ascii="Times New Roman"/>
          <w:sz w:val="24"/>
        </w:rPr>
      </w:pPr>
    </w:p>
    <w:p w:rsidRDefault="00B8768E" w:rsidP="00B8768E" w:rsidR="00B8768E" w:rsidRPr="00B8768E">
      <w:pPr>
        <w:rPr>
          <w:rFonts w:hAnsi="Times New Roman" w:ascii="Times New Roman"/>
          <w:sz w:val="24"/>
        </w:rPr>
      </w:pPr>
      <w:r w:rsidRPr="00B8768E">
        <w:rPr>
          <w:rFonts w:hAnsi="Times New Roman" w:ascii="Times New Roman"/>
          <w:sz w:val="24"/>
        </w:rPr>
        <w:t>1. ostvare pretpostavke da se zadržani iznosi podijele stečajnim vjerovnicima</w:t>
      </w:r>
    </w:p>
    <w:p w:rsidRDefault="00B8768E" w:rsidP="00B8768E" w:rsidR="00B8768E" w:rsidRPr="00B8768E">
      <w:pPr>
        <w:rPr>
          <w:rFonts w:hAnsi="Times New Roman" w:ascii="Times New Roman"/>
          <w:sz w:val="24"/>
        </w:rPr>
      </w:pPr>
      <w:r w:rsidRPr="00B8768E">
        <w:rPr>
          <w:rFonts w:hAnsi="Times New Roman" w:ascii="Times New Roman"/>
          <w:sz w:val="24"/>
        </w:rPr>
        <w:t>2. iznosi koji su isplaćeni iz stečajne mase vrate u masu</w:t>
      </w:r>
    </w:p>
    <w:p w:rsidRDefault="00B8768E" w:rsidP="00B8768E" w:rsidR="00B8768E" w:rsidRPr="00B8768E">
      <w:pPr>
        <w:rPr>
          <w:rFonts w:hAnsi="Times New Roman" w:ascii="Times New Roman"/>
          <w:sz w:val="24"/>
        </w:rPr>
      </w:pPr>
      <w:r w:rsidRPr="00B8768E">
        <w:rPr>
          <w:rFonts w:hAnsi="Times New Roman" w:ascii="Times New Roman"/>
          <w:sz w:val="24"/>
        </w:rPr>
        <w:t>3. pronađe imovina koja ulazi u stečajnu masu.</w:t>
      </w:r>
    </w:p>
    <w:p w:rsidRDefault="00C8624D" w:rsidP="00D361BB" w:rsidR="00C8624D">
      <w:pPr>
        <w:rPr>
          <w:rFonts w:hAnsi="Times New Roman" w:ascii="Times New Roman"/>
          <w:sz w:val="24"/>
        </w:rPr>
      </w:pPr>
    </w:p>
    <w:p w:rsidRDefault="00B8768E" w:rsidP="00D361BB" w:rsidR="00B8768E">
      <w:pPr>
        <w:rPr>
          <w:rFonts w:hAnsi="Times New Roman" w:ascii="Times New Roman"/>
          <w:sz w:val="24"/>
        </w:rPr>
      </w:pPr>
      <w:r>
        <w:rPr>
          <w:rFonts w:hAnsi="Times New Roman" w:ascii="Times New Roman"/>
          <w:sz w:val="24"/>
        </w:rPr>
        <w:tab/>
        <w:t>Kraj činjenice da se vodi ovršni postupak na nekretnini koja je u zemljišnim knjigama upisana kao vlasništvo pravnog prednika stečajne mase, ne postoje preduvjeti za donošenje odluke o nastavljanju postupka radi naknadne diobe jer, za sada, ne postoji nikakva sredstva koja bi bila na raspolaganju za diobu vjerovnicima. Dakle, sve i da sud odredi nastavak postupka, o unovčenju predmetne nekretnine odlučivat će i dalje općinski sud kao ovršni ili će predmet ustupiti ovom sudu, ali i dalje će se raditi o ovršnom predmetu a ne imovini koja bi se unovčavala u stečajnom postupku.</w:t>
      </w:r>
    </w:p>
    <w:p w:rsidRDefault="00B8768E" w:rsidP="00D361BB" w:rsidR="00B8768E">
      <w:pPr>
        <w:rPr>
          <w:rFonts w:hAnsi="Times New Roman" w:ascii="Times New Roman"/>
          <w:sz w:val="24"/>
        </w:rPr>
      </w:pPr>
    </w:p>
    <w:p w:rsidRDefault="00B8768E" w:rsidP="00D361BB" w:rsidR="00D00803">
      <w:pPr>
        <w:rPr>
          <w:rFonts w:hAnsi="Times New Roman" w:ascii="Times New Roman"/>
          <w:sz w:val="24"/>
        </w:rPr>
      </w:pPr>
      <w:r>
        <w:rPr>
          <w:rFonts w:hAnsi="Times New Roman" w:ascii="Times New Roman"/>
          <w:sz w:val="24"/>
        </w:rPr>
        <w:tab/>
        <w:t>Tek kad</w:t>
      </w:r>
      <w:r w:rsidR="00D00803">
        <w:rPr>
          <w:rFonts w:hAnsi="Times New Roman" w:ascii="Times New Roman"/>
          <w:sz w:val="24"/>
        </w:rPr>
        <w:t xml:space="preserve"> se</w:t>
      </w:r>
      <w:r>
        <w:rPr>
          <w:rFonts w:hAnsi="Times New Roman" w:ascii="Times New Roman"/>
          <w:sz w:val="24"/>
        </w:rPr>
        <w:t>, i ako se</w:t>
      </w:r>
      <w:r w:rsidR="00D00803">
        <w:rPr>
          <w:rFonts w:hAnsi="Times New Roman" w:ascii="Times New Roman"/>
          <w:sz w:val="24"/>
        </w:rPr>
        <w:t>,</w:t>
      </w:r>
      <w:r>
        <w:rPr>
          <w:rFonts w:hAnsi="Times New Roman" w:ascii="Times New Roman"/>
          <w:sz w:val="24"/>
        </w:rPr>
        <w:t xml:space="preserve"> nekretnina koja je predmet ovrhe unovči u ovršnom postupku, i ako u tom postupku bude utvrđeno da postoje preostala novčana sredstva u smislu članka </w:t>
      </w:r>
      <w:r w:rsidR="00D00803">
        <w:rPr>
          <w:rFonts w:hAnsi="Times New Roman" w:ascii="Times New Roman"/>
          <w:sz w:val="24"/>
        </w:rPr>
        <w:t xml:space="preserve">248. SZ, ostvarit će se i zakonske pretpostavke iz članka 289. SZ za donošenje odluke o nastavljanju postupka radi naknade diobe. Podredno, ako se ostvare zakonske pretpostavke iz članka 169. stavak 7. SZ, također će nastupiti pretpostavka za nastavljanje postupka radi naknadne diobe, radi pronalaska imovine koja ulazi u stečajnu masu. </w:t>
      </w:r>
    </w:p>
    <w:p w:rsidRDefault="00D00803" w:rsidP="00D361BB" w:rsidR="00441FBC">
      <w:pPr>
        <w:rPr>
          <w:rFonts w:hAnsi="Times New Roman" w:ascii="Times New Roman"/>
          <w:sz w:val="24"/>
        </w:rPr>
      </w:pPr>
      <w:r>
        <w:rPr>
          <w:rFonts w:hAnsi="Times New Roman" w:ascii="Times New Roman"/>
          <w:sz w:val="24"/>
        </w:rPr>
        <w:t xml:space="preserve"> </w:t>
      </w:r>
    </w:p>
    <w:p w:rsidRDefault="00D00803" w:rsidP="00D361BB" w:rsidR="00441FBC">
      <w:pPr>
        <w:rPr>
          <w:rFonts w:hAnsi="Times New Roman" w:ascii="Times New Roman"/>
          <w:sz w:val="24"/>
        </w:rPr>
      </w:pPr>
      <w:r>
        <w:rPr>
          <w:rFonts w:hAnsi="Times New Roman" w:ascii="Times New Roman"/>
          <w:sz w:val="24"/>
        </w:rPr>
        <w:tab/>
        <w:t>Pri tome valja još navesti i da ne postoje procesne prepreke za nastavljanje ovršnog postupka</w:t>
      </w:r>
      <w:r w:rsidR="002A5AF7">
        <w:rPr>
          <w:rFonts w:hAnsi="Times New Roman" w:ascii="Times New Roman"/>
          <w:sz w:val="24"/>
        </w:rPr>
        <w:t xml:space="preserve"> pred ovršnim sudom preuzimanjem toga postupka od strane stečajnog upravitelja</w:t>
      </w:r>
      <w:r>
        <w:rPr>
          <w:rFonts w:hAnsi="Times New Roman" w:ascii="Times New Roman"/>
          <w:sz w:val="24"/>
        </w:rPr>
        <w:t>, budući da stečajnu masu zastupa stečajni upravitelj, kako to proizlazi iz odredbe članka 89. stavak 1. toč. 13. SZ.</w:t>
      </w:r>
    </w:p>
    <w:p w:rsidRDefault="00D00803" w:rsidP="00D361BB" w:rsidR="00D00803">
      <w:pPr>
        <w:rPr>
          <w:rFonts w:hAnsi="Times New Roman" w:ascii="Times New Roman"/>
          <w:sz w:val="24"/>
        </w:rPr>
      </w:pPr>
    </w:p>
    <w:p w:rsidRDefault="00D00803" w:rsidP="00D361BB" w:rsidR="00D00803">
      <w:pPr>
        <w:rPr>
          <w:rFonts w:hAnsi="Times New Roman" w:ascii="Times New Roman"/>
          <w:sz w:val="24"/>
        </w:rPr>
      </w:pPr>
      <w:r>
        <w:rPr>
          <w:rFonts w:hAnsi="Times New Roman" w:ascii="Times New Roman"/>
          <w:sz w:val="24"/>
        </w:rPr>
        <w:tab/>
        <w:t>Slijedom navedenog riješeno je kao u izreci.</w:t>
      </w:r>
    </w:p>
    <w:p w:rsidRDefault="00D00803" w:rsidP="00D361BB" w:rsidR="00D00803">
      <w:pPr>
        <w:rPr>
          <w:rFonts w:hAnsi="Times New Roman" w:ascii="Times New Roman"/>
          <w:sz w:val="24"/>
        </w:rPr>
      </w:pPr>
    </w:p>
    <w:p w:rsidRDefault="00482439" w:rsidP="00A102B0" w:rsidR="00482439" w:rsidRPr="000147F1">
      <w:pPr>
        <w:jc w:val="center"/>
        <w:rPr>
          <w:rFonts w:hAnsi="Times New Roman" w:ascii="Times New Roman"/>
          <w:sz w:val="24"/>
        </w:rPr>
      </w:pPr>
      <w:r w:rsidRPr="000147F1">
        <w:rPr>
          <w:rFonts w:hAnsi="Times New Roman" w:ascii="Times New Roman"/>
          <w:sz w:val="24"/>
        </w:rPr>
        <w:t xml:space="preserve">U </w:t>
      </w:r>
      <w:r w:rsidR="00B25DAA" w:rsidRPr="000147F1">
        <w:rPr>
          <w:rFonts w:hAnsi="Times New Roman" w:ascii="Times New Roman"/>
          <w:sz w:val="24"/>
        </w:rPr>
        <w:t>Zagrebu</w:t>
      </w:r>
      <w:r w:rsidRPr="000147F1">
        <w:rPr>
          <w:rFonts w:hAnsi="Times New Roman" w:ascii="Times New Roman"/>
          <w:sz w:val="24"/>
        </w:rPr>
        <w:t xml:space="preserve">, </w:t>
      </w:r>
      <w:r w:rsidR="0097548B">
        <w:rPr>
          <w:rFonts w:hAnsi="Times New Roman" w:ascii="Times New Roman"/>
          <w:sz w:val="24"/>
        </w:rPr>
        <w:t>5. listopada</w:t>
      </w:r>
      <w:r w:rsidR="00D2185F">
        <w:rPr>
          <w:rFonts w:hAnsi="Times New Roman" w:ascii="Times New Roman"/>
          <w:sz w:val="24"/>
        </w:rPr>
        <w:t xml:space="preserve"> </w:t>
      </w:r>
      <w:r w:rsidRPr="000147F1">
        <w:rPr>
          <w:rFonts w:hAnsi="Times New Roman" w:ascii="Times New Roman"/>
          <w:sz w:val="24"/>
        </w:rPr>
        <w:t>201</w:t>
      </w:r>
      <w:r w:rsidR="00D361BB" w:rsidRPr="000147F1">
        <w:rPr>
          <w:rFonts w:hAnsi="Times New Roman" w:ascii="Times New Roman"/>
          <w:sz w:val="24"/>
        </w:rPr>
        <w:t>7</w:t>
      </w:r>
      <w:r w:rsidRPr="000147F1">
        <w:rPr>
          <w:rFonts w:hAnsi="Times New Roman" w:ascii="Times New Roman"/>
          <w:sz w:val="24"/>
        </w:rPr>
        <w:t>.</w:t>
      </w:r>
    </w:p>
    <w:p w:rsidRDefault="00482439" w:rsidP="00482439" w:rsidR="00482439" w:rsidRPr="000147F1">
      <w:pPr>
        <w:jc w:val="center"/>
        <w:rPr>
          <w:rFonts w:hAnsi="Times New Roman" w:ascii="Times New Roman"/>
          <w:sz w:val="24"/>
        </w:rPr>
      </w:pPr>
    </w:p>
    <w:p w:rsidRDefault="00164FDA" w:rsidP="00482439" w:rsidR="00482439" w:rsidRPr="000147F1">
      <w:pPr>
        <w:rPr>
          <w:rFonts w:hAnsi="Times New Roman" w:ascii="Times New Roman"/>
          <w:sz w:val="24"/>
        </w:rPr>
      </w:pPr>
      <w:r w:rsidRPr="000147F1">
        <w:rPr>
          <w:rFonts w:hAnsi="Times New Roman" w:ascii="Times New Roman"/>
          <w:sz w:val="24"/>
        </w:rPr>
        <w:t xml:space="preserve">                                                                                                      </w:t>
      </w:r>
      <w:r w:rsidR="00A102B0" w:rsidRPr="000147F1">
        <w:rPr>
          <w:rFonts w:hAnsi="Times New Roman" w:ascii="Times New Roman"/>
          <w:sz w:val="24"/>
        </w:rPr>
        <w:t xml:space="preserve"> </w:t>
      </w:r>
      <w:r w:rsidR="00E2116A" w:rsidRPr="000147F1">
        <w:rPr>
          <w:rFonts w:hAnsi="Times New Roman" w:ascii="Times New Roman"/>
          <w:sz w:val="24"/>
        </w:rPr>
        <w:t>S U D A C:</w:t>
      </w:r>
    </w:p>
    <w:p w:rsidRDefault="00164FDA" w:rsidP="00482439" w:rsidR="00482439" w:rsidRPr="000147F1">
      <w:pPr>
        <w:rPr>
          <w:rFonts w:hAnsi="Times New Roman" w:ascii="Times New Roman"/>
          <w:sz w:val="24"/>
        </w:rPr>
      </w:pPr>
      <w:r w:rsidRPr="000147F1">
        <w:rPr>
          <w:rFonts w:hAnsi="Times New Roman" w:ascii="Times New Roman"/>
          <w:sz w:val="24"/>
        </w:rPr>
        <w:t xml:space="preserve">                                                                                                 </w:t>
      </w:r>
      <w:r w:rsidR="00482439" w:rsidRPr="000147F1">
        <w:rPr>
          <w:rFonts w:hAnsi="Times New Roman" w:ascii="Times New Roman"/>
          <w:sz w:val="24"/>
        </w:rPr>
        <w:t>MIHAEL KOVAČIĆ</w:t>
      </w:r>
      <w:r w:rsidR="007A2A05">
        <w:rPr>
          <w:rFonts w:hAnsi="Times New Roman" w:ascii="Times New Roman"/>
          <w:sz w:val="24"/>
        </w:rPr>
        <w:t>, v.r.</w:t>
      </w:r>
    </w:p>
    <w:p w:rsidRDefault="00482439" w:rsidP="00482439" w:rsidR="00482439" w:rsidRPr="000147F1">
      <w:pPr>
        <w:rPr>
          <w:rFonts w:hAnsi="Times New Roman" w:ascii="Times New Roman"/>
          <w:sz w:val="24"/>
        </w:rPr>
      </w:pPr>
    </w:p>
    <w:p w:rsidRDefault="002A5AF7" w:rsidP="00E56909" w:rsidR="002A5AF7" w:rsidRPr="00684FD5">
      <w:pPr>
        <w:rPr>
          <w:rFonts w:hAnsi="Times New Roman" w:ascii="Times New Roman"/>
          <w:sz w:val="24"/>
        </w:rPr>
      </w:pPr>
      <w:r w:rsidRPr="00684FD5">
        <w:rPr>
          <w:rFonts w:hAnsi="Times New Roman" w:ascii="Times New Roman"/>
          <w:sz w:val="24"/>
        </w:rPr>
        <w:t>Pravna pouka:</w:t>
      </w:r>
    </w:p>
    <w:p w:rsidRDefault="002A5AF7" w:rsidP="00482439" w:rsidR="007F048E" w:rsidRPr="000147F1">
      <w:pPr>
        <w:rPr>
          <w:rFonts w:hAnsi="Times New Roman" w:ascii="Times New Roman"/>
          <w:sz w:val="24"/>
        </w:rPr>
      </w:pPr>
      <w:r>
        <w:rPr>
          <w:rFonts w:hAnsi="Times New Roman" w:ascii="Times New Roman"/>
          <w:sz w:val="24"/>
        </w:rPr>
        <w:t xml:space="preserve">Na ovog rješenje dopuštena je </w:t>
      </w:r>
      <w:r w:rsidRPr="00684FD5">
        <w:rPr>
          <w:rFonts w:hAnsi="Times New Roman" w:ascii="Times New Roman"/>
          <w:sz w:val="24"/>
        </w:rPr>
        <w:t>žalba</w:t>
      </w:r>
      <w:r>
        <w:rPr>
          <w:rFonts w:hAnsi="Times New Roman" w:ascii="Times New Roman"/>
          <w:sz w:val="24"/>
        </w:rPr>
        <w:t xml:space="preserve">, </w:t>
      </w:r>
      <w:r w:rsidRPr="00684FD5">
        <w:rPr>
          <w:rFonts w:hAnsi="Times New Roman" w:ascii="Times New Roman"/>
          <w:sz w:val="24"/>
        </w:rPr>
        <w:t>koja se podnosi ovome sudu</w:t>
      </w:r>
      <w:r>
        <w:rPr>
          <w:rFonts w:hAnsi="Times New Roman" w:ascii="Times New Roman"/>
          <w:sz w:val="24"/>
        </w:rPr>
        <w:t xml:space="preserve"> u roku osam dana od primitka,</w:t>
      </w:r>
      <w:r w:rsidRPr="00684FD5">
        <w:rPr>
          <w:rFonts w:hAnsi="Times New Roman" w:ascii="Times New Roman"/>
          <w:sz w:val="24"/>
        </w:rPr>
        <w:t xml:space="preserve"> u </w:t>
      </w:r>
      <w:r>
        <w:rPr>
          <w:rFonts w:hAnsi="Times New Roman" w:ascii="Times New Roman"/>
          <w:sz w:val="24"/>
        </w:rPr>
        <w:t>tri</w:t>
      </w:r>
      <w:r w:rsidRPr="00684FD5">
        <w:rPr>
          <w:rFonts w:hAnsi="Times New Roman" w:ascii="Times New Roman"/>
          <w:sz w:val="24"/>
        </w:rPr>
        <w:t xml:space="preserve"> primjerka. </w:t>
      </w:r>
      <w:r w:rsidR="00613220" w:rsidRPr="000147F1">
        <w:rPr>
          <w:rFonts w:hAnsi="Times New Roman" w:ascii="Times New Roman"/>
          <w:sz w:val="24"/>
        </w:rPr>
        <w:t xml:space="preserve"> </w:t>
      </w:r>
    </w:p>
    <w:p w:rsidRDefault="007A2A05" w:rsidP="00482439" w:rsidR="007A2A05">
      <w:pPr>
        <w:rPr>
          <w:rFonts w:hAnsi="Times New Roman" w:ascii="Times New Roman"/>
          <w:sz w:val="24"/>
        </w:rPr>
      </w:pPr>
    </w:p>
    <w:p w:rsidRDefault="007A2A05" w:rsidP="00482439" w:rsidR="007A2A05">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7A2A05" w:rsidP="00482439" w:rsidR="007A2A05" w:rsidRPr="000147F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7F048E" w:rsidP="00482439" w:rsidR="007F048E" w:rsidRPr="007A2A05">
      <w:pPr>
        <w:rPr>
          <w:rFonts w:hAnsi="Times New Roman" w:ascii="Times New Roman"/>
          <w:color w:themeColor="background1" w:val="FFFFFF"/>
          <w:sz w:val="24"/>
        </w:rPr>
      </w:pPr>
      <w:r w:rsidRPr="007A2A05">
        <w:rPr>
          <w:rFonts w:hAnsi="Times New Roman" w:ascii="Times New Roman"/>
          <w:color w:themeColor="background1" w:val="FFFFFF"/>
          <w:sz w:val="24"/>
        </w:rPr>
        <w:t>DNA:</w:t>
      </w:r>
    </w:p>
    <w:p w:rsidRDefault="00A23DC2" w:rsidP="0036625F" w:rsidR="002A5AF7" w:rsidRPr="007A2A05">
      <w:pPr>
        <w:rPr>
          <w:rFonts w:hAnsi="Times New Roman" w:ascii="Times New Roman"/>
          <w:color w:themeColor="background1" w:val="FFFFFF"/>
          <w:sz w:val="24"/>
        </w:rPr>
      </w:pPr>
      <w:r w:rsidRPr="007A2A05">
        <w:rPr>
          <w:rFonts w:hAnsi="Times New Roman" w:ascii="Times New Roman"/>
          <w:color w:themeColor="background1" w:val="FFFFFF"/>
          <w:sz w:val="24"/>
        </w:rPr>
        <w:t xml:space="preserve">1. </w:t>
      </w:r>
      <w:r w:rsidR="00D2185F" w:rsidRPr="007A2A05">
        <w:rPr>
          <w:rFonts w:hAnsi="Times New Roman" w:ascii="Times New Roman"/>
          <w:color w:themeColor="background1" w:val="FFFFFF"/>
          <w:sz w:val="24"/>
        </w:rPr>
        <w:t>P</w:t>
      </w:r>
      <w:r w:rsidR="00B346AF" w:rsidRPr="007A2A05">
        <w:rPr>
          <w:rFonts w:hAnsi="Times New Roman" w:ascii="Times New Roman"/>
          <w:color w:themeColor="background1" w:val="FFFFFF"/>
          <w:sz w:val="24"/>
        </w:rPr>
        <w:t>redlagatelj</w:t>
      </w:r>
      <w:r w:rsidR="002A5AF7" w:rsidRPr="007A2A05">
        <w:rPr>
          <w:rFonts w:hAnsi="Times New Roman" w:ascii="Times New Roman"/>
          <w:color w:themeColor="background1" w:val="FFFFFF"/>
          <w:sz w:val="24"/>
        </w:rPr>
        <w:t xml:space="preserve">ici, po pun. </w:t>
      </w:r>
    </w:p>
    <w:p w:rsidRDefault="00B346AF" w:rsidP="0036625F" w:rsidR="00A23DC2" w:rsidRPr="007A2A05">
      <w:pPr>
        <w:rPr>
          <w:rFonts w:hAnsi="Times New Roman" w:ascii="Times New Roman"/>
          <w:color w:themeColor="background1" w:val="FFFFFF"/>
          <w:sz w:val="24"/>
        </w:rPr>
      </w:pPr>
      <w:r w:rsidRPr="007A2A05">
        <w:rPr>
          <w:rFonts w:hAnsi="Times New Roman" w:ascii="Times New Roman"/>
          <w:color w:themeColor="background1" w:val="FFFFFF"/>
          <w:sz w:val="24"/>
        </w:rPr>
        <w:t xml:space="preserve">2. </w:t>
      </w:r>
      <w:r w:rsidR="002A5AF7" w:rsidRPr="007A2A05">
        <w:rPr>
          <w:rFonts w:hAnsi="Times New Roman" w:ascii="Times New Roman"/>
          <w:color w:themeColor="background1" w:val="FFFFFF"/>
          <w:sz w:val="24"/>
        </w:rPr>
        <w:t xml:space="preserve">Stečajnoj masi, po stečajnom upravitelju </w:t>
      </w:r>
    </w:p>
    <w:p w:rsidRDefault="0097548B" w:rsidP="0036625F" w:rsidR="00C45D15" w:rsidRPr="007A2A05">
      <w:pPr>
        <w:rPr>
          <w:rFonts w:hAnsi="Times New Roman" w:ascii="Times New Roman"/>
          <w:color w:themeColor="background1" w:val="FFFFFF"/>
          <w:sz w:val="24"/>
        </w:rPr>
      </w:pPr>
      <w:r w:rsidRPr="007A2A05">
        <w:rPr>
          <w:rFonts w:hAnsi="Times New Roman" w:ascii="Times New Roman"/>
          <w:color w:themeColor="background1" w:val="FFFFFF"/>
          <w:sz w:val="24"/>
        </w:rPr>
        <w:t>3</w:t>
      </w:r>
      <w:r w:rsidR="00613220" w:rsidRPr="007A2A05">
        <w:rPr>
          <w:rFonts w:hAnsi="Times New Roman" w:ascii="Times New Roman"/>
          <w:color w:themeColor="background1" w:val="FFFFFF"/>
          <w:sz w:val="24"/>
        </w:rPr>
        <w:t xml:space="preserve">. </w:t>
      </w:r>
      <w:r w:rsidR="003B1FC2" w:rsidRPr="007A2A05">
        <w:rPr>
          <w:rFonts w:hAnsi="Times New Roman" w:ascii="Times New Roman"/>
          <w:color w:themeColor="background1" w:val="FFFFFF"/>
          <w:sz w:val="24"/>
        </w:rPr>
        <w:t>e-</w:t>
      </w:r>
      <w:r w:rsidR="00C45D15" w:rsidRPr="007A2A05">
        <w:rPr>
          <w:rFonts w:hAnsi="Times New Roman" w:ascii="Times New Roman"/>
          <w:color w:themeColor="background1" w:val="FFFFFF"/>
          <w:sz w:val="24"/>
        </w:rPr>
        <w:t>Oglasna ploča</w:t>
      </w:r>
    </w:p>
    <w:p w:rsidRDefault="00E2116A" w:rsidP="0036625F" w:rsidR="00E2116A" w:rsidRPr="007A2A05">
      <w:pPr>
        <w:rPr>
          <w:rFonts w:hAnsi="Times New Roman" w:ascii="Times New Roman"/>
          <w:color w:themeColor="background1" w:val="FFFFFF"/>
          <w:sz w:val="24"/>
        </w:rPr>
      </w:pPr>
    </w:p>
    <w:p w:rsidRDefault="00A23DC2" w:rsidP="0036625F" w:rsidR="00A23DC2" w:rsidRPr="007A2A05">
      <w:pPr>
        <w:rPr>
          <w:rFonts w:hAnsi="Times New Roman" w:ascii="Times New Roman"/>
          <w:color w:themeColor="background1" w:val="FFFFFF"/>
          <w:sz w:val="24"/>
        </w:rPr>
      </w:pPr>
      <w:r w:rsidRPr="007A2A05">
        <w:rPr>
          <w:rFonts w:hAnsi="Times New Roman" w:ascii="Times New Roman"/>
          <w:color w:themeColor="background1" w:val="FFFFFF"/>
          <w:sz w:val="24"/>
        </w:rPr>
        <w:t>NK:</w:t>
      </w:r>
    </w:p>
    <w:p w:rsidRDefault="00A23DC2" w:rsidP="0036625F" w:rsidR="002A5AF7" w:rsidRPr="007A2A05">
      <w:pPr>
        <w:rPr>
          <w:rFonts w:hAnsi="Times New Roman" w:ascii="Times New Roman"/>
          <w:color w:themeColor="background1" w:val="FFFFFF"/>
          <w:sz w:val="24"/>
        </w:rPr>
      </w:pPr>
      <w:r w:rsidRPr="007A2A05">
        <w:rPr>
          <w:rFonts w:hAnsi="Times New Roman" w:ascii="Times New Roman"/>
          <w:color w:themeColor="background1" w:val="FFFFFF"/>
          <w:sz w:val="24"/>
        </w:rPr>
        <w:t xml:space="preserve">1. </w:t>
      </w:r>
      <w:r w:rsidR="002A5AF7" w:rsidRPr="007A2A05">
        <w:rPr>
          <w:rFonts w:hAnsi="Times New Roman" w:ascii="Times New Roman"/>
          <w:color w:themeColor="background1" w:val="FFFFFF"/>
          <w:sz w:val="24"/>
        </w:rPr>
        <w:t>Nepravomoćno</w:t>
      </w:r>
    </w:p>
    <w:p w:rsidRDefault="002A5AF7" w:rsidP="0036625F" w:rsidR="00A23DC2" w:rsidRPr="007A2A05">
      <w:pPr>
        <w:rPr>
          <w:rFonts w:hAnsi="Times New Roman" w:ascii="Times New Roman"/>
          <w:i/>
          <w:color w:themeColor="background1" w:val="FFFFFF"/>
          <w:sz w:val="24"/>
        </w:rPr>
      </w:pPr>
      <w:r w:rsidRPr="007A2A05">
        <w:rPr>
          <w:rFonts w:hAnsi="Times New Roman" w:ascii="Times New Roman"/>
          <w:color w:themeColor="background1" w:val="FFFFFF"/>
          <w:sz w:val="24"/>
        </w:rPr>
        <w:t>2. Kal. 20 d.</w:t>
      </w:r>
      <w:r w:rsidR="00B346AF" w:rsidRPr="007A2A05">
        <w:rPr>
          <w:rFonts w:hAnsi="Times New Roman" w:ascii="Times New Roman"/>
          <w:color w:themeColor="background1" w:val="FFFFFF"/>
          <w:sz w:val="24"/>
        </w:rPr>
        <w:t xml:space="preserve"> </w:t>
      </w:r>
      <w:r w:rsidR="00A23DC2" w:rsidRPr="007A2A05">
        <w:rPr>
          <w:rFonts w:hAnsi="Times New Roman" w:ascii="Times New Roman"/>
          <w:color w:themeColor="background1" w:val="FFFFFF"/>
          <w:sz w:val="24"/>
        </w:rPr>
        <w:t xml:space="preserve">         </w:t>
      </w:r>
    </w:p>
    <w:sectPr w:rsidSect="00EA52A1" w:rsidR="00A23DC2" w:rsidRPr="007A2A05">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F0E" w:rsidR="00CC0F0E">
      <w:r>
        <w:separator/>
      </w:r>
    </w:p>
  </w:endnote>
  <w:endnote w:id="0" w:type="continuationSeparator">
    <w:p w:rsidRDefault="00CC0F0E" w:rsidR="00CC0F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F0E" w:rsidR="00CC0F0E">
      <w:r>
        <w:separator/>
      </w:r>
    </w:p>
  </w:footnote>
  <w:footnote w:id="0" w:type="continuationSeparator">
    <w:p w:rsidRDefault="00CC0F0E" w:rsidR="00CC0F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B1A" w:rsidR="00874B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rsidRPr="00B25DAA">
    <w:pPr>
      <w:pStyle w:val="Zaglavlje"/>
      <w:framePr w:y="1" w:xAlign="center" w:vAnchor="text" w:hAnchor="margin" w:wrap="around"/>
      <w:rPr>
        <w:rStyle w:val="Brojstranice"/>
        <w:rFonts w:hAnsi="Times New Roman" w:ascii="Times New Roman"/>
      </w:rPr>
    </w:pPr>
    <w:r w:rsidRPr="00B25DAA">
      <w:rPr>
        <w:rStyle w:val="Brojstranice"/>
        <w:rFonts w:hAnsi="Times New Roman" w:ascii="Times New Roman"/>
      </w:rPr>
      <w:t xml:space="preserve">- </w:t>
    </w:r>
    <w:r w:rsidRPr="00B25DAA">
      <w:rPr>
        <w:rStyle w:val="Brojstranice"/>
        <w:rFonts w:hAnsi="Times New Roman" w:ascii="Times New Roman"/>
      </w:rPr>
      <w:fldChar w:fldCharType="begin"/>
    </w:r>
    <w:r w:rsidRPr="00B25DAA">
      <w:rPr>
        <w:rStyle w:val="Brojstranice"/>
        <w:rFonts w:hAnsi="Times New Roman" w:ascii="Times New Roman"/>
      </w:rPr>
      <w:instrText xml:space="preserve">PAGE  </w:instrText>
    </w:r>
    <w:r w:rsidRPr="00B25DAA">
      <w:rPr>
        <w:rStyle w:val="Brojstranice"/>
        <w:rFonts w:hAnsi="Times New Roman" w:ascii="Times New Roman"/>
      </w:rPr>
      <w:fldChar w:fldCharType="separate"/>
    </w:r>
    <w:r w:rsidR="00397B64">
      <w:rPr>
        <w:rStyle w:val="Brojstranice"/>
        <w:rFonts w:hAnsi="Times New Roman" w:ascii="Times New Roman"/>
        <w:noProof/>
      </w:rPr>
      <w:t>2</w:t>
    </w:r>
    <w:r w:rsidRPr="00B25DAA">
      <w:rPr>
        <w:rStyle w:val="Brojstranice"/>
        <w:rFonts w:hAnsi="Times New Roman" w:ascii="Times New Roman"/>
      </w:rPr>
      <w:fldChar w:fldCharType="end"/>
    </w:r>
    <w:r w:rsidRPr="00B25DAA">
      <w:rPr>
        <w:rStyle w:val="Brojstranice"/>
        <w:rFonts w:hAnsi="Times New Roman" w:ascii="Times New Roman"/>
      </w:rPr>
      <w:t xml:space="preserve"> -</w:t>
    </w:r>
  </w:p>
  <w:p w:rsidRDefault="00874B1A" w:rsidP="00780756" w:rsidR="00874B1A">
    <w:pPr>
      <w:jc w:val="right"/>
    </w:pPr>
    <w:r w:rsidRPr="00B25DAA">
      <w:rPr>
        <w:rFonts w:hAnsi="Times New Roman" w:ascii="Times New Roman"/>
        <w:sz w:val="24"/>
      </w:rPr>
      <w:t>3 St-</w:t>
    </w:r>
    <w:r w:rsidR="003448E5">
      <w:rPr>
        <w:rFonts w:hAnsi="Times New Roman" w:ascii="Times New Roman"/>
        <w:sz w:val="24"/>
      </w:rPr>
      <w:t>3436/15</w:t>
    </w:r>
    <w:r w:rsidR="00344507">
      <w:rPr>
        <w:rFonts w:hAnsi="Times New Roman" w:ascii="Times New Roman"/>
        <w:sz w:val="24"/>
      </w:rPr>
      <w:t>-34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3CEE"/>
    <w:rsid w:val="000147F1"/>
    <w:rsid w:val="00021028"/>
    <w:rsid w:val="00070CB4"/>
    <w:rsid w:val="0007109A"/>
    <w:rsid w:val="000A046A"/>
    <w:rsid w:val="000A3405"/>
    <w:rsid w:val="000A5E52"/>
    <w:rsid w:val="000D010B"/>
    <w:rsid w:val="001241C1"/>
    <w:rsid w:val="00164FDA"/>
    <w:rsid w:val="00177A30"/>
    <w:rsid w:val="001B3A90"/>
    <w:rsid w:val="001C62C4"/>
    <w:rsid w:val="001D735C"/>
    <w:rsid w:val="001E575C"/>
    <w:rsid w:val="00233BA6"/>
    <w:rsid w:val="00240C02"/>
    <w:rsid w:val="00245A89"/>
    <w:rsid w:val="00296500"/>
    <w:rsid w:val="002A5AF7"/>
    <w:rsid w:val="002C1105"/>
    <w:rsid w:val="002E55F0"/>
    <w:rsid w:val="00317DF9"/>
    <w:rsid w:val="00334965"/>
    <w:rsid w:val="00335D44"/>
    <w:rsid w:val="00344507"/>
    <w:rsid w:val="003448E5"/>
    <w:rsid w:val="00360318"/>
    <w:rsid w:val="0036625F"/>
    <w:rsid w:val="00385660"/>
    <w:rsid w:val="0039717A"/>
    <w:rsid w:val="00397B64"/>
    <w:rsid w:val="003B1FC2"/>
    <w:rsid w:val="003B3623"/>
    <w:rsid w:val="003B4319"/>
    <w:rsid w:val="003C3ECA"/>
    <w:rsid w:val="003C52B4"/>
    <w:rsid w:val="003D21F3"/>
    <w:rsid w:val="003F711A"/>
    <w:rsid w:val="00436CBD"/>
    <w:rsid w:val="00441071"/>
    <w:rsid w:val="00441FBC"/>
    <w:rsid w:val="00445EFF"/>
    <w:rsid w:val="00473012"/>
    <w:rsid w:val="0047344D"/>
    <w:rsid w:val="00477EA0"/>
    <w:rsid w:val="00482439"/>
    <w:rsid w:val="00484AA8"/>
    <w:rsid w:val="00490C45"/>
    <w:rsid w:val="004B7048"/>
    <w:rsid w:val="00522BD5"/>
    <w:rsid w:val="005419C8"/>
    <w:rsid w:val="00545C55"/>
    <w:rsid w:val="0057341F"/>
    <w:rsid w:val="00593FFA"/>
    <w:rsid w:val="005944E7"/>
    <w:rsid w:val="005F41A2"/>
    <w:rsid w:val="006008F9"/>
    <w:rsid w:val="00602D05"/>
    <w:rsid w:val="00613220"/>
    <w:rsid w:val="006229B0"/>
    <w:rsid w:val="0062506F"/>
    <w:rsid w:val="00642359"/>
    <w:rsid w:val="00672BE1"/>
    <w:rsid w:val="006779BF"/>
    <w:rsid w:val="006A2AA6"/>
    <w:rsid w:val="006D3803"/>
    <w:rsid w:val="006E1347"/>
    <w:rsid w:val="006E52BB"/>
    <w:rsid w:val="0070227B"/>
    <w:rsid w:val="007160D0"/>
    <w:rsid w:val="00736973"/>
    <w:rsid w:val="00743CEE"/>
    <w:rsid w:val="0074451D"/>
    <w:rsid w:val="0077054E"/>
    <w:rsid w:val="00774AB7"/>
    <w:rsid w:val="0077753E"/>
    <w:rsid w:val="00777691"/>
    <w:rsid w:val="00780756"/>
    <w:rsid w:val="007956BB"/>
    <w:rsid w:val="00796D7D"/>
    <w:rsid w:val="007A2A05"/>
    <w:rsid w:val="007E0A65"/>
    <w:rsid w:val="007E3B92"/>
    <w:rsid w:val="007F048E"/>
    <w:rsid w:val="008115B5"/>
    <w:rsid w:val="008217D5"/>
    <w:rsid w:val="008742B9"/>
    <w:rsid w:val="00874B1A"/>
    <w:rsid w:val="008774EB"/>
    <w:rsid w:val="00894BA3"/>
    <w:rsid w:val="008B6BCE"/>
    <w:rsid w:val="008E2C95"/>
    <w:rsid w:val="008F7361"/>
    <w:rsid w:val="00963309"/>
    <w:rsid w:val="00971D49"/>
    <w:rsid w:val="00973546"/>
    <w:rsid w:val="0097548B"/>
    <w:rsid w:val="00985F65"/>
    <w:rsid w:val="00A102B0"/>
    <w:rsid w:val="00A14290"/>
    <w:rsid w:val="00A23DC2"/>
    <w:rsid w:val="00A270DA"/>
    <w:rsid w:val="00A307F0"/>
    <w:rsid w:val="00A447E2"/>
    <w:rsid w:val="00A77C9E"/>
    <w:rsid w:val="00A92161"/>
    <w:rsid w:val="00A9788A"/>
    <w:rsid w:val="00AA0341"/>
    <w:rsid w:val="00AC30C2"/>
    <w:rsid w:val="00AF27B4"/>
    <w:rsid w:val="00AF5B58"/>
    <w:rsid w:val="00B10D19"/>
    <w:rsid w:val="00B177CA"/>
    <w:rsid w:val="00B25DAA"/>
    <w:rsid w:val="00B346AF"/>
    <w:rsid w:val="00B36118"/>
    <w:rsid w:val="00B40E9A"/>
    <w:rsid w:val="00B52117"/>
    <w:rsid w:val="00B8768E"/>
    <w:rsid w:val="00C172D4"/>
    <w:rsid w:val="00C20CD8"/>
    <w:rsid w:val="00C32C1D"/>
    <w:rsid w:val="00C33ABF"/>
    <w:rsid w:val="00C45D15"/>
    <w:rsid w:val="00C74832"/>
    <w:rsid w:val="00C8624D"/>
    <w:rsid w:val="00CC0F0E"/>
    <w:rsid w:val="00CE6F16"/>
    <w:rsid w:val="00CF7476"/>
    <w:rsid w:val="00D00803"/>
    <w:rsid w:val="00D2185F"/>
    <w:rsid w:val="00D361BB"/>
    <w:rsid w:val="00D70016"/>
    <w:rsid w:val="00D7677A"/>
    <w:rsid w:val="00DA52CF"/>
    <w:rsid w:val="00DB5644"/>
    <w:rsid w:val="00E03F66"/>
    <w:rsid w:val="00E066CE"/>
    <w:rsid w:val="00E2116A"/>
    <w:rsid w:val="00E230DB"/>
    <w:rsid w:val="00E24AF4"/>
    <w:rsid w:val="00E33BA1"/>
    <w:rsid w:val="00E356FC"/>
    <w:rsid w:val="00E4455F"/>
    <w:rsid w:val="00E4459E"/>
    <w:rsid w:val="00E50768"/>
    <w:rsid w:val="00E80646"/>
    <w:rsid w:val="00EA52A1"/>
    <w:rsid w:val="00EC5A2B"/>
    <w:rsid w:val="00EF42CF"/>
    <w:rsid w:val="00F06C77"/>
    <w:rsid w:val="00F078BA"/>
    <w:rsid w:val="00F35635"/>
    <w:rsid w:val="00FA08B8"/>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cs="Tahoma" w:hAnsi="Tahoma" w:ascii="Tahoma"/>
      <w:sz w:val="16"/>
      <w:szCs w:val="16"/>
    </w:rPr>
  </w:style>
  <w:style w:customStyle="true" w:styleId="TekstbaloniaChar" w:type="character">
    <w:name w:val="Tekst balončića Char"/>
    <w:basedOn w:val="Zadanifontodlomka"/>
    <w:link w:val="Tekstbalonia"/>
    <w:rsid w:val="00FA08B8"/>
    <w:rPr>
      <w:rFonts w:cs="Tahoma" w:hAnsi="Tahoma" w:ascii="Tahoma"/>
      <w:sz w:val="16"/>
      <w:szCs w:val="16"/>
      <w:lang w:eastAsia="en-US"/>
    </w:rPr>
  </w:style>
  <w:style w:styleId="Tekstrezerviranogmjesta" w:type="character">
    <w:name w:val="Placeholder Text"/>
    <w:basedOn w:val="Zadanifontodlomka"/>
    <w:uiPriority w:val="99"/>
    <w:semiHidden/>
    <w:rsid w:val="00397B64"/>
    <w:rPr>
      <w:color w:val="808080"/>
      <w:bdr w:space="0" w:sz="0" w:color="auto" w:val="none"/>
      <w:shd w:fill="auto" w:color="auto" w:val="clear"/>
    </w:rPr>
  </w:style>
  <w:style w:customStyle="true" w:styleId="eSPISCCParagraphDefaultFont" w:type="character">
    <w:name w:val="eSPIS_CC_Paragraph Default Font"/>
    <w:basedOn w:val="Zadanifontodlomka"/>
    <w:rsid w:val="00397B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7B64"/>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97B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7B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ascii="Tahoma" w:cs="Tahoma" w:hAnsi="Tahoma"/>
      <w:sz w:val="16"/>
      <w:szCs w:val="16"/>
    </w:rPr>
  </w:style>
  <w:style w:customStyle="1" w:styleId="TekstbaloniaChar" w:type="character">
    <w:name w:val="Tekst balončića Char"/>
    <w:basedOn w:val="Zadanifontodlomka"/>
    <w:link w:val="Tekstbalonia"/>
    <w:rsid w:val="00FA08B8"/>
    <w:rPr>
      <w:rFonts w:ascii="Tahoma" w:cs="Tahoma" w:hAnsi="Tahoma"/>
      <w:sz w:val="16"/>
      <w:szCs w:val="16"/>
      <w:lang w:eastAsia="en-US"/>
    </w:rPr>
  </w:style>
  <w:style w:styleId="Tekstrezerviranogmjesta" w:type="character">
    <w:name w:val="Placeholder Text"/>
    <w:basedOn w:val="Zadanifontodlomka"/>
    <w:uiPriority w:val="99"/>
    <w:semiHidden/>
    <w:rsid w:val="00397B64"/>
    <w:rPr>
      <w:color w:val="808080"/>
      <w:bdr w:color="auto" w:space="0" w:sz="0" w:val="none"/>
      <w:shd w:color="auto" w:fill="auto" w:val="clear"/>
    </w:rPr>
  </w:style>
  <w:style w:customStyle="1" w:styleId="eSPISCCParagraphDefaultFont" w:type="character">
    <w:name w:val="eSPIS_CC_Paragraph Default Font"/>
    <w:basedOn w:val="Zadanifontodlomka"/>
    <w:rsid w:val="00397B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7B64"/>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97B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7B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3436</izvorni_sadrzaj>
    <derivirana_varijabla naziv="DomainObject.Predmet.Broj_1">3436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prosinca 2015.</izvorni_sadrzaj>
    <derivirana_varijabla naziv="DomainObject.Predmet.DatumRjesavanja_1">30.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St-3436/2015</izvorni_sadrzaj>
    <derivirana_varijabla naziv="DomainObject.Predmet.OznakaBroj_1">St-3436/2015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67499529818</izvorni_sadrzaj>
    <derivirana_varijabla naziv="DomainObject.Predmet.PredmetRijesio.Oib_1">67499529818</derivirana_varijabla>
  </DomainObject.Predmet.PredmetRijesio.Oib>
  <DomainObject.Predmet.PredmetRijesio.Prezime>
    <izvorni_sadrzaj>Šebalj</izvorni_sadrzaj>
    <derivirana_varijabla naziv="DomainObject.Predmet.PredmetRijesio.Prezime_1">Šebalj</derivirana_varijabla>
  </DomainObject.Predmet.PredmetRijesio.Prezime>
  <DomainObject.Predmet.PrimjedbaSuca>
    <izvorni_sadrzaj/>
    <derivirana_varijabla naziv="DomainObject.Predmet.PrimjedbaSuca_1"/>
  </DomainObject.Predmet.PrimjedbaSuca>
  <DomainObject.Predmet.ProtustrankaFormated>
    <izvorni_sadrzaj>  KAT-investicije d.o.o. zastupanog po punomoćniku NATAŠA RAĐENOVIĆ; Bruno Živković</izvorni_sadrzaj>
    <derivirana_varijabla naziv="DomainObject.Predmet.ProtustrankaFormated_1">  KAT-investicije d.o.o. zastupanog po punomoćniku NATAŠA RAĐENOVIĆ; Bruno Živković</derivirana_varijabla>
  </DomainObject.Predmet.ProtustrankaFormated>
  <DomainObject.Predmet.ProtustrankaFormatedOIB>
    <izvorni_sadrzaj>  KAT-investicije d.o.o., OIB 45303810199 zastupanog po punomoćniku NATAŠA RAĐENOVIĆ; Bruno Živković</izvorni_sadrzaj>
    <derivirana_varijabla naziv="DomainObject.Predmet.ProtustrankaFormatedOIB_1">  KAT-investicije d.o.o., OIB 45303810199 zastupanog po punomoćniku NATAŠA RAĐENOVIĆ; Bruno Živković</derivirana_varijabla>
  </DomainObject.Predmet.ProtustrankaFormatedOIB>
  <DomainObject.Predmet.ProtustrankaFormatedWithAdress>
    <izvorni_sadrzaj> KAT-investicije d.o.o., Kneza Višeslava 3, 10000 Zagreb zastupanog po punomoćniku NATAŠA RAĐENOVIĆ; Bruno Živković</izvorni_sadrzaj>
    <derivirana_varijabla naziv="DomainObject.Predmet.ProtustrankaFormatedWithAdress_1"> KAT-investicije d.o.o., Kneza Višeslava 3, 10000 Zagreb zastupanog po punomoćniku NATAŠA RAĐENOVIĆ; Bruno Živković</derivirana_varijabla>
  </DomainObject.Predmet.ProtustrankaFormatedWithAdress>
  <DomainObject.Predmet.ProtustrankaFormatedWithAdressOIB>
    <izvorni_sadrzaj> KAT-investicije d.o.o., OIB 45303810199, Kneza Višeslava 3, 10000 Zagreb zastupanog po punomoćniku NATAŠA RAĐENOVIĆ; Bruno Živković</izvorni_sadrzaj>
    <derivirana_varijabla naziv="DomainObject.Predmet.ProtustrankaFormatedWithAdressOIB_1"> KAT-investicije d.o.o., OIB 45303810199, Kneza Višeslava 3, 10000 Zagreb zastupanog po punomoćniku NATAŠA RAĐENOVIĆ; Bruno Živković</derivirana_varijabla>
  </DomainObject.Predmet.ProtustrankaFormatedWithAdressOIB>
  <DomainObject.Predmet.ProtustrankaWithAdress>
    <izvorni_sadrzaj>KAT-investicije d.o.o. Kneza Višeslava 3, 10000 Zagreb</izvorni_sadrzaj>
    <derivirana_varijabla naziv="DomainObject.Predmet.ProtustrankaWithAdress_1">KAT-investicije d.o.o. Kneza Višeslava 3, 10000 Zagreb</derivirana_varijabla>
  </DomainObject.Predmet.ProtustrankaWithAdress>
  <DomainObject.Predmet.ProtustrankaWithAdressOIB>
    <izvorni_sadrzaj>KAT-investicije d.o.o., OIB 45303810199, Kneza Višeslava 3, 10000 Zagreb</izvorni_sadrzaj>
    <derivirana_varijabla naziv="DomainObject.Predmet.ProtustrankaWithAdressOIB_1">KAT-investicije d.o.o., OIB 45303810199, Kneza Višeslava 3, 10000 Zagreb</derivirana_varijabla>
  </DomainObject.Predmet.ProtustrankaWithAdressOIB>
  <DomainObject.Predmet.ProtustrankaNazivFormated>
    <izvorni_sadrzaj>KAT-investicije d.o.o.</izvorni_sadrzaj>
    <derivirana_varijabla naziv="DomainObject.Predmet.ProtustrankaNazivFormated_1">KAT-investicije d.o.o.</derivirana_varijabla>
  </DomainObject.Predmet.ProtustrankaNazivFormated>
  <DomainObject.Predmet.ProtustrankaNazivFormatedOIB>
    <izvorni_sadrzaj>KAT-investicije d.o.o., OIB 45303810199</izvorni_sadrzaj>
    <derivirana_varijabla naziv="DomainObject.Predmet.ProtustrankaNazivFormatedOIB_1">KAT-investicije d.o.o., OIB 45303810199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Ksenija Matejak zastupanog po punomoćniku ZOU NEDJELJKO PERIŠIĆ I MIRNA PERIŠIĆ</izvorni_sadrzaj>
    <derivirana_varijabla naziv="DomainObject.Predmet.StrankaFormated_1">  FINA Regionalni centar Zagreb; Ksenija Matejak zastupanog po punomoćniku ZOU NEDJELJKO PERIŠIĆ I MIRNA PERIŠIĆ</derivirana_varijabla>
  </DomainObject.Predmet.StrankaFormated>
  <DomainObject.Predmet.StrankaFormatedOIB>
    <izvorni_sadrzaj>  FINA Regionalni centar Zagreb, OIB 85821130368; Ksenija Matejak, OIB 66737827878 zastupanog po punomoćniku ZOU NEDJELJKO PERIŠIĆ I MIRNA PERIŠIĆ</izvorni_sadrzaj>
    <derivirana_varijabla naziv="DomainObject.Predmet.StrankaFormatedOIB_1">  FINA Regionalni centar Zagreb, OIB 85821130368; Ksenija Matejak, OIB 66737827878 zastupanog po punomoćniku ZOU NEDJELJKO PERIŠIĆ I MIRNA PERIŠIĆ</derivirana_varijabla>
  </DomainObject.Predmet.StrankaFormatedOIB>
  <DomainObject.Predmet.StrankaFormatedWithAdress>
    <izvorni_sadrzaj> FINA Regionalni centar Zagreb, Trg svibanjskih žrtava 1995. 1, 10000 Zagreb; Ksenija Matejak, Bosanska 53, 10000 Zagreb zastupanog po punomoćniku ZOU NEDJELJKO PERIŠIĆ I MIRNA PERIŠIĆ</izvorni_sadrzaj>
    <derivirana_varijabla naziv="DomainObject.Predmet.StrankaFormatedWithAdress_1"> FINA Regionalni centar Zagreb, Trg svibanjskih žrtava 1995. 1, 10000 Zagreb; Ksenija Matejak, Bosanska 53, 10000 Zagreb zastupanog po punomoćniku ZOU NEDJELJKO PERIŠIĆ I MIRNA PERIŠIĆ</derivirana_varijabla>
  </DomainObject.Predmet.StrankaFormatedWithAdress>
  <DomainObject.Predmet.StrankaFormatedWithAdressOIB>
    <izvorni_sadrzaj> FINA Regionalni centar Zagreb, OIB 85821130368, Trg svibanjskih žrtava 1995. 1, 10000 Zagreb; Ksenija Matejak, OIB 66737827878, Bosanska 53, 10000 Zagreb zastupanog po punomoćniku ZOU NEDJELJKO PERIŠIĆ I MIRNA PERIŠIĆ</izvorni_sadrzaj>
    <derivirana_varijabla naziv="DomainObject.Predmet.StrankaFormatedWithAdressOIB_1"> FINA Regionalni centar Zagreb, OIB 85821130368, Trg svibanjskih žrtava 1995. 1, 10000 Zagreb; Ksenija Matejak, OIB 66737827878, Bosanska 53, 10000 Zagreb zastupanog po punomoćniku ZOU NEDJELJKO PERIŠIĆ I MIRNA PERIŠIĆ</derivirana_varijabla>
  </DomainObject.Predmet.StrankaFormatedWithAdressOIB>
  <DomainObject.Predmet.StrankaWithAdress>
    <izvorni_sadrzaj>FINA Regionalni centar Zagreb Trg svibanjskih žrtava 1995. 1,10000 Zagreb,Ksenija Matejak Bosanska 53,10000 Zagreb</izvorni_sadrzaj>
    <derivirana_varijabla naziv="DomainObject.Predmet.StrankaWithAdress_1">FINA Regionalni centar Zagreb Trg svibanjskih žrtava 1995. 1,10000 Zagreb,Ksenija Matejak Bosanska 53,10000 Zagreb</derivirana_varijabla>
  </DomainObject.Predmet.StrankaWithAdress>
  <DomainObject.Predmet.StrankaWithAdressOIB>
    <izvorni_sadrzaj>FINA Regionalni centar Zagreb, OIB 85821130368, Trg svibanjskih žrtava 1995. 1,10000 Zagreb,Ksenija Matejak, OIB 66737827878, Bosanska 53,10000 Zagreb</izvorni_sadrzaj>
    <derivirana_varijabla naziv="DomainObject.Predmet.StrankaWithAdressOIB_1">FINA Regionalni centar Zagreb, OIB 85821130368, Trg svibanjskih žrtava 1995. 1,10000 Zagreb,Ksenija Matejak, OIB 66737827878, Bosanska 53,10000 Zagreb</derivirana_varijabla>
  </DomainObject.Predmet.StrankaWithAdressOIB>
  <DomainObject.Predmet.StrankaNazivFormated>
    <izvorni_sadrzaj>FINA Regionalni centar Zagreb,Ksenija Matejak</izvorni_sadrzaj>
    <derivirana_varijabla naziv="DomainObject.Predmet.StrankaNazivFormated_1">FINA Regionalni centar Zagreb,Ksenija Matejak</derivirana_varijabla>
  </DomainObject.Predmet.StrankaNazivFormated>
  <DomainObject.Predmet.StrankaNazivFormatedOIB>
    <izvorni_sadrzaj>FINA Regionalni centar Zagreb, OIB 85821130368,Ksenija Matejak, OIB 66737827878</izvorni_sadrzaj>
    <derivirana_varijabla naziv="DomainObject.Predmet.StrankaNazivFormatedOIB_1">FINA Regionalni centar Zagreb, OIB 85821130368,Ksenija Matejak, OIB 66737827878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Ksenija Matejak zastupanog po punomoćniku ZOU NEDJELJKO PERIŠIĆ I MIRNA PERIŠIĆ</item>
    </izvorni_sadrzaj>
    <derivirana_varijabla naziv="DomainObject.Predmet.StrankaListFormated_1">
      <item>FINA Regionalni centar Zagreb</item>
      <item>Ksenija Matejak zastupanog po punomoćniku ZOU NEDJELJKO PERIŠIĆ I MIRNA PERIŠIĆ</item>
    </derivirana_varijabla>
  </DomainObject.Predmet.StrankaListFormated>
  <DomainObject.Predmet.StrankaListFormatedOIB>
    <izvorni_sadrzaj>
      <item>FINA Regionalni centar Zagreb, OIB 85821130368</item>
      <item>Ksenija Matejak, OIB 66737827878 zastupanog po punomoćniku ZOU NEDJELJKO PERIŠIĆ I MIRNA PERIŠIĆ</item>
    </izvorni_sadrzaj>
    <derivirana_varijabla naziv="DomainObject.Predmet.StrankaListFormatedOIB_1">
      <item>FINA Regionalni centar Zagreb, OIB 85821130368</item>
      <item>Ksenija Matejak, OIB 66737827878 zastupanog po punomoćniku ZOU NEDJELJKO PERIŠIĆ I MIRNA PERIŠIĆ</item>
    </derivirana_varijabla>
  </DomainObject.Predmet.StrankaListFormatedOIB>
  <DomainObject.Predmet.StrankaListFormatedWithAdress>
    <izvorni_sadrzaj>
      <item>FINA Regionalni centar Zagreb, Trg svibanjskih žrtava 1995. 1, 10000 Zagreb</item>
      <item>Ksenija Matejak, Bosanska 53, 10000 Zagreb zastupanog po punomoćniku ZOU NEDJELJKO PERIŠIĆ I MIRNA PERIŠIĆ</item>
    </izvorni_sadrzaj>
    <derivirana_varijabla naziv="DomainObject.Predmet.StrankaListFormatedWithAdress_1">
      <item>FINA Regionalni centar Zagreb, Trg svibanjskih žrtava 1995. 1, 10000 Zagreb</item>
      <item>Ksenija Matejak, Bosanska 53, 10000 Zagreb zastupanog po punomoćniku ZOU NEDJELJKO PERIŠIĆ I MIRNA PERIŠIĆ</item>
    </derivirana_varijabla>
  </DomainObject.Predmet.StrankaListFormatedWithAdress>
  <DomainObject.Predmet.StrankaListFormatedWithAdressOIB>
    <izvorni_sadrzaj>
      <item>FINA Regionalni centar Zagreb, OIB 85821130368, Trg svibanjskih žrtava 1995. 1, 10000 Zagreb</item>
      <item>Ksenija Matejak, OIB 66737827878, Bosanska 53, 10000 Zagreb zastupanog po punomoćniku ZOU NEDJELJKO PERIŠIĆ I MIRNA PERIŠIĆ</item>
    </izvorni_sadrzaj>
    <derivirana_varijabla naziv="DomainObject.Predmet.StrankaListFormatedWithAdressOIB_1">
      <item>FINA Regionalni centar Zagreb, OIB 85821130368, Trg svibanjskih žrtava 1995. 1, 10000 Zagreb</item>
      <item>Ksenija Matejak, OIB 66737827878, Bosanska 53, 10000 Zagreb zastupanog po punomoćniku ZOU NEDJELJKO PERIŠIĆ I MIRNA PERIŠIĆ</item>
    </derivirana_varijabla>
  </DomainObject.Predmet.StrankaListFormatedWithAdressOIB>
  <DomainObject.Predmet.StrankaListNazivFormated>
    <izvorni_sadrzaj>
      <item>FINA Regionalni centar Zagreb</item>
      <item>Ksenija Matejak</item>
    </izvorni_sadrzaj>
    <derivirana_varijabla naziv="DomainObject.Predmet.StrankaListNazivFormated_1">
      <item>FINA Regionalni centar Zagreb</item>
      <item>Ksenija Matejak</item>
    </derivirana_varijabla>
  </DomainObject.Predmet.StrankaListNazivFormated>
  <DomainObject.Predmet.StrankaListNazivFormatedOIB>
    <izvorni_sadrzaj>
      <item>FINA Regionalni centar Zagreb, OIB 85821130368</item>
      <item>Ksenija Matejak, OIB 66737827878</item>
    </izvorni_sadrzaj>
    <derivirana_varijabla naziv="DomainObject.Predmet.StrankaListNazivFormatedOIB_1">
      <item>FINA Regionalni centar Zagreb, OIB 85821130368</item>
      <item>Ksenija Matejak, OIB 66737827878</item>
    </derivirana_varijabla>
  </DomainObject.Predmet.StrankaListNazivFormatedOIB>
  <DomainObject.Predmet.ProtuStrankaListFormated>
    <izvorni_sadrzaj>
      <item>KAT-investicije d.o.o. zastupanog po punomoćniku NATAŠA RAĐENOVIĆ; Bruno Živković</item>
    </izvorni_sadrzaj>
    <derivirana_varijabla naziv="DomainObject.Predmet.ProtuStrankaListFormated_1">
      <item>KAT-investicije d.o.o. zastupanog po punomoćniku NATAŠA RAĐENOVIĆ; Bruno Živković</item>
    </derivirana_varijabla>
  </DomainObject.Predmet.ProtuStrankaListFormated>
  <DomainObject.Predmet.ProtuStrankaListFormatedOIB>
    <izvorni_sadrzaj>
      <item>KAT-investicije d.o.o., OIB 45303810199 zastupanog po punomoćniku NATAŠA RAĐENOVIĆ; Bruno Živković</item>
    </izvorni_sadrzaj>
    <derivirana_varijabla naziv="DomainObject.Predmet.ProtuStrankaListFormatedOIB_1">
      <item>KAT-investicije d.o.o., OIB 45303810199 zastupanog po punomoćniku NATAŠA RAĐENOVIĆ; Bruno Živković</item>
    </derivirana_varijabla>
  </DomainObject.Predmet.ProtuStrankaListFormatedOIB>
  <DomainObject.Predmet.ProtuStrankaListFormatedWithAdress>
    <izvorni_sadrzaj>
      <item>KAT-investicije d.o.o., Kneza Višeslava 3, 10000 Zagreb zastupanog po punomoćniku NATAŠA RAĐENOVIĆ; Bruno Živković</item>
    </izvorni_sadrzaj>
    <derivirana_varijabla naziv="DomainObject.Predmet.ProtuStrankaListFormatedWithAdress_1">
      <item>KAT-investicije d.o.o., Kneza Višeslava 3, 10000 Zagreb zastupanog po punomoćniku NATAŠA RAĐENOVIĆ; Bruno Živković</item>
    </derivirana_varijabla>
  </DomainObject.Predmet.ProtuStrankaListFormatedWithAdress>
  <DomainObject.Predmet.ProtuStrankaListFormatedWithAdressOIB>
    <izvorni_sadrzaj>
      <item>KAT-investicije d.o.o., OIB 45303810199, Kneza Višeslava 3, 10000 Zagreb zastupanog po punomoćniku NATAŠA RAĐENOVIĆ; Bruno Živković</item>
    </izvorni_sadrzaj>
    <derivirana_varijabla naziv="DomainObject.Predmet.ProtuStrankaListFormatedWithAdressOIB_1">
      <item>KAT-investicije d.o.o., OIB 45303810199, Kneza Višeslava 3, 10000 Zagreb zastupanog po punomoćniku NATAŠA RAĐENOVIĆ; Bruno Živković</item>
    </derivirana_varijabla>
  </DomainObject.Predmet.ProtuStrankaListFormatedWithAdressOIB>
  <DomainObject.Predmet.ProtuStrankaListNazivFormated>
    <izvorni_sadrzaj>
      <item>KAT-investicije d.o.o.</item>
    </izvorni_sadrzaj>
    <derivirana_varijabla naziv="DomainObject.Predmet.ProtuStrankaListNazivFormated_1">
      <item>KAT-investicije d.o.o.</item>
    </derivirana_varijabla>
  </DomainObject.Predmet.ProtuStrankaListNazivFormated>
  <DomainObject.Predmet.ProtuStrankaListNazivFormatedOIB>
    <izvorni_sadrzaj>
      <item>KAT-investicije d.o.o., OIB 45303810199</item>
    </izvorni_sadrzaj>
    <derivirana_varijabla naziv="DomainObject.Predmet.ProtuStrankaListNazivFormatedOIB_1">
      <item>KAT-investicije d.o.o., OIB 45303810199</item>
    </derivirana_varijabla>
  </DomainObject.Predmet.ProtuStrankaListNazivFormatedOIB>
  <DomainObject.Predmet.OstaliListFormated>
    <izvorni_sadrzaj>
      <item>Bruno Živković punomoćnik sudionika u postupku KAT-investicije d.o.o.</item>
      <item>NATAŠA RAĐENOVIĆ punomoćnik sudionika u postupku KAT-investicije d.o.o.</item>
      <item>Nedjeljko Peršić</item>
      <item>ZOU NEDJELJKO PERIŠIĆ I MIRNA PERIŠIĆ punomoćnik sudionika u postupku Ksenija Matejak</item>
    </izvorni_sadrzaj>
    <derivirana_varijabla naziv="DomainObject.Predmet.OstaliListFormated_1">
      <item>Bruno Živković punomoćnik sudionika u postupku KAT-investicije d.o.o.</item>
      <item>NATAŠA RAĐENOVIĆ punomoćnik sudionika u postupku KAT-investicije d.o.o.</item>
      <item>Nedjeljko Peršić</item>
      <item>ZOU NEDJELJKO PERIŠIĆ I MIRNA PERIŠIĆ punomoćnik sudionika u postupku Ksenija Matejak</item>
    </derivirana_varijabla>
  </DomainObject.Predmet.OstaliListFormated>
  <DomainObject.Predmet.OstaliListFormatedOIB>
    <izvorni_sadrzaj>
      <item>Bruno Živković, OIB 62058707292 punomoćnik sudionika u postupku KAT-investicije d.o.o.</item>
      <item>NATAŠA RAĐENOVIĆ punomoćnik sudionika u postupku KAT-investicije d.o.o.</item>
      <item>Nedjeljko Peršić</item>
      <item>ZOU NEDJELJKO PERIŠIĆ I MIRNA PERIŠIĆ punomoćnik sudionika u postupku Ksenija Matejak</item>
    </izvorni_sadrzaj>
    <derivirana_varijabla naziv="DomainObject.Predmet.OstaliListFormatedOIB_1">
      <item>Bruno Živković, OIB 62058707292 punomoćnik sudionika u postupku KAT-investicije d.o.o.</item>
      <item>NATAŠA RAĐENOVIĆ punomoćnik sudionika u postupku KAT-investicije d.o.o.</item>
      <item>Nedjeljko Peršić</item>
      <item>ZOU NEDJELJKO PERIŠIĆ I MIRNA PERIŠIĆ punomoćnik sudionika u postupku Ksenija Matejak</item>
    </derivirana_varijabla>
  </DomainObject.Predmet.OstaliListFormatedOIB>
  <DomainObject.Predmet.OstaliListFormatedWithAdress>
    <izvorni_sadrzaj>
      <item>Bruno Živković, Zinke Kunc 1, 10000 Zagreb punomoćnik sudionika u postupku KAT-investicije d.o.o.</item>
      <item>NATAŠA RAĐENOVIĆ, Osječka 12, 10370 Dugo Selo punomoćnik sudionika u postupku KAT-investicije d.o.o.</item>
      <item>Nedjeljko Peršić, Ilica 16/III, 10000 Zagreb</item>
      <item>ZOU NEDJELJKO PERIŠIĆ I MIRNA PERIŠIĆ, Ilica 16/III, 10000 Zagreb punomoćnik sudionika u postupku Ksenija Matejak</item>
    </izvorni_sadrzaj>
    <derivirana_varijabla naziv="DomainObject.Predmet.OstaliListFormatedWithAdress_1">
      <item>Bruno Živković, Zinke Kunc 1, 10000 Zagreb punomoćnik sudionika u postupku KAT-investicije d.o.o.</item>
      <item>NATAŠA RAĐENOVIĆ, Osječka 12, 10370 Dugo Selo punomoćnik sudionika u postupku KAT-investicije d.o.o.</item>
      <item>Nedjeljko Peršić, Ilica 16/III, 10000 Zagreb</item>
      <item>ZOU NEDJELJKO PERIŠIĆ I MIRNA PERIŠIĆ, Ilica 16/III, 10000 Zagreb punomoćnik sudionika u postupku Ksenija Matejak</item>
    </derivirana_varijabla>
  </DomainObject.Predmet.OstaliListFormatedWithAdress>
  <DomainObject.Predmet.OstaliListFormatedWithAdressOIB>
    <izvorni_sadrzaj>
      <item>Bruno Živković, OIB 62058707292, Zinke Kunc 1, 10000 Zagreb punomoćnik sudionika u postupku KAT-investicije d.o.o.</item>
      <item>NATAŠA RAĐENOVIĆ, Osječka 12, 10370 Dugo Selo punomoćnik sudionika u postupku KAT-investicije d.o.o.</item>
      <item>Nedjeljko Peršić, Ilica 16/III, 10000 Zagreb</item>
      <item>ZOU NEDJELJKO PERIŠIĆ I MIRNA PERIŠIĆ, Ilica 16/III, 10000 Zagreb punomoćnik sudionika u postupku Ksenija Matejak</item>
    </izvorni_sadrzaj>
    <derivirana_varijabla naziv="DomainObject.Predmet.OstaliListFormatedWithAdressOIB_1">
      <item>Bruno Živković, OIB 62058707292, Zinke Kunc 1, 10000 Zagreb punomoćnik sudionika u postupku KAT-investicije d.o.o.</item>
      <item>NATAŠA RAĐENOVIĆ, Osječka 12, 10370 Dugo Selo punomoćnik sudionika u postupku KAT-investicije d.o.o.</item>
      <item>Nedjeljko Peršić, Ilica 16/III, 10000 Zagreb</item>
      <item>ZOU NEDJELJKO PERIŠIĆ I MIRNA PERIŠIĆ, Ilica 16/III, 10000 Zagreb punomoćnik sudionika u postupku Ksenija Matejak</item>
    </derivirana_varijabla>
  </DomainObject.Predmet.OstaliListFormatedWithAdressOIB>
  <DomainObject.Predmet.OstaliListNazivFormated>
    <izvorni_sadrzaj>
      <item>Bruno Živković</item>
      <item>NATAŠA RAĐENOVIĆ</item>
      <item>Nedjeljko Peršić</item>
      <item>ZOU NEDJELJKO PERIŠIĆ I MIRNA PERIŠIĆ</item>
    </izvorni_sadrzaj>
    <derivirana_varijabla naziv="DomainObject.Predmet.OstaliListNazivFormated_1">
      <item>Bruno Živković</item>
      <item>NATAŠA RAĐENOVIĆ</item>
      <item>Nedjeljko Peršić</item>
      <item>ZOU NEDJELJKO PERIŠIĆ I MIRNA PERIŠIĆ</item>
    </derivirana_varijabla>
  </DomainObject.Predmet.OstaliListNazivFormated>
  <DomainObject.Predmet.OstaliListNazivFormatedOIB>
    <izvorni_sadrzaj>
      <item>Bruno Živković, OIB 62058707292</item>
      <item>NATAŠA RAĐENOVIĆ</item>
      <item>Nedjeljko Peršić</item>
      <item>ZOU NEDJELJKO PERIŠIĆ I MIRNA PERIŠIĆ</item>
    </izvorni_sadrzaj>
    <derivirana_varijabla naziv="DomainObject.Predmet.OstaliListNazivFormatedOIB_1">
      <item>Bruno Živković, OIB 62058707292</item>
      <item>NATAŠA RAĐENOVIĆ</item>
      <item>Nedjeljko Peršić</item>
      <item>ZOU NEDJELJKO PERIŠIĆ I MIRNA PERIŠIĆ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KAT-investicije d.o.o.</izvorni_sadrzaj>
    <derivirana_varijabla naziv="DomainObject.Predmet.ProtustrankaIDrugi_1">KAT-investicije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KAT-investicije d.o.o., OIB 45303810199, Kneza Višeslava 3, 10000 Zagreb</izvorni_sadrzaj>
    <derivirana_varijabla naziv="DomainObject.Predmet.ProtustrankaIDrugiAdressOIB_1">KAT-investicije d.o.o., OIB 45303810199, Kneza Višeslava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prosinca 2015.</izvorni_sadrzaj>
    <derivirana_varijabla naziv="DomainObject.Predmet.OdlukaRjesenje.DatumDonosenjaOdluke_1">30. prosinca 2015.</derivirana_varijabla>
  </DomainObject.Predmet.OdlukaRjesenje.DatumDonosenjaOdluke>
  <DomainObject.Predmet.OdlukaRjesenje.DatumPravomocnosti>
    <izvorni_sadrzaj>5. veljače 2016.</izvorni_sadrzaj>
    <derivirana_varijabla naziv="DomainObject.Predmet.OdlukaRjesenje.DatumPravomocnosti_1">5. veljače 2016.</derivirana_varijabla>
  </DomainObject.Predmet.OdlukaRjesenje.DatumPravomocnosti>
  <DomainObject.Predmet.OdlukaRjesenje.Oznaka>
    <izvorni_sadrzaj>St-3436/2015-8</izvorni_sadrzaj>
    <derivirana_varijabla naziv="DomainObject.Predmet.OdlukaRjesenje.Oznaka_1">St-3436/2015-8</derivirana_varijabla>
  </DomainObject.Predmet.OdlukaRjesenje.Oznaka>
  <DomainObject.Predmet.SudioniciListNaziv>
    <izvorni_sadrzaj>
      <item>FINA Regionalni centar Zagreb</item>
      <item>KAT-investicije d.o.o.</item>
      <item>Bruno Živković</item>
      <item>NATAŠA RAĐENOVIĆ</item>
      <item>Nedjeljko Peršić</item>
      <item>Ksenija Matejak</item>
      <item>ZOU NEDJELJKO PERIŠIĆ I MIRNA PERIŠIĆ</item>
    </izvorni_sadrzaj>
    <derivirana_varijabla naziv="DomainObject.Predmet.SudioniciListNaziv_1">
      <item>FINA Regionalni centar Zagreb</item>
      <item>KAT-investicije d.o.o.</item>
      <item>Bruno Živković</item>
      <item>NATAŠA RAĐENOVIĆ</item>
      <item>Nedjeljko Peršić</item>
      <item>Ksenija Matejak</item>
      <item>ZOU NEDJELJKO PERIŠIĆ I MIRNA PERIŠIĆ</item>
    </derivirana_varijabla>
  </DomainObject.Predmet.SudioniciListNaziv>
  <DomainObject.Predmet.SudioniciListAdressOIB>
    <izvorni_sadrzaj>
      <item>FINA Regionalni centar Zagreb, OIB 85821130368, Trg svibanjskih žrtava 1995. 1,10000 Zagreb</item>
      <item>KAT-investicije d.o.o., OIB 45303810199, Kneza Višeslava 3,10000 Zagreb</item>
      <item>Bruno Živković, OIB 62058707292, Zinke Kunc 1,10000 Zagreb</item>
      <item>NATAŠA RAĐENOVIĆ, Osječka 12,10370 Dugo Selo</item>
      <item>Nedjeljko Peršić, Ilica 16/III,10000 Zagreb</item>
      <item>Ksenija Matejak, OIB 66737827878, Bosanska 53,10000 Zagreb</item>
      <item>ZOU NEDJELJKO PERIŠIĆ I MIRNA PERIŠIĆ, Ilica 16/III,10000 Zagreb</item>
    </izvorni_sadrzaj>
    <derivirana_varijabla naziv="DomainObject.Predmet.SudioniciListAdressOIB_1">
      <item>FINA Regionalni centar Zagreb, OIB 85821130368, Trg svibanjskih žrtava 1995. 1,10000 Zagreb</item>
      <item>KAT-investicije d.o.o., OIB 45303810199, Kneza Višeslava 3,10000 Zagreb</item>
      <item>Bruno Živković, OIB 62058707292, Zinke Kunc 1,10000 Zagreb</item>
      <item>NATAŠA RAĐENOVIĆ, Osječka 12,10370 Dugo Selo</item>
      <item>Nedjeljko Peršić, Ilica 16/III,10000 Zagreb</item>
      <item>Ksenija Matejak, OIB 66737827878, Bosanska 53,10000 Zagreb</item>
      <item>ZOU NEDJELJKO PERIŠIĆ I MIRNA PERIŠIĆ, Ilica 16/III,10000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45303810199</item>
      <item>, OIB 62058707292</item>
      <item>, OIB null</item>
      <item>, OIB null</item>
      <item>, OIB 66737827878</item>
      <item>, OIB null</item>
    </izvorni_sadrzaj>
    <derivirana_varijabla naziv="DomainObject.Predmet.SudioniciListNazivOIB_1">
      <item>, OIB 85821130368</item>
      <item>, OIB 45303810199</item>
      <item>, OIB 62058707292</item>
      <item>, OIB null</item>
      <item>, OIB null</item>
      <item>, OIB 66737827878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707</properties:Words>
  <properties:Characters>3847</properties:Characters>
  <properties:Lines>97</properties:Lines>
  <properties:Paragraphs>35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2017-10-05T11:54:00Z</dcterms:created>
  <dc:creator>MK</dc:creator>
  <cp:lastModifiedBy>Sonja Pilić</cp:lastModifiedBy>
  <cp:lastPrinted>2017-10-05T12:08:00Z</cp:lastPrinted>
  <dcterms:modified xmlns:xsi="http://www.w3.org/2001/XMLSchema-instance" xsi:type="dcterms:W3CDTF">2017-10-05T12:09:00Z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