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ea66" w14:paraId="a61ea66" w:rsidRDefault="00AE5700" w:rsidP="004301C7" w:rsidR="007F2409">
      <w:pPr>
        <w:jc w:val="right"/>
        <w15:collapsed w:val="false"/>
        <w:rPr>
          <w:rFonts w:hAnsi="Times New Roman" w:ascii="Times New Roman"/>
        </w:rPr>
      </w:pPr>
      <w:bookmarkStart w:name="_GoBack" w:id="0"/>
      <w:bookmarkEnd w:id="0"/>
      <w:r>
        <w:rPr>
          <w:rFonts w:hAnsi="Times New Roman" w:ascii="Times New Roman"/>
        </w:rPr>
        <w:t>3 St-</w:t>
      </w:r>
      <w:r w:rsidR="00D850F9">
        <w:rPr>
          <w:rFonts w:hAnsi="Times New Roman" w:ascii="Times New Roman"/>
        </w:rPr>
        <w:t>3500/16-27</w:t>
      </w:r>
    </w:p>
    <w:p w:rsidRDefault="00073520" w:rsidP="004301C7" w:rsidR="00073520" w:rsidRPr="005C4796">
      <w:pPr>
        <w:jc w:val="right"/>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6A3D35" w:rsidP="007F2409" w:rsidR="006A3D35"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NA SLUŽBA</w:t>
      </w:r>
      <w:r w:rsidR="00D850F9">
        <w:rPr>
          <w:rFonts w:hAnsi="Times New Roman" w:ascii="Times New Roman"/>
        </w:rPr>
        <w:t xml:space="preserve"> U KARLOVCU</w:t>
      </w:r>
      <w:r w:rsidR="003A572A" w:rsidRPr="005C4796">
        <w:rPr>
          <w:rFonts w:hAnsi="Times New Roman" w:ascii="Times New Roman"/>
        </w:rPr>
        <w:t xml:space="preserve"> </w:t>
      </w:r>
    </w:p>
    <w:p w:rsidRDefault="003A572A" w:rsidP="007F2409" w:rsidR="00705993">
      <w:pPr>
        <w:rPr>
          <w:rFonts w:hAnsi="Times New Roman" w:ascii="Times New Roman"/>
        </w:rPr>
      </w:pPr>
      <w:r w:rsidRPr="005C4796">
        <w:rPr>
          <w:rFonts w:hAnsi="Times New Roman" w:ascii="Times New Roman"/>
        </w:rPr>
        <w:t xml:space="preserve">Karlovac, </w:t>
      </w:r>
      <w:r w:rsidR="009B32BC" w:rsidRPr="009B32BC">
        <w:rPr>
          <w:rFonts w:hAnsi="Times New Roman" w:ascii="Times New Roman"/>
        </w:rPr>
        <w:t>Trg hrvatskih branitelja 1/II</w:t>
      </w:r>
    </w:p>
    <w:p w:rsidRDefault="006A3D35" w:rsidP="007F2409" w:rsidR="006A3D35"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D850F9">
        <w:rPr>
          <w:rFonts w:hAnsi="Times New Roman" w:ascii="Times New Roman"/>
        </w:rPr>
        <w:t xml:space="preserve"> u Karlovcu</w:t>
      </w:r>
      <w:r w:rsidRPr="00F40BFF">
        <w:rPr>
          <w:rFonts w:hAnsi="Times New Roman" w:ascii="Times New Roman"/>
        </w:rPr>
        <w:t xml:space="preserve">, po stečajnom </w:t>
      </w:r>
      <w:r w:rsidR="00D850F9">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stečajnim</w:t>
      </w:r>
      <w:r w:rsidR="00CB7A21">
        <w:rPr>
          <w:rFonts w:hAnsi="Times New Roman" w:ascii="Times New Roman"/>
        </w:rPr>
        <w:t xml:space="preserve"> dužnikom</w:t>
      </w:r>
      <w:r w:rsidR="00A42972">
        <w:rPr>
          <w:rFonts w:hAnsi="Times New Roman" w:ascii="Times New Roman"/>
        </w:rPr>
        <w:t xml:space="preserve"> </w:t>
      </w:r>
      <w:r w:rsidR="00D850F9" w:rsidRPr="00D850F9">
        <w:rPr>
          <w:rFonts w:hAnsi="Times New Roman" w:ascii="Times New Roman"/>
        </w:rPr>
        <w:t>SCATEO d.o.o., Zagreb, Ivane Brlić Mažuranić 82, OIB: 55020774425</w:t>
      </w:r>
      <w:r>
        <w:rPr>
          <w:rFonts w:hAnsi="Times New Roman" w:ascii="Times New Roman"/>
        </w:rPr>
        <w:t xml:space="preserve">, </w:t>
      </w:r>
      <w:r w:rsidR="00D850F9">
        <w:rPr>
          <w:rFonts w:hAnsi="Times New Roman" w:ascii="Times New Roman"/>
        </w:rPr>
        <w:t>31</w:t>
      </w:r>
      <w:r w:rsidR="00464385" w:rsidRPr="005C4796">
        <w:rPr>
          <w:rFonts w:hAnsi="Times New Roman" w:ascii="Times New Roman"/>
        </w:rPr>
        <w:t xml:space="preserve">. </w:t>
      </w:r>
      <w:r w:rsidR="009B32BC">
        <w:rPr>
          <w:rFonts w:hAnsi="Times New Roman" w:ascii="Times New Roman"/>
        </w:rPr>
        <w:t>kolovoza</w:t>
      </w:r>
      <w:r w:rsidR="00D850F9">
        <w:rPr>
          <w:rFonts w:hAnsi="Times New Roman" w:ascii="Times New Roman"/>
        </w:rPr>
        <w:t xml:space="preserve"> 2018</w:t>
      </w:r>
      <w:r w:rsidR="00464385" w:rsidRPr="005C4796">
        <w:rPr>
          <w:rFonts w:hAnsi="Times New Roman" w:ascii="Times New Roman"/>
        </w:rPr>
        <w:t>.</w:t>
      </w:r>
      <w:r w:rsidR="00D850F9">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D850F9" w:rsidRPr="00D850F9">
        <w:rPr>
          <w:rFonts w:hAnsi="Times New Roman" w:ascii="Times New Roman"/>
        </w:rPr>
        <w:t>SCATEO d.o.o., Zagreb, Ivane Brlić Mažuranić 82, OIB: 55020774425</w:t>
      </w:r>
      <w:r w:rsidRPr="005C4796">
        <w:rPr>
          <w:rFonts w:hAnsi="Times New Roman" w:ascii="Times New Roman"/>
        </w:rPr>
        <w:t xml:space="preserve">, </w:t>
      </w:r>
      <w:r w:rsidR="00D850F9">
        <w:rPr>
          <w:rFonts w:hAnsi="Times New Roman" w:ascii="Times New Roman"/>
        </w:rPr>
        <w:t>31</w:t>
      </w:r>
      <w:r w:rsidRPr="005C4796">
        <w:rPr>
          <w:rFonts w:hAnsi="Times New Roman" w:ascii="Times New Roman"/>
        </w:rPr>
        <w:t>.</w:t>
      </w:r>
      <w:r w:rsidR="000A51D4">
        <w:rPr>
          <w:rFonts w:hAnsi="Times New Roman" w:ascii="Times New Roman"/>
        </w:rPr>
        <w:t xml:space="preserve"> </w:t>
      </w:r>
      <w:r w:rsidR="009B32BC">
        <w:rPr>
          <w:rFonts w:hAnsi="Times New Roman" w:ascii="Times New Roman"/>
        </w:rPr>
        <w:t>kolovoza</w:t>
      </w:r>
      <w:r w:rsidRPr="005C4796">
        <w:rPr>
          <w:rFonts w:hAnsi="Times New Roman" w:ascii="Times New Roman"/>
        </w:rPr>
        <w:t xml:space="preserve"> 201</w:t>
      </w:r>
      <w:r w:rsidR="00D850F9">
        <w:rPr>
          <w:rFonts w:hAnsi="Times New Roman" w:ascii="Times New Roman"/>
        </w:rPr>
        <w:t>8</w:t>
      </w:r>
      <w:r w:rsidRPr="005C4796">
        <w:rPr>
          <w:rFonts w:hAnsi="Times New Roman" w:ascii="Times New Roman"/>
        </w:rPr>
        <w:t xml:space="preserve">. u </w:t>
      </w:r>
      <w:r w:rsidR="00D850F9">
        <w:rPr>
          <w:rFonts w:hAnsi="Times New Roman" w:ascii="Times New Roman"/>
        </w:rPr>
        <w:t>14</w:t>
      </w:r>
      <w:r w:rsidR="005165D5">
        <w:rPr>
          <w:rFonts w:hAnsi="Times New Roman" w:ascii="Times New Roman"/>
        </w:rPr>
        <w:t>,</w:t>
      </w:r>
      <w:r w:rsidR="009D61FD">
        <w:rPr>
          <w:rFonts w:hAnsi="Times New Roman" w:ascii="Times New Roman"/>
        </w:rPr>
        <w:t>15</w:t>
      </w:r>
      <w:r w:rsidRPr="006E4748">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464385" w:rsidR="00464385" w:rsidRPr="006E4748">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994626" w:rsidRPr="00994626">
        <w:rPr>
          <w:rFonts w:hAnsi="Times New Roman" w:ascii="Times New Roman"/>
        </w:rPr>
        <w:t>Hrvoje Kraljičković, Zagreb, Kninski trg 13, OIB: 63875916042</w:t>
      </w:r>
      <w:r w:rsidRPr="006E4748">
        <w:rPr>
          <w:rFonts w:hAnsi="Times New Roman" w:ascii="Times New Roman"/>
        </w:rPr>
        <w:t xml:space="preserve">. </w:t>
      </w:r>
    </w:p>
    <w:p w:rsidRDefault="00464385" w:rsidP="00464385" w:rsidR="00464385" w:rsidRPr="005C4796">
      <w:pPr>
        <w:ind w:firstLine="720"/>
        <w:jc w:val="both"/>
        <w:rPr>
          <w:rFonts w:hAnsi="Times New Roman" w:ascii="Times New Roman"/>
        </w:rPr>
      </w:pPr>
    </w:p>
    <w:p w:rsidRDefault="00464385" w:rsidP="00464385" w:rsidR="002F2321">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D850F9" w:rsidRPr="00D850F9">
        <w:rPr>
          <w:rFonts w:hAnsi="Times New Roman" w:ascii="Times New Roman"/>
        </w:rPr>
        <w:t>SCATEO d.o.o., Zagreb, Ivane Brlić Mažuranić 82, OIB: 55020774425</w:t>
      </w:r>
      <w:r w:rsidR="00EC6334">
        <w:rPr>
          <w:rFonts w:hAnsi="Times New Roman" w:ascii="Times New Roman"/>
        </w:rPr>
        <w:t>.</w:t>
      </w:r>
    </w:p>
    <w:p w:rsidRDefault="00EC6334" w:rsidP="00464385" w:rsidR="00EC6334"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D850F9" w:rsidRPr="00D850F9">
        <w:rPr>
          <w:rFonts w:hAnsi="Times New Roman" w:ascii="Times New Roman"/>
        </w:rPr>
        <w:t>SCATEO d.o.o., Zagreb, Ivane Brlić Mažuranić 82, OIB: 55020774425</w:t>
      </w:r>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5C4796"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FINA, Regionalni centar Zagreb podnijela je ovom sudu</w:t>
      </w:r>
      <w:r w:rsidR="00FD5BCC">
        <w:rPr>
          <w:rFonts w:hAnsi="Times New Roman" w:ascii="Times New Roman"/>
        </w:rPr>
        <w:t xml:space="preserve"> </w:t>
      </w:r>
      <w:r w:rsidR="003E4225">
        <w:rPr>
          <w:rFonts w:hAnsi="Times New Roman" w:ascii="Times New Roman"/>
        </w:rPr>
        <w:t>7</w:t>
      </w:r>
      <w:r>
        <w:rPr>
          <w:rFonts w:hAnsi="Times New Roman" w:ascii="Times New Roman"/>
        </w:rPr>
        <w:t xml:space="preserve">. </w:t>
      </w:r>
      <w:r w:rsidR="00C53324">
        <w:rPr>
          <w:rFonts w:hAnsi="Times New Roman" w:ascii="Times New Roman"/>
        </w:rPr>
        <w:t>travnja</w:t>
      </w:r>
      <w:r>
        <w:rPr>
          <w:rFonts w:hAnsi="Times New Roman" w:ascii="Times New Roman"/>
        </w:rPr>
        <w:t xml:space="preserve"> 201</w:t>
      </w:r>
      <w:r w:rsidR="00FD5BCC">
        <w:rPr>
          <w:rFonts w:hAnsi="Times New Roman" w:ascii="Times New Roman"/>
        </w:rPr>
        <w:t>6</w:t>
      </w:r>
      <w:r>
        <w:rPr>
          <w:rFonts w:hAnsi="Times New Roman" w:ascii="Times New Roman"/>
        </w:rPr>
        <w:t xml:space="preserve">. prijedlog za otvaranje stečajnog postupka nad dužnikom </w:t>
      </w:r>
      <w:r w:rsidR="00D850F9" w:rsidRPr="00D850F9">
        <w:rPr>
          <w:rFonts w:hAnsi="Times New Roman" w:ascii="Times New Roman"/>
        </w:rPr>
        <w:t>SCATEO d.o.o., Zagreb, Ivane Brlić Mažuranić 82, OIB: 55020774425</w:t>
      </w:r>
      <w:r w:rsidR="001115CA" w:rsidRPr="001115CA">
        <w:rPr>
          <w:rFonts w:hAnsi="Times New Roman" w:ascii="Times New Roman"/>
        </w:rPr>
        <w:t xml:space="preserve">, </w:t>
      </w:r>
      <w:r>
        <w:rPr>
          <w:rFonts w:hAnsi="Times New Roman" w:ascii="Times New Roman"/>
        </w:rPr>
        <w:t xml:space="preserve">temeljem odredbe čl. </w:t>
      </w:r>
      <w:r w:rsidR="003E4225">
        <w:rPr>
          <w:rFonts w:hAnsi="Times New Roman" w:ascii="Times New Roman"/>
        </w:rPr>
        <w:t>110</w:t>
      </w:r>
      <w:r>
        <w:rPr>
          <w:rFonts w:hAnsi="Times New Roman" w:ascii="Times New Roman"/>
        </w:rPr>
        <w:t xml:space="preserve">. st. </w:t>
      </w:r>
      <w:r w:rsidR="003E4225">
        <w:rPr>
          <w:rFonts w:hAnsi="Times New Roman" w:ascii="Times New Roman"/>
        </w:rPr>
        <w:t>1</w:t>
      </w:r>
      <w:r>
        <w:rPr>
          <w:rFonts w:hAnsi="Times New Roman" w:ascii="Times New Roman"/>
        </w:rPr>
        <w:t xml:space="preserve">. Stečajnog zakona ("Narodne novine" broj 71/15-dalje SZ), </w:t>
      </w:r>
      <w:r w:rsidR="00DC2885">
        <w:rPr>
          <w:rFonts w:hAnsi="Times New Roman" w:ascii="Times New Roman"/>
        </w:rPr>
        <w:t xml:space="preserve">u kojem navodi da dužnik </w:t>
      </w:r>
      <w:r w:rsidR="003E4225">
        <w:rPr>
          <w:rFonts w:hAnsi="Times New Roman" w:ascii="Times New Roman"/>
        </w:rPr>
        <w:t>6</w:t>
      </w:r>
      <w:r w:rsidR="00DC2885">
        <w:rPr>
          <w:rFonts w:hAnsi="Times New Roman" w:ascii="Times New Roman"/>
        </w:rPr>
        <w:t>.</w:t>
      </w:r>
      <w:r w:rsidR="009A6A3A">
        <w:rPr>
          <w:rFonts w:hAnsi="Times New Roman" w:ascii="Times New Roman"/>
        </w:rPr>
        <w:t xml:space="preserve"> </w:t>
      </w:r>
      <w:r w:rsidR="003E4225">
        <w:rPr>
          <w:rFonts w:hAnsi="Times New Roman" w:ascii="Times New Roman"/>
        </w:rPr>
        <w:t>travnja</w:t>
      </w:r>
      <w:r w:rsidR="00B349F2">
        <w:rPr>
          <w:rFonts w:hAnsi="Times New Roman" w:ascii="Times New Roman"/>
        </w:rPr>
        <w:t xml:space="preserve"> </w:t>
      </w:r>
      <w:r w:rsidR="00DC2885">
        <w:rPr>
          <w:rFonts w:hAnsi="Times New Roman" w:ascii="Times New Roman"/>
        </w:rPr>
        <w:t>201</w:t>
      </w:r>
      <w:r w:rsidR="003E4225">
        <w:rPr>
          <w:rFonts w:hAnsi="Times New Roman" w:ascii="Times New Roman"/>
        </w:rPr>
        <w:t>6</w:t>
      </w:r>
      <w:r w:rsidR="00FB1C9C">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čevidniku redoslijeda osnova za plaćanje ima eviden</w:t>
      </w:r>
      <w:r w:rsidR="00FB1C9C">
        <w:rPr>
          <w:rFonts w:hAnsi="Times New Roman" w:ascii="Times New Roman"/>
        </w:rPr>
        <w:t xml:space="preserve">tirane </w:t>
      </w:r>
      <w:r w:rsidR="00DC2885">
        <w:rPr>
          <w:rFonts w:hAnsi="Times New Roman" w:ascii="Times New Roman"/>
        </w:rPr>
        <w:t xml:space="preserve">neizvršene osnove za plaćanje u neprekinutom razdoblju od </w:t>
      </w:r>
      <w:r w:rsidR="003E4225">
        <w:rPr>
          <w:rFonts w:hAnsi="Times New Roman" w:ascii="Times New Roman"/>
        </w:rPr>
        <w:t>120</w:t>
      </w:r>
      <w:r w:rsidR="00DC2885">
        <w:rPr>
          <w:rFonts w:hAnsi="Times New Roman" w:ascii="Times New Roman"/>
        </w:rPr>
        <w:t xml:space="preserve"> dana u ukupnom iznosu od </w:t>
      </w:r>
      <w:r w:rsidR="003E4225">
        <w:rPr>
          <w:rFonts w:hAnsi="Times New Roman" w:ascii="Times New Roman"/>
        </w:rPr>
        <w:t xml:space="preserve">796.772,90 </w:t>
      </w:r>
      <w:r w:rsidR="00DC2885">
        <w:rPr>
          <w:rFonts w:hAnsi="Times New Roman" w:ascii="Times New Roman"/>
        </w:rPr>
        <w:t>kn, te da ima</w:t>
      </w:r>
      <w:r w:rsidR="009A6A3A">
        <w:rPr>
          <w:rFonts w:hAnsi="Times New Roman" w:ascii="Times New Roman"/>
        </w:rPr>
        <w:t xml:space="preserve"> </w:t>
      </w:r>
      <w:r w:rsidR="003E4225">
        <w:rPr>
          <w:rFonts w:hAnsi="Times New Roman" w:ascii="Times New Roman"/>
        </w:rPr>
        <w:t xml:space="preserve">tridesetdevet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4F04B4" w:rsidR="001115CA">
      <w:pPr>
        <w:ind w:firstLine="720"/>
        <w:jc w:val="both"/>
        <w:rPr>
          <w:rFonts w:hAnsi="Times New Roman" w:ascii="Times New Roman"/>
        </w:rPr>
      </w:pPr>
      <w:r w:rsidRPr="001115CA">
        <w:rPr>
          <w:rFonts w:hAnsi="Times New Roman" w:ascii="Times New Roman"/>
        </w:rPr>
        <w:t xml:space="preserve">Rješenjem ovog suda </w:t>
      </w:r>
      <w:r w:rsidR="00400CE0">
        <w:rPr>
          <w:rFonts w:hAnsi="Times New Roman" w:ascii="Times New Roman"/>
        </w:rPr>
        <w:t xml:space="preserve">poslovni </w:t>
      </w:r>
      <w:r w:rsidRPr="001115CA">
        <w:rPr>
          <w:rFonts w:hAnsi="Times New Roman" w:ascii="Times New Roman"/>
        </w:rPr>
        <w:t xml:space="preserve">broj gornji od </w:t>
      </w:r>
      <w:r w:rsidR="003E4225">
        <w:rPr>
          <w:rFonts w:hAnsi="Times New Roman" w:ascii="Times New Roman"/>
        </w:rPr>
        <w:t>27. travnja</w:t>
      </w:r>
      <w:r w:rsidRPr="001115CA">
        <w:rPr>
          <w:rFonts w:hAnsi="Times New Roman" w:ascii="Times New Roman"/>
        </w:rPr>
        <w:t xml:space="preserve"> 201</w:t>
      </w:r>
      <w:r w:rsidR="003E4225">
        <w:rPr>
          <w:rFonts w:hAnsi="Times New Roman" w:ascii="Times New Roman"/>
        </w:rPr>
        <w:t>7</w:t>
      </w:r>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r w:rsidR="0029593A">
        <w:rPr>
          <w:rFonts w:hAnsi="Times New Roman" w:ascii="Times New Roman"/>
        </w:rPr>
        <w:t>115. st</w:t>
      </w:r>
      <w:r w:rsidR="00DC2885">
        <w:rPr>
          <w:rFonts w:hAnsi="Times New Roman" w:ascii="Times New Roman"/>
        </w:rPr>
        <w:t xml:space="preserve">. </w:t>
      </w:r>
      <w:r w:rsidR="0029593A">
        <w:rPr>
          <w:rFonts w:hAnsi="Times New Roman" w:ascii="Times New Roman"/>
        </w:rPr>
        <w:t>1. SZ-a.</w:t>
      </w:r>
      <w:r w:rsidR="0054026A">
        <w:rPr>
          <w:rFonts w:hAnsi="Times New Roman" w:ascii="Times New Roman"/>
        </w:rPr>
        <w:t xml:space="preserve"> </w:t>
      </w:r>
    </w:p>
    <w:p w:rsidRDefault="008D6395" w:rsidP="004F04B4" w:rsidR="008D6395" w:rsidRPr="001115CA">
      <w:pPr>
        <w:ind w:firstLine="720"/>
        <w:jc w:val="both"/>
        <w:rPr>
          <w:rFonts w:hAnsi="Times New Roman" w:ascii="Times New Roman"/>
        </w:rPr>
      </w:pPr>
    </w:p>
    <w:p w:rsidRDefault="001115CA" w:rsidP="006A3D35" w:rsidR="000362EC">
      <w:pPr>
        <w:ind w:firstLine="720"/>
        <w:jc w:val="both"/>
        <w:rPr>
          <w:rFonts w:hAnsi="Times New Roman" w:ascii="Times New Roman"/>
        </w:rPr>
      </w:pPr>
      <w:r w:rsidRPr="001115CA">
        <w:rPr>
          <w:rFonts w:hAnsi="Times New Roman" w:ascii="Times New Roman"/>
        </w:rPr>
        <w:lastRenderedPageBreak/>
        <w:t>Na ročištu održanom</w:t>
      </w:r>
      <w:r w:rsidR="00AF7892">
        <w:rPr>
          <w:rFonts w:hAnsi="Times New Roman" w:ascii="Times New Roman"/>
        </w:rPr>
        <w:t xml:space="preserve"> </w:t>
      </w:r>
      <w:r w:rsidR="003E4225">
        <w:rPr>
          <w:rFonts w:hAnsi="Times New Roman" w:ascii="Times New Roman"/>
        </w:rPr>
        <w:t>8. studenog</w:t>
      </w:r>
      <w:r w:rsidRPr="001115CA">
        <w:rPr>
          <w:rFonts w:hAnsi="Times New Roman" w:ascii="Times New Roman"/>
        </w:rPr>
        <w:t xml:space="preserve"> 201</w:t>
      </w:r>
      <w:r w:rsidR="00C53324">
        <w:rPr>
          <w:rFonts w:hAnsi="Times New Roman" w:ascii="Times New Roman"/>
        </w:rPr>
        <w:t>7</w:t>
      </w:r>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 a koji je podneskom od </w:t>
      </w:r>
      <w:r w:rsidR="00FE54EC">
        <w:rPr>
          <w:rFonts w:hAnsi="Times New Roman" w:ascii="Times New Roman"/>
        </w:rPr>
        <w:t>31. svibnja 2017</w:t>
      </w:r>
      <w:r w:rsidR="0053490C" w:rsidRPr="0053490C">
        <w:rPr>
          <w:rFonts w:hAnsi="Times New Roman" w:ascii="Times New Roman"/>
        </w:rPr>
        <w:t>. ostao u cijelosti kod prijedloga za otvaranje stečajnog postupka, dok za dužnika nitko nije pristupio, uvidom u podnesak predlagatelja, te u dokumentaciju priloženu u spisu utvrđeno je da sud ne raspolaže podacima o imovini dužnika.</w:t>
      </w:r>
    </w:p>
    <w:p w:rsidRDefault="00FE54EC" w:rsidP="006A3D35" w:rsidR="00FE54EC">
      <w:pPr>
        <w:ind w:firstLine="720"/>
        <w:jc w:val="both"/>
        <w:rPr>
          <w:rFonts w:hAnsi="Times New Roman" w:ascii="Times New Roman"/>
        </w:rPr>
      </w:pPr>
    </w:p>
    <w:p w:rsidRDefault="00FE54EC" w:rsidP="006A3D35" w:rsidR="00FE54EC">
      <w:pPr>
        <w:ind w:firstLine="720"/>
        <w:jc w:val="both"/>
        <w:rPr>
          <w:rFonts w:hAnsi="Times New Roman" w:ascii="Times New Roman"/>
        </w:rPr>
      </w:pPr>
      <w:r w:rsidRPr="00FE54EC">
        <w:rPr>
          <w:rFonts w:hAnsi="Times New Roman" w:ascii="Times New Roman"/>
        </w:rPr>
        <w:t>Sud je zaključkom poslovni broj gornji od 24. studenog 2017. pozvao tijela javne vlasti na dostavu podataka vezano za imovinu dužnika, te je MUP, Policijska uprava Zagrebačka izvijestila sud da je dužnik evidentiran kao vlasnik vozila M1, marke DACIA LOGAN 1.5 DCI MCV AMBIANCE, god. proizvodnje 2010., reg. oznake ZG3454FB, odjavljeno 24. kolovoza 2015. i NI, marke PEUGEOT EXPERT FURGON 2.0 HDI, god. proizvodnje 2004., reg. oznake ZG4368AU, odjavljeno 19. rujna 2016., dok je Državna geodetska uprava, Središnji ured za katastar izvijestila sud da dužnik ima upisano pravo građenja na čest. br. 672/6, upisanoj u zk. ul. 594 k.o. Pračno.</w:t>
      </w:r>
    </w:p>
    <w:p w:rsidRDefault="0053490C" w:rsidP="0053490C" w:rsidR="0053490C">
      <w:pPr>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Rješenjem poslovni broj </w:t>
      </w:r>
      <w:r w:rsidR="00FE54EC">
        <w:rPr>
          <w:rFonts w:hAnsi="Times New Roman" w:ascii="Times New Roman"/>
        </w:rPr>
        <w:t xml:space="preserve">St-3500/16 </w:t>
      </w:r>
      <w:r w:rsidRPr="007D1400">
        <w:rPr>
          <w:rFonts w:hAnsi="Times New Roman" w:ascii="Times New Roman"/>
        </w:rPr>
        <w:t xml:space="preserve">od </w:t>
      </w:r>
      <w:r w:rsidR="00FE54EC">
        <w:rPr>
          <w:rFonts w:hAnsi="Times New Roman" w:ascii="Times New Roman"/>
        </w:rPr>
        <w:t>25</w:t>
      </w:r>
      <w:r w:rsidRPr="007D1400">
        <w:rPr>
          <w:rFonts w:hAnsi="Times New Roman" w:ascii="Times New Roman"/>
        </w:rPr>
        <w:t xml:space="preserve">. </w:t>
      </w:r>
      <w:r w:rsidR="00300D1C">
        <w:rPr>
          <w:rFonts w:hAnsi="Times New Roman" w:ascii="Times New Roman"/>
        </w:rPr>
        <w:t>s</w:t>
      </w:r>
      <w:r w:rsidR="0053490C">
        <w:rPr>
          <w:rFonts w:hAnsi="Times New Roman" w:ascii="Times New Roman"/>
        </w:rPr>
        <w:t>iječnja</w:t>
      </w:r>
      <w:r w:rsidRPr="007D1400">
        <w:rPr>
          <w:rFonts w:hAnsi="Times New Roman" w:ascii="Times New Roman"/>
        </w:rPr>
        <w:t xml:space="preserve"> 201</w:t>
      </w:r>
      <w:r w:rsidR="00FE54EC">
        <w:rPr>
          <w:rFonts w:hAnsi="Times New Roman" w:ascii="Times New Roman"/>
        </w:rPr>
        <w:t>8</w:t>
      </w:r>
      <w:r w:rsidRPr="007D1400">
        <w:rPr>
          <w:rFonts w:hAnsi="Times New Roman" w:ascii="Times New Roman"/>
        </w:rPr>
        <w:t>. imenovan je privremeni stečajni upravitelj radi ispitivanja da li se imovinom dužnika mogu namiriti troškovi postupka.</w:t>
      </w:r>
    </w:p>
    <w:p w:rsidRDefault="007D1400" w:rsidP="007D1400" w:rsidR="007D1400" w:rsidRPr="007D1400">
      <w:pPr>
        <w:ind w:firstLine="720"/>
        <w:jc w:val="both"/>
        <w:rPr>
          <w:rFonts w:hAnsi="Times New Roman" w:ascii="Times New Roman"/>
        </w:rPr>
      </w:pPr>
    </w:p>
    <w:p w:rsidRDefault="007D1400" w:rsidP="0068409A" w:rsidR="007D1400" w:rsidRPr="007D1400">
      <w:pPr>
        <w:ind w:firstLine="720"/>
        <w:jc w:val="both"/>
        <w:rPr>
          <w:rFonts w:hAnsi="Times New Roman" w:ascii="Times New Roman"/>
        </w:rPr>
      </w:pPr>
      <w:r w:rsidRPr="007D1400">
        <w:rPr>
          <w:rFonts w:hAnsi="Times New Roman" w:ascii="Times New Roman"/>
        </w:rPr>
        <w:t>Privremeni stečajni upravitelj je</w:t>
      </w:r>
      <w:r w:rsidR="008848E6">
        <w:rPr>
          <w:rFonts w:hAnsi="Times New Roman" w:ascii="Times New Roman"/>
        </w:rPr>
        <w:t xml:space="preserve"> </w:t>
      </w:r>
      <w:r w:rsidR="00ED1C28">
        <w:rPr>
          <w:rFonts w:hAnsi="Times New Roman" w:ascii="Times New Roman"/>
        </w:rPr>
        <w:t>15. ožujka</w:t>
      </w:r>
      <w:r w:rsidR="00300D1C">
        <w:rPr>
          <w:rFonts w:hAnsi="Times New Roman" w:ascii="Times New Roman"/>
        </w:rPr>
        <w:t xml:space="preserve"> </w:t>
      </w:r>
      <w:r w:rsidRPr="007D1400">
        <w:rPr>
          <w:rFonts w:hAnsi="Times New Roman" w:ascii="Times New Roman"/>
        </w:rPr>
        <w:t>201</w:t>
      </w:r>
      <w:r w:rsidR="00ED1C28">
        <w:rPr>
          <w:rFonts w:hAnsi="Times New Roman" w:ascii="Times New Roman"/>
        </w:rPr>
        <w:t>8</w:t>
      </w:r>
      <w:r w:rsidRPr="007D1400">
        <w:rPr>
          <w:rFonts w:hAnsi="Times New Roman" w:ascii="Times New Roman"/>
        </w:rPr>
        <w:t>. dostavio izviješće u kojem navodi da</w:t>
      </w:r>
      <w:r w:rsidR="0053490C">
        <w:rPr>
          <w:rFonts w:hAnsi="Times New Roman" w:ascii="Times New Roman"/>
        </w:rPr>
        <w:t xml:space="preserve"> </w:t>
      </w:r>
      <w:r w:rsidR="00ED1C28">
        <w:rPr>
          <w:rFonts w:hAnsi="Times New Roman" w:ascii="Times New Roman"/>
        </w:rPr>
        <w:t xml:space="preserve">kod dužnika postoji stečajni razlog i to nesposobnost za plaćanje, a u odnosu na podatak da dužnik ima tridesetdevet zaposlenih da je od stvarnog vlasnika dužnika dobio obavijest da isti nema zaposlenika, te je pribavio potvrdu HZMO od 31. siječnja 2018. iz koje proizlazi da dužnik ima osam zaposlenika. Vezano za vozila, a koja su evidentirana kod MUP Policijska uprava Zagrebačka da prema izjavi odgovorne osobe i dostavljenim računima proizlazi da stečajni dužnik nije vlasnik navedenih vozila, te također u odnosu na pravo građenja </w:t>
      </w:r>
      <w:r w:rsidR="00ED1C28" w:rsidRPr="00ED1C28">
        <w:rPr>
          <w:rFonts w:hAnsi="Times New Roman" w:ascii="Times New Roman"/>
        </w:rPr>
        <w:t>na čest. br. 672/6, upi</w:t>
      </w:r>
      <w:r w:rsidR="00ED1C28">
        <w:rPr>
          <w:rFonts w:hAnsi="Times New Roman" w:ascii="Times New Roman"/>
        </w:rPr>
        <w:t>sanoj u zk. ul. 594 k.o. Pračno</w:t>
      </w:r>
      <w:r w:rsidR="0068409A">
        <w:rPr>
          <w:rFonts w:hAnsi="Times New Roman" w:ascii="Times New Roman"/>
        </w:rPr>
        <w:t xml:space="preserve"> u zemljišnim knjigama Općinskog suda u Sisku, da mu je odgovorna osoba dužnika dostavila izjavu o odricanja od prava građenja, te dakle stečajni dužnik više nije ovlaštenikom prava građenja. Isti u zaključku iznosi da kod dužnika postoje stečajni razlozi prezaduženosti i nesposobnosti za plaćanje, te imovina dužnika nije dostatna za pokriće troškova kako pre</w:t>
      </w:r>
      <w:r w:rsidR="009D52E1">
        <w:rPr>
          <w:rFonts w:hAnsi="Times New Roman" w:ascii="Times New Roman"/>
        </w:rPr>
        <w:t>thodnog tako i otvorenog stečaj</w:t>
      </w:r>
      <w:r w:rsidR="0068409A">
        <w:rPr>
          <w:rFonts w:hAnsi="Times New Roman" w:ascii="Times New Roman"/>
        </w:rPr>
        <w:t xml:space="preserve">nog postupka. </w:t>
      </w:r>
      <w:r w:rsidR="000809AB">
        <w:rPr>
          <w:rFonts w:hAnsi="Times New Roman" w:ascii="Times New Roman"/>
        </w:rPr>
        <w:t xml:space="preserve">Izvješće privremenog stečajnog upravitelja objavljeno je na e-Oglasnoj ploči </w:t>
      </w:r>
      <w:r w:rsidR="004F53C6">
        <w:rPr>
          <w:rFonts w:hAnsi="Times New Roman" w:ascii="Times New Roman"/>
        </w:rPr>
        <w:t>16. ožujka</w:t>
      </w:r>
      <w:r w:rsidR="000809AB">
        <w:rPr>
          <w:rFonts w:hAnsi="Times New Roman" w:ascii="Times New Roman"/>
        </w:rPr>
        <w:t xml:space="preserve"> 201</w:t>
      </w:r>
      <w:r w:rsidR="0068409A">
        <w:rPr>
          <w:rFonts w:hAnsi="Times New Roman" w:ascii="Times New Roman"/>
        </w:rPr>
        <w:t>8</w:t>
      </w:r>
      <w:r w:rsidR="000809AB">
        <w:rPr>
          <w:rFonts w:hAnsi="Times New Roman" w:ascii="Times New Roman"/>
        </w:rPr>
        <w:t>.</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 xml:space="preserve">Dakle iz navedenog proizlazi da imovina dužnika </w:t>
      </w:r>
      <w:r w:rsidR="00D850F9" w:rsidRPr="00D850F9">
        <w:rPr>
          <w:rFonts w:hAnsi="Times New Roman" w:ascii="Times New Roman"/>
        </w:rPr>
        <w:t>SCATEO d.o.o., Zagreb,</w:t>
      </w:r>
      <w:r w:rsidR="006618AE" w:rsidRPr="006618AE">
        <w:rPr>
          <w:rFonts w:hAnsi="Times New Roman" w:ascii="Times New Roman"/>
        </w:rPr>
        <w:t xml:space="preserve"> </w:t>
      </w:r>
      <w:r w:rsidRPr="007D1400">
        <w:rPr>
          <w:rFonts w:hAnsi="Times New Roman" w:ascii="Times New Roman"/>
        </w:rPr>
        <w:t xml:space="preserve">nije dovoljna ni za namirenje troškova stečajnog postupka. 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 </w:t>
      </w:r>
    </w:p>
    <w:p w:rsidRDefault="007D1400" w:rsidP="007D1400" w:rsidR="007D1400" w:rsidRPr="007D1400">
      <w:pPr>
        <w:ind w:firstLine="720"/>
        <w:jc w:val="both"/>
        <w:rPr>
          <w:rFonts w:hAnsi="Times New Roman" w:ascii="Times New Roman"/>
        </w:rPr>
      </w:pPr>
    </w:p>
    <w:p w:rsidRDefault="007D1400" w:rsidP="007D1400" w:rsidR="007D1400" w:rsidRPr="007D1400">
      <w:pPr>
        <w:ind w:firstLine="720"/>
        <w:jc w:val="both"/>
        <w:rPr>
          <w:rFonts w:hAnsi="Times New Roman" w:ascii="Times New Roman"/>
        </w:rPr>
      </w:pPr>
      <w:r w:rsidRPr="007D1400">
        <w:rPr>
          <w:rFonts w:hAnsi="Times New Roman" w:ascii="Times New Roman"/>
        </w:rPr>
        <w:t>Rješenjem ovog suda poslovni broj St-</w:t>
      </w:r>
      <w:r w:rsidR="004F53C6">
        <w:rPr>
          <w:rFonts w:hAnsi="Times New Roman" w:ascii="Times New Roman"/>
        </w:rPr>
        <w:t>3500/16</w:t>
      </w:r>
      <w:r w:rsidRPr="007D1400">
        <w:rPr>
          <w:rFonts w:hAnsi="Times New Roman" w:ascii="Times New Roman"/>
        </w:rPr>
        <w:t xml:space="preserve"> od </w:t>
      </w:r>
      <w:r w:rsidR="004F53C6">
        <w:rPr>
          <w:rFonts w:hAnsi="Times New Roman" w:ascii="Times New Roman"/>
        </w:rPr>
        <w:t>14. lipnja</w:t>
      </w:r>
      <w:r w:rsidRPr="007D1400">
        <w:rPr>
          <w:rFonts w:hAnsi="Times New Roman" w:ascii="Times New Roman"/>
        </w:rPr>
        <w:t xml:space="preserve"> 201</w:t>
      </w:r>
      <w:r w:rsidR="004F53C6">
        <w:rPr>
          <w:rFonts w:hAnsi="Times New Roman" w:ascii="Times New Roman"/>
        </w:rPr>
        <w:t>8</w:t>
      </w:r>
      <w:r w:rsidRPr="007D1400">
        <w:rPr>
          <w:rFonts w:hAnsi="Times New Roman" w:ascii="Times New Roman"/>
        </w:rPr>
        <w:t xml:space="preserve">. pozvane su osobe koje imaju pravni interes za provedbom stečajnog postupka nad dužnikom da u roku 15 dana od objave rješenja uplate iznos od </w:t>
      </w:r>
      <w:r w:rsidR="004F53C6">
        <w:rPr>
          <w:rFonts w:hAnsi="Times New Roman" w:ascii="Times New Roman"/>
        </w:rPr>
        <w:t>21.422,20</w:t>
      </w:r>
      <w:r w:rsidRPr="007D1400">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4F53C6">
        <w:rPr>
          <w:rFonts w:hAnsi="Times New Roman" w:ascii="Times New Roman"/>
        </w:rPr>
        <w:t>14. lipnja</w:t>
      </w:r>
      <w:r w:rsidRPr="007D1400">
        <w:rPr>
          <w:rFonts w:hAnsi="Times New Roman" w:ascii="Times New Roman"/>
        </w:rPr>
        <w:t xml:space="preserve"> 201</w:t>
      </w:r>
      <w:r w:rsidR="004F53C6">
        <w:rPr>
          <w:rFonts w:hAnsi="Times New Roman" w:ascii="Times New Roman"/>
        </w:rPr>
        <w:t>8</w:t>
      </w:r>
      <w:r w:rsidRPr="007D1400">
        <w:rPr>
          <w:rFonts w:hAnsi="Times New Roman" w:ascii="Times New Roman"/>
        </w:rPr>
        <w:t xml:space="preserve">., te </w:t>
      </w:r>
      <w:r w:rsidR="004F53C6">
        <w:rPr>
          <w:rFonts w:hAnsi="Times New Roman" w:ascii="Times New Roman"/>
        </w:rPr>
        <w:t xml:space="preserve">je </w:t>
      </w:r>
      <w:r w:rsidRPr="007D1400">
        <w:rPr>
          <w:rFonts w:hAnsi="Times New Roman" w:ascii="Times New Roman"/>
        </w:rPr>
        <w:t>provjerom kod računovodstva suda utvrđeno da traženi predujam  nije uplaćen.</w:t>
      </w:r>
    </w:p>
    <w:p w:rsidRDefault="007D1400" w:rsidP="007D1400" w:rsidR="007D1400" w:rsidRPr="007D1400">
      <w:pPr>
        <w:ind w:firstLine="720"/>
        <w:jc w:val="both"/>
        <w:rPr>
          <w:rFonts w:hAnsi="Times New Roman" w:ascii="Times New Roman"/>
        </w:rPr>
      </w:pPr>
      <w:r w:rsidRPr="007D1400">
        <w:rPr>
          <w:rFonts w:hAnsi="Times New Roman" w:ascii="Times New Roman"/>
        </w:rPr>
        <w:lastRenderedPageBreak/>
        <w:t xml:space="preserve"> </w:t>
      </w:r>
    </w:p>
    <w:p w:rsidRDefault="007D1400" w:rsidP="007D1400" w:rsidR="007D1400" w:rsidRPr="007D1400">
      <w:pPr>
        <w:ind w:firstLine="720"/>
        <w:jc w:val="both"/>
        <w:rPr>
          <w:rFonts w:hAnsi="Times New Roman" w:ascii="Times New Roman"/>
        </w:rPr>
      </w:pPr>
      <w:r w:rsidRPr="007D1400">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7D1400" w:rsidP="007D1400" w:rsidR="007D1400" w:rsidRPr="007D1400">
      <w:pPr>
        <w:ind w:firstLine="720"/>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BE3E6C">
        <w:rPr>
          <w:rFonts w:hAnsi="Times New Roman" w:ascii="Times New Roman"/>
        </w:rPr>
        <w:t>a</w:t>
      </w:r>
      <w:r w:rsidRPr="007D1400">
        <w:rPr>
          <w:rFonts w:hAnsi="Times New Roman" w:ascii="Times New Roman"/>
        </w:rPr>
        <w:t>rajući se način primjenjuju odre</w:t>
      </w:r>
      <w:r w:rsidR="00FC5A6A">
        <w:rPr>
          <w:rFonts w:hAnsi="Times New Roman" w:ascii="Times New Roman"/>
        </w:rPr>
        <w:t>d</w:t>
      </w:r>
      <w:r w:rsidRPr="007D1400">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7D1400" w:rsidP="00C942F3" w:rsidR="007D1400" w:rsidRPr="007D1400">
      <w:pPr>
        <w:jc w:val="both"/>
        <w:rPr>
          <w:rFonts w:hAnsi="Times New Roman" w:ascii="Times New Roman"/>
        </w:rPr>
      </w:pPr>
    </w:p>
    <w:p w:rsidRDefault="007D1400" w:rsidP="007D1400" w:rsidR="007D1400">
      <w:pPr>
        <w:ind w:firstLine="720"/>
        <w:jc w:val="both"/>
        <w:rPr>
          <w:rFonts w:hAnsi="Times New Roman" w:ascii="Times New Roman"/>
        </w:rPr>
      </w:pPr>
      <w:r w:rsidRPr="007D1400">
        <w:rPr>
          <w:rFonts w:hAnsi="Times New Roman" w:ascii="Times New Roman"/>
        </w:rPr>
        <w:t>Slijedom iznesenog, a temeljem čl. 132. u svezi čl. 12. i 286. SZ-a odlučeno je kao pod toč. I. do IV. izreke rješenja. Stečajni upravitelj je izabran metodom slučajnog odabira.</w:t>
      </w:r>
    </w:p>
    <w:p w:rsidRDefault="00A20210" w:rsidP="00503749" w:rsidR="00A20210"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B70BF0">
        <w:rPr>
          <w:rFonts w:hAnsi="Times New Roman" w:ascii="Times New Roman"/>
        </w:rPr>
        <w:t>31</w:t>
      </w:r>
      <w:r w:rsidRPr="001115CA">
        <w:rPr>
          <w:rFonts w:hAnsi="Times New Roman" w:ascii="Times New Roman"/>
        </w:rPr>
        <w:t xml:space="preserve">. </w:t>
      </w:r>
      <w:r w:rsidR="006618AE">
        <w:rPr>
          <w:rFonts w:hAnsi="Times New Roman" w:ascii="Times New Roman"/>
        </w:rPr>
        <w:t>kolovoza</w:t>
      </w:r>
      <w:r w:rsidRPr="001115CA">
        <w:rPr>
          <w:rFonts w:hAnsi="Times New Roman" w:ascii="Times New Roman"/>
        </w:rPr>
        <w:t xml:space="preserve"> 201</w:t>
      </w:r>
      <w:r w:rsidR="00B70BF0">
        <w:rPr>
          <w:rFonts w:hAnsi="Times New Roman" w:ascii="Times New Roman"/>
        </w:rPr>
        <w:t>8</w:t>
      </w:r>
      <w:r w:rsidRPr="001115CA">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3D1C43" w:rsidR="001115CA">
      <w:pPr>
        <w:ind w:firstLine="720"/>
        <w:jc w:val="right"/>
        <w:rPr>
          <w:rFonts w:hAnsi="Times New Roman" w:ascii="Times New Roman"/>
        </w:rPr>
      </w:pPr>
      <w:r>
        <w:rPr>
          <w:rFonts w:hAnsi="Times New Roman" w:ascii="Times New Roman"/>
        </w:rPr>
        <w:t>Vesna Fundurulić Perišin</w:t>
      </w:r>
      <w:r w:rsidR="00E00F03">
        <w:rPr>
          <w:rFonts w:hAnsi="Times New Roman" w:ascii="Times New Roman"/>
        </w:rPr>
        <w:t>, v.r.</w:t>
      </w:r>
    </w:p>
    <w:p w:rsidRDefault="00E00F03" w:rsidP="003D1C43" w:rsidR="00E00F03">
      <w:pPr>
        <w:ind w:firstLine="720"/>
        <w:jc w:val="right"/>
        <w:rPr>
          <w:rFonts w:hAnsi="Times New Roman" w:ascii="Times New Roman"/>
        </w:rPr>
      </w:pPr>
    </w:p>
    <w:p w:rsidRDefault="00E00F03" w:rsidP="003D1C43" w:rsidR="00E00F03">
      <w:pPr>
        <w:ind w:firstLine="720"/>
        <w:jc w:val="right"/>
        <w:rPr>
          <w:rFonts w:hAnsi="Times New Roman" w:ascii="Times New Roman"/>
        </w:rPr>
      </w:pPr>
      <w:r>
        <w:rPr>
          <w:rFonts w:hAnsi="Times New Roman" w:ascii="Times New Roman"/>
        </w:rPr>
        <w:t>Za točnost otpravka-</w:t>
      </w:r>
    </w:p>
    <w:p w:rsidRDefault="00E00F03" w:rsidP="003D1C43" w:rsidR="00E00F03">
      <w:pPr>
        <w:ind w:firstLine="720"/>
        <w:jc w:val="right"/>
        <w:rPr>
          <w:rFonts w:hAnsi="Times New Roman" w:ascii="Times New Roman"/>
        </w:rPr>
      </w:pPr>
      <w:r>
        <w:rPr>
          <w:rFonts w:hAnsi="Times New Roman" w:ascii="Times New Roman"/>
        </w:rPr>
        <w:t>ovlašteni službenik:</w:t>
      </w:r>
    </w:p>
    <w:p w:rsidRDefault="00E00F03" w:rsidP="003D1C43" w:rsidR="00E00F03">
      <w:pPr>
        <w:ind w:firstLine="720"/>
        <w:jc w:val="right"/>
        <w:rPr>
          <w:rFonts w:hAnsi="Times New Roman" w:ascii="Times New Roman"/>
        </w:rPr>
      </w:pPr>
      <w:r>
        <w:rPr>
          <w:rFonts w:hAnsi="Times New Roman" w:ascii="Times New Roman"/>
        </w:rPr>
        <w:t>Žana Livaja</w:t>
      </w:r>
    </w:p>
    <w:p w:rsidRDefault="006A3D35" w:rsidP="003D1C43" w:rsidR="006A3D35">
      <w:pPr>
        <w:ind w:firstLine="720"/>
        <w:jc w:val="right"/>
        <w:rPr>
          <w:rFonts w:hAnsi="Times New Roman" w:ascii="Times New Roman"/>
        </w:rPr>
      </w:pPr>
    </w:p>
    <w:p w:rsidRDefault="006A3D35" w:rsidP="003D1C43" w:rsidR="006A3D35"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F57F98" w:rsidP="00E00F03" w:rsidR="00F57F98" w:rsidRPr="00630958">
      <w:pPr>
        <w:pStyle w:val="Odlomakpopisa"/>
        <w:ind w:left="1080"/>
        <w:jc w:val="both"/>
        <w:rPr>
          <w:rFonts w:hAnsi="Times New Roman" w:ascii="Times New Roman"/>
        </w:rPr>
      </w:pPr>
    </w:p>
    <w:sectPr w:rsidSect="00073520" w:rsidR="00F57F98" w:rsidRPr="00630958">
      <w:headerReference w:type="even" r:id="rId11"/>
      <w:headerReference w:type="default" r:id="rId12"/>
      <w:pgSz w:code="9" w:h="16838" w:w="11906"/>
      <w:pgMar w:gutter="0" w:footer="720" w:header="720" w:left="1418" w:bottom="2127"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2FB" w:rsidR="009302FB">
      <w:r>
        <w:separator/>
      </w:r>
    </w:p>
  </w:endnote>
  <w:endnote w:id="0" w:type="continuationSeparator">
    <w:p w:rsidRDefault="009302FB" w:rsidR="009302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2FB" w:rsidR="009302FB">
      <w:r>
        <w:separator/>
      </w:r>
    </w:p>
  </w:footnote>
  <w:footnote w:id="0" w:type="continuationSeparator">
    <w:p w:rsidRDefault="009302FB" w:rsidR="009302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0F03">
      <w:rPr>
        <w:rStyle w:val="Brojstranice"/>
        <w:noProof/>
      </w:rPr>
      <w:t>3</w:t>
    </w:r>
    <w:r>
      <w:rPr>
        <w:rStyle w:val="Brojstranice"/>
      </w:rPr>
      <w:fldChar w:fldCharType="end"/>
    </w:r>
  </w:p>
  <w:p w:rsidRDefault="00B70BF0" w:rsidP="00AF7971" w:rsidR="00AF7971">
    <w:pPr>
      <w:pStyle w:val="Zaglavlje"/>
      <w:jc w:val="right"/>
      <w:rPr>
        <w:rFonts w:hAnsi="Times New Roman" w:ascii="Times New Roman"/>
      </w:rPr>
    </w:pPr>
    <w:r w:rsidRPr="00B70BF0">
      <w:rPr>
        <w:rFonts w:hAnsi="Times New Roman" w:ascii="Times New Roman"/>
      </w:rPr>
      <w:t>3 St-3500/16-27</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34BB1"/>
    <w:rsid w:val="000362EC"/>
    <w:rsid w:val="000414FD"/>
    <w:rsid w:val="0004277D"/>
    <w:rsid w:val="000447BA"/>
    <w:rsid w:val="00046A4F"/>
    <w:rsid w:val="00046AF9"/>
    <w:rsid w:val="0006036C"/>
    <w:rsid w:val="00072634"/>
    <w:rsid w:val="00073520"/>
    <w:rsid w:val="000809AB"/>
    <w:rsid w:val="000818FB"/>
    <w:rsid w:val="00081DEC"/>
    <w:rsid w:val="000925C5"/>
    <w:rsid w:val="000A297D"/>
    <w:rsid w:val="000A51D4"/>
    <w:rsid w:val="000B1278"/>
    <w:rsid w:val="000C3F20"/>
    <w:rsid w:val="000C5116"/>
    <w:rsid w:val="000C6183"/>
    <w:rsid w:val="000C75CD"/>
    <w:rsid w:val="00103715"/>
    <w:rsid w:val="001056B0"/>
    <w:rsid w:val="001115CA"/>
    <w:rsid w:val="001314E4"/>
    <w:rsid w:val="00132A97"/>
    <w:rsid w:val="00180A62"/>
    <w:rsid w:val="00192133"/>
    <w:rsid w:val="001B052B"/>
    <w:rsid w:val="001B4237"/>
    <w:rsid w:val="001B54F2"/>
    <w:rsid w:val="001D32F0"/>
    <w:rsid w:val="001D5EB3"/>
    <w:rsid w:val="001E12C7"/>
    <w:rsid w:val="001E35B4"/>
    <w:rsid w:val="001F099E"/>
    <w:rsid w:val="001F1C8C"/>
    <w:rsid w:val="001F6418"/>
    <w:rsid w:val="001F667D"/>
    <w:rsid w:val="00200D53"/>
    <w:rsid w:val="002236A7"/>
    <w:rsid w:val="00226E8F"/>
    <w:rsid w:val="00231C0F"/>
    <w:rsid w:val="0023262A"/>
    <w:rsid w:val="002343E1"/>
    <w:rsid w:val="002458DD"/>
    <w:rsid w:val="00246EC6"/>
    <w:rsid w:val="00253CD7"/>
    <w:rsid w:val="002558C5"/>
    <w:rsid w:val="002575A9"/>
    <w:rsid w:val="00286107"/>
    <w:rsid w:val="0029593A"/>
    <w:rsid w:val="002A192F"/>
    <w:rsid w:val="002A3EC8"/>
    <w:rsid w:val="002F043B"/>
    <w:rsid w:val="002F1429"/>
    <w:rsid w:val="002F2321"/>
    <w:rsid w:val="00300D1C"/>
    <w:rsid w:val="0031523D"/>
    <w:rsid w:val="00320B08"/>
    <w:rsid w:val="0032226F"/>
    <w:rsid w:val="003349AD"/>
    <w:rsid w:val="003365D2"/>
    <w:rsid w:val="00366D26"/>
    <w:rsid w:val="0038002E"/>
    <w:rsid w:val="003811DD"/>
    <w:rsid w:val="003812AA"/>
    <w:rsid w:val="0039036B"/>
    <w:rsid w:val="003A572A"/>
    <w:rsid w:val="003A69CD"/>
    <w:rsid w:val="003D1C43"/>
    <w:rsid w:val="003D2785"/>
    <w:rsid w:val="003E01D6"/>
    <w:rsid w:val="003E4225"/>
    <w:rsid w:val="003F3EBF"/>
    <w:rsid w:val="003F5409"/>
    <w:rsid w:val="00400CE0"/>
    <w:rsid w:val="00405622"/>
    <w:rsid w:val="00411F09"/>
    <w:rsid w:val="00417564"/>
    <w:rsid w:val="004201C9"/>
    <w:rsid w:val="004301C7"/>
    <w:rsid w:val="00447E54"/>
    <w:rsid w:val="00464385"/>
    <w:rsid w:val="004661FF"/>
    <w:rsid w:val="00466D65"/>
    <w:rsid w:val="0048728D"/>
    <w:rsid w:val="00491637"/>
    <w:rsid w:val="004926E1"/>
    <w:rsid w:val="004B7D02"/>
    <w:rsid w:val="004D3374"/>
    <w:rsid w:val="004D38B6"/>
    <w:rsid w:val="004F04B4"/>
    <w:rsid w:val="004F53C6"/>
    <w:rsid w:val="00500B0C"/>
    <w:rsid w:val="00503749"/>
    <w:rsid w:val="00513210"/>
    <w:rsid w:val="0051510F"/>
    <w:rsid w:val="005165D5"/>
    <w:rsid w:val="0053490C"/>
    <w:rsid w:val="0054026A"/>
    <w:rsid w:val="0054065D"/>
    <w:rsid w:val="005423FE"/>
    <w:rsid w:val="00542F1A"/>
    <w:rsid w:val="00544A34"/>
    <w:rsid w:val="005456B7"/>
    <w:rsid w:val="00546775"/>
    <w:rsid w:val="00553312"/>
    <w:rsid w:val="00554A5C"/>
    <w:rsid w:val="00556E13"/>
    <w:rsid w:val="00560F56"/>
    <w:rsid w:val="005611C1"/>
    <w:rsid w:val="00562CF8"/>
    <w:rsid w:val="005809BA"/>
    <w:rsid w:val="00580EBD"/>
    <w:rsid w:val="005939C6"/>
    <w:rsid w:val="005A30D9"/>
    <w:rsid w:val="005A4334"/>
    <w:rsid w:val="005A5847"/>
    <w:rsid w:val="005C4796"/>
    <w:rsid w:val="005C5A02"/>
    <w:rsid w:val="005F4C9F"/>
    <w:rsid w:val="00607323"/>
    <w:rsid w:val="00630958"/>
    <w:rsid w:val="006314FA"/>
    <w:rsid w:val="00637330"/>
    <w:rsid w:val="006375A3"/>
    <w:rsid w:val="006501F2"/>
    <w:rsid w:val="00654207"/>
    <w:rsid w:val="006618AE"/>
    <w:rsid w:val="0066622F"/>
    <w:rsid w:val="0068409A"/>
    <w:rsid w:val="006865DA"/>
    <w:rsid w:val="006A3D35"/>
    <w:rsid w:val="006C7F6C"/>
    <w:rsid w:val="006D0303"/>
    <w:rsid w:val="006D46C0"/>
    <w:rsid w:val="006E12B0"/>
    <w:rsid w:val="006E1FD3"/>
    <w:rsid w:val="006E4748"/>
    <w:rsid w:val="00705993"/>
    <w:rsid w:val="007077A1"/>
    <w:rsid w:val="00735736"/>
    <w:rsid w:val="00737A4B"/>
    <w:rsid w:val="007778A7"/>
    <w:rsid w:val="007849EC"/>
    <w:rsid w:val="00793CE7"/>
    <w:rsid w:val="00793E1F"/>
    <w:rsid w:val="007C72DF"/>
    <w:rsid w:val="007C7839"/>
    <w:rsid w:val="007C7D76"/>
    <w:rsid w:val="007D0C17"/>
    <w:rsid w:val="007D1400"/>
    <w:rsid w:val="007D3C43"/>
    <w:rsid w:val="007D601D"/>
    <w:rsid w:val="007E4D02"/>
    <w:rsid w:val="007E6AC7"/>
    <w:rsid w:val="007E6D26"/>
    <w:rsid w:val="007E7B3F"/>
    <w:rsid w:val="007F2409"/>
    <w:rsid w:val="007F3339"/>
    <w:rsid w:val="007F5FA9"/>
    <w:rsid w:val="007F631F"/>
    <w:rsid w:val="00805AAC"/>
    <w:rsid w:val="0081479D"/>
    <w:rsid w:val="00824470"/>
    <w:rsid w:val="00825007"/>
    <w:rsid w:val="00830AD4"/>
    <w:rsid w:val="008314BA"/>
    <w:rsid w:val="00835282"/>
    <w:rsid w:val="00861DDE"/>
    <w:rsid w:val="00875EDC"/>
    <w:rsid w:val="00882CAF"/>
    <w:rsid w:val="008848E6"/>
    <w:rsid w:val="00890661"/>
    <w:rsid w:val="008B4C87"/>
    <w:rsid w:val="008B57BD"/>
    <w:rsid w:val="008C5622"/>
    <w:rsid w:val="008D6395"/>
    <w:rsid w:val="008D782F"/>
    <w:rsid w:val="008E0EF7"/>
    <w:rsid w:val="008E4CF9"/>
    <w:rsid w:val="00901817"/>
    <w:rsid w:val="00906D58"/>
    <w:rsid w:val="009107AF"/>
    <w:rsid w:val="00911BB4"/>
    <w:rsid w:val="00917783"/>
    <w:rsid w:val="00926AB4"/>
    <w:rsid w:val="009302FB"/>
    <w:rsid w:val="009400B7"/>
    <w:rsid w:val="00940C93"/>
    <w:rsid w:val="009432E4"/>
    <w:rsid w:val="0094725F"/>
    <w:rsid w:val="0094799B"/>
    <w:rsid w:val="00965C09"/>
    <w:rsid w:val="00977E5D"/>
    <w:rsid w:val="00994626"/>
    <w:rsid w:val="009A6A3A"/>
    <w:rsid w:val="009B0EAB"/>
    <w:rsid w:val="009B32BC"/>
    <w:rsid w:val="009B4D5A"/>
    <w:rsid w:val="009C17C9"/>
    <w:rsid w:val="009C1C12"/>
    <w:rsid w:val="009C2E2C"/>
    <w:rsid w:val="009D52E1"/>
    <w:rsid w:val="009D61FD"/>
    <w:rsid w:val="009E0F8E"/>
    <w:rsid w:val="009F1EE5"/>
    <w:rsid w:val="00A05200"/>
    <w:rsid w:val="00A070F6"/>
    <w:rsid w:val="00A20210"/>
    <w:rsid w:val="00A262E2"/>
    <w:rsid w:val="00A27C87"/>
    <w:rsid w:val="00A3037B"/>
    <w:rsid w:val="00A3091F"/>
    <w:rsid w:val="00A42972"/>
    <w:rsid w:val="00A47BCA"/>
    <w:rsid w:val="00A76042"/>
    <w:rsid w:val="00A8609F"/>
    <w:rsid w:val="00A92476"/>
    <w:rsid w:val="00AA2646"/>
    <w:rsid w:val="00AB59EB"/>
    <w:rsid w:val="00AB77C2"/>
    <w:rsid w:val="00AC3909"/>
    <w:rsid w:val="00AC7B2F"/>
    <w:rsid w:val="00AD105D"/>
    <w:rsid w:val="00AE5700"/>
    <w:rsid w:val="00AF424C"/>
    <w:rsid w:val="00AF7892"/>
    <w:rsid w:val="00AF7971"/>
    <w:rsid w:val="00B0000F"/>
    <w:rsid w:val="00B02BF5"/>
    <w:rsid w:val="00B02D87"/>
    <w:rsid w:val="00B07B8D"/>
    <w:rsid w:val="00B25450"/>
    <w:rsid w:val="00B314E8"/>
    <w:rsid w:val="00B349F2"/>
    <w:rsid w:val="00B40B1F"/>
    <w:rsid w:val="00B46AAB"/>
    <w:rsid w:val="00B46EF7"/>
    <w:rsid w:val="00B55131"/>
    <w:rsid w:val="00B63CF5"/>
    <w:rsid w:val="00B65F6F"/>
    <w:rsid w:val="00B670B8"/>
    <w:rsid w:val="00B700D8"/>
    <w:rsid w:val="00B70BF0"/>
    <w:rsid w:val="00B85CD3"/>
    <w:rsid w:val="00B90381"/>
    <w:rsid w:val="00BB7245"/>
    <w:rsid w:val="00BE3E6C"/>
    <w:rsid w:val="00C07402"/>
    <w:rsid w:val="00C144DF"/>
    <w:rsid w:val="00C156FD"/>
    <w:rsid w:val="00C25A1D"/>
    <w:rsid w:val="00C27A8F"/>
    <w:rsid w:val="00C3099F"/>
    <w:rsid w:val="00C41834"/>
    <w:rsid w:val="00C53324"/>
    <w:rsid w:val="00C61CA0"/>
    <w:rsid w:val="00C77B87"/>
    <w:rsid w:val="00C92BB5"/>
    <w:rsid w:val="00C942F3"/>
    <w:rsid w:val="00CB732E"/>
    <w:rsid w:val="00CB7A21"/>
    <w:rsid w:val="00CD34C9"/>
    <w:rsid w:val="00CE253B"/>
    <w:rsid w:val="00CF1B38"/>
    <w:rsid w:val="00CF68C5"/>
    <w:rsid w:val="00D01F2C"/>
    <w:rsid w:val="00D071AA"/>
    <w:rsid w:val="00D24FF2"/>
    <w:rsid w:val="00D26884"/>
    <w:rsid w:val="00D3460D"/>
    <w:rsid w:val="00D35963"/>
    <w:rsid w:val="00D428C1"/>
    <w:rsid w:val="00D4710A"/>
    <w:rsid w:val="00D70195"/>
    <w:rsid w:val="00D73700"/>
    <w:rsid w:val="00D83C05"/>
    <w:rsid w:val="00D850F9"/>
    <w:rsid w:val="00D95AC7"/>
    <w:rsid w:val="00DA4813"/>
    <w:rsid w:val="00DA6303"/>
    <w:rsid w:val="00DA72F6"/>
    <w:rsid w:val="00DB05C7"/>
    <w:rsid w:val="00DB5BC1"/>
    <w:rsid w:val="00DB5D7C"/>
    <w:rsid w:val="00DC2885"/>
    <w:rsid w:val="00DE2309"/>
    <w:rsid w:val="00DF2519"/>
    <w:rsid w:val="00DF2C4F"/>
    <w:rsid w:val="00E00F03"/>
    <w:rsid w:val="00E03B88"/>
    <w:rsid w:val="00E16F5D"/>
    <w:rsid w:val="00E24EFE"/>
    <w:rsid w:val="00E319FB"/>
    <w:rsid w:val="00E31AFD"/>
    <w:rsid w:val="00E56EAA"/>
    <w:rsid w:val="00E57739"/>
    <w:rsid w:val="00E57A13"/>
    <w:rsid w:val="00E72FA9"/>
    <w:rsid w:val="00E93C6C"/>
    <w:rsid w:val="00EA5B3D"/>
    <w:rsid w:val="00EB6E7E"/>
    <w:rsid w:val="00EC037B"/>
    <w:rsid w:val="00EC6334"/>
    <w:rsid w:val="00ED1C28"/>
    <w:rsid w:val="00ED5DE4"/>
    <w:rsid w:val="00EE23B8"/>
    <w:rsid w:val="00EF18D0"/>
    <w:rsid w:val="00F23363"/>
    <w:rsid w:val="00F24042"/>
    <w:rsid w:val="00F36606"/>
    <w:rsid w:val="00F40BFF"/>
    <w:rsid w:val="00F45317"/>
    <w:rsid w:val="00F47904"/>
    <w:rsid w:val="00F56224"/>
    <w:rsid w:val="00F57F98"/>
    <w:rsid w:val="00FB169F"/>
    <w:rsid w:val="00FB1C9C"/>
    <w:rsid w:val="00FB5790"/>
    <w:rsid w:val="00FC3737"/>
    <w:rsid w:val="00FC40FF"/>
    <w:rsid w:val="00FC553E"/>
    <w:rsid w:val="00FC5A6A"/>
    <w:rsid w:val="00FD5BCC"/>
    <w:rsid w:val="00FD77EA"/>
    <w:rsid w:val="00FE32DC"/>
    <w:rsid w:val="00FE54EC"/>
    <w:rsid w:val="00FE565D"/>
    <w:rsid w:val="00FE5E21"/>
    <w:rsid w:val="00FF07E4"/>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D52E1"/>
    <w:rPr>
      <w:color w:val="808080"/>
      <w:bdr w:space="0" w:sz="0" w:color="auto" w:val="none"/>
      <w:shd w:fill="auto" w:color="auto" w:val="clear"/>
    </w:rPr>
  </w:style>
  <w:style w:customStyle="true" w:styleId="eSPISCCParagraphDefaultFont" w:type="character">
    <w:name w:val="eSPIS_CC_Paragraph Default Font"/>
    <w:basedOn w:val="Zadanifontodlomka"/>
    <w:rsid w:val="009D52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2E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52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2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D52E1"/>
    <w:rPr>
      <w:color w:val="808080"/>
      <w:bdr w:color="auto" w:space="0" w:sz="0" w:val="none"/>
      <w:shd w:color="auto" w:fill="auto" w:val="clear"/>
    </w:rPr>
  </w:style>
  <w:style w:customStyle="1" w:styleId="eSPISCCParagraphDefaultFont" w:type="character">
    <w:name w:val="eSPIS_CC_Paragraph Default Font"/>
    <w:basedOn w:val="Zadanifontodlomka"/>
    <w:rsid w:val="009D52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2E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52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2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3500</izvorni_sadrzaj>
    <derivirana_varijabla naziv="DomainObject.Predmet.Broj_1">3500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St-3500/2016</izvorni_sadrzaj>
    <derivirana_varijabla naziv="DomainObject.Predmet.OznakaBroj_1">St-3500/2016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SCATEO d.o.o. zastupanog po punomoćniku Danijel Mihalj</izvorni_sadrzaj>
    <derivirana_varijabla naziv="DomainObject.Predmet.ProtustrankaFormated_1">  SCATEO d.o.o. zastupanog po punomoćniku Danijel Mihalj</derivirana_varijabla>
  </DomainObject.Predmet.ProtustrankaFormated>
  <DomainObject.Predmet.ProtustrankaFormatedOIB>
    <izvorni_sadrzaj>  SCATEO d.o.o., OIB 55020774425 zastupanog po punomoćniku Danijel Mihalj</izvorni_sadrzaj>
    <derivirana_varijabla naziv="DomainObject.Predmet.ProtustrankaFormatedOIB_1">  SCATEO d.o.o., OIB 55020774425 zastupanog po punomoćniku Danijel Mihalj</derivirana_varijabla>
  </DomainObject.Predmet.ProtustrankaFormatedOIB>
  <DomainObject.Predmet.ProtustrankaFormatedWithAdress>
    <izvorni_sadrzaj> SCATEO d.o.o., Ivane Brlić Mažuranić 82, 10000 Zagreb zastupanog po punomoćniku Danijel Mihalj</izvorni_sadrzaj>
    <derivirana_varijabla naziv="DomainObject.Predmet.ProtustrankaFormatedWithAdress_1"> SCATEO d.o.o., Ivane Brlić Mažuranić 82, 10000 Zagreb zastupanog po punomoćniku Danijel Mihalj</derivirana_varijabla>
  </DomainObject.Predmet.ProtustrankaFormatedWithAdress>
  <DomainObject.Predmet.ProtustrankaFormatedWithAdressOIB>
    <izvorni_sadrzaj> SCATEO d.o.o., OIB 55020774425, Ivane Brlić Mažuranić 82, 10000 Zagreb zastupanog po punomoćniku Danijel Mihalj</izvorni_sadrzaj>
    <derivirana_varijabla naziv="DomainObject.Predmet.ProtustrankaFormatedWithAdressOIB_1"> SCATEO d.o.o., OIB 55020774425, Ivane Brlić Mažuranić 82, 10000 Zagreb zastupanog po punomoćniku Danijel Mihalj</derivirana_varijabla>
  </DomainObject.Predmet.ProtustrankaFormatedWithAdressOIB>
  <DomainObject.Predmet.ProtustrankaWithAdress>
    <izvorni_sadrzaj>SCATEO d.o.o. Ivane Brlić Mažuranić 82, 10000 Zagreb</izvorni_sadrzaj>
    <derivirana_varijabla naziv="DomainObject.Predmet.ProtustrankaWithAdress_1">SCATEO d.o.o. Ivane Brlić Mažuranić 82, 10000 Zagreb</derivirana_varijabla>
  </DomainObject.Predmet.ProtustrankaWithAdress>
  <DomainObject.Predmet.ProtustrankaWithAdressOIB>
    <izvorni_sadrzaj>SCATEO d.o.o., OIB 55020774425, Ivane Brlić Mažuranić 82, 10000 Zagreb</izvorni_sadrzaj>
    <derivirana_varijabla naziv="DomainObject.Predmet.ProtustrankaWithAdressOIB_1">SCATEO d.o.o., OIB 55020774425, Ivane Brlić Mažuranić 82, 10000 Zagreb</derivirana_varijabla>
  </DomainObject.Predmet.ProtustrankaWithAdressOIB>
  <DomainObject.Predmet.ProtustrankaNazivFormated>
    <izvorni_sadrzaj>SCATEO d.o.o.</izvorni_sadrzaj>
    <derivirana_varijabla naziv="DomainObject.Predmet.ProtustrankaNazivFormated_1">SCATEO d.o.o.</derivirana_varijabla>
  </DomainObject.Predmet.ProtustrankaNazivFormated>
  <DomainObject.Predmet.ProtustrankaNazivFormatedOIB>
    <izvorni_sadrzaj>SCATEO d.o.o., OIB 55020774425</izvorni_sadrzaj>
    <derivirana_varijabla naziv="DomainObject.Predmet.ProtustrankaNazivFormatedOIB_1">SCATEO d.o.o., OIB 55020774425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Mihalj</izvorni_sadrzaj>
    <derivirana_varijabla naziv="DomainObject.Predmet.StrankaFormated_1">  FINA Regionalni centar Zagreb; Danijel Mihalj</derivirana_varijabla>
  </DomainObject.Predmet.StrankaFormated>
  <DomainObject.Predmet.StrankaFormatedOIB>
    <izvorni_sadrzaj>  FINA Regionalni centar Zagreb, OIB 85821130368; Danijel Mihalj, OIB 96825109233</izvorni_sadrzaj>
    <derivirana_varijabla naziv="DomainObject.Predmet.StrankaFormatedOIB_1">  FINA Regionalni centar Zagreb, OIB 85821130368; Danijel Mihalj, OIB 96825109233</derivirana_varijabla>
  </DomainObject.Predmet.StrankaFormatedOIB>
  <DomainObject.Predmet.StrankaFormatedWithAdress>
    <izvorni_sadrzaj> FINA Regionalni centar Zagreb, Trg svibanjskih žrtava 1995. br. 1, 10000 Zagreb; Danijel Mihalj, Ulica Matije Magdalenića 1, 10410 Velika Gorica</izvorni_sadrzaj>
    <derivirana_varijabla naziv="DomainObject.Predmet.StrankaFormatedWithAdress_1"> FINA Regionalni centar Zagreb, Trg svibanjskih žrtava 1995. br. 1, 10000 Zagreb; Danijel Mihalj, Ulica Matije Magdalenića 1, 10410 Velika Gorica</derivirana_varijabla>
  </DomainObject.Predmet.StrankaFormatedWithAdress>
  <DomainObject.Predmet.StrankaFormatedWithAdressOIB>
    <izvorni_sadrzaj> FINA Regionalni centar Zagreb, OIB 85821130368, Trg svibanjskih žrtava 1995. br. 1, 10000 Zagreb; Danijel Mihalj, OIB 96825109233, Ulica Matije Magdalenića 1, 10410 Velika Gorica</izvorni_sadrzaj>
    <derivirana_varijabla naziv="DomainObject.Predmet.StrankaFormatedWithAdressOIB_1"> FINA Regionalni centar Zagreb, OIB 85821130368, Trg svibanjskih žrtava 1995. br. 1, 10000 Zagreb; Danijel Mihalj, OIB 96825109233, Ulica Matije Magdalenića 1, 10410 Velika Gorica</derivirana_varijabla>
  </DomainObject.Predmet.StrankaFormatedWithAdressOIB>
  <DomainObject.Predmet.StrankaWithAdress>
    <izvorni_sadrzaj>FINA Regionalni centar Zagreb Trg svibanjskih žrtava 1995. br. 1,10000 Zagreb,Danijel Mihalj Ulica Matije Magdalenića 1,10410 Velika Gorica</izvorni_sadrzaj>
    <derivirana_varijabla naziv="DomainObject.Predmet.StrankaWithAdress_1">FINA Regionalni centar Zagreb Trg svibanjskih žrtava 1995. br. 1,10000 Zagreb,Danijel Mihalj Ulica Matije Magdalenića 1,10410 Velika Gorica</derivirana_varijabla>
  </DomainObject.Predmet.StrankaWithAdress>
  <DomainObject.Predmet.StrankaWithAdressOIB>
    <izvorni_sadrzaj>FINA Regionalni centar Zagreb, OIB 85821130368, Trg svibanjskih žrtava 1995. br. 1,10000 Zagreb,Danijel Mihalj, OIB 96825109233, Ulica Matije Magdalenića 1,10410 Velika Gorica</izvorni_sadrzaj>
    <derivirana_varijabla naziv="DomainObject.Predmet.StrankaWithAdressOIB_1">FINA Regionalni centar Zagreb, OIB 85821130368, Trg svibanjskih žrtava 1995. br. 1,10000 Zagreb,Danijel Mihalj, OIB 96825109233, Ulica Matije Magdalenića 1,10410 Velika Gorica</derivirana_varijabla>
  </DomainObject.Predmet.StrankaWithAdressOIB>
  <DomainObject.Predmet.StrankaNazivFormated>
    <izvorni_sadrzaj>FINA Regionalni centar Zagreb,Danijel Mihalj</izvorni_sadrzaj>
    <derivirana_varijabla naziv="DomainObject.Predmet.StrankaNazivFormated_1">FINA Regionalni centar Zagreb,Danijel Mihalj</derivirana_varijabla>
  </DomainObject.Predmet.StrankaNazivFormated>
  <DomainObject.Predmet.StrankaNazivFormatedOIB>
    <izvorni_sadrzaj>FINA Regionalni centar Zagreb, OIB 85821130368,Danijel Mihalj, OIB 96825109233</izvorni_sadrzaj>
    <derivirana_varijabla naziv="DomainObject.Predmet.StrankaNazivFormatedOIB_1">FINA Regionalni centar Zagreb, OIB 85821130368,Danijel Mihalj, OIB 96825109233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Danijel Mihalj</item>
    </izvorni_sadrzaj>
    <derivirana_varijabla naziv="DomainObject.Predmet.StrankaListFormated_1">
      <item>FINA Regionalni centar Zagreb</item>
      <item>Danijel Mihalj</item>
    </derivirana_varijabla>
  </DomainObject.Predmet.StrankaListFormated>
  <DomainObject.Predmet.StrankaListFormatedOIB>
    <izvorni_sadrzaj>
      <item>FINA Regionalni centar Zagreb, OIB 85821130368</item>
      <item>Danijel Mihalj, OIB 96825109233</item>
    </izvorni_sadrzaj>
    <derivirana_varijabla naziv="DomainObject.Predmet.StrankaListFormatedOIB_1">
      <item>FINA Regionalni centar Zagreb, OIB 85821130368</item>
      <item>Danijel Mihalj, OIB 96825109233</item>
    </derivirana_varijabla>
  </DomainObject.Predmet.StrankaListFormatedOIB>
  <DomainObject.Predmet.StrankaListFormatedWithAdress>
    <izvorni_sadrzaj>
      <item>FINA Regionalni centar Zagreb, Trg svibanjskih žrtava 1995. br. 1, 10000 Zagreb</item>
      <item>Danijel Mihalj, Ulica Matije Magdalenića 1, 10410 Velika Gorica</item>
    </izvorni_sadrzaj>
    <derivirana_varijabla naziv="DomainObject.Predmet.StrankaListFormatedWithAdress_1">
      <item>FINA Regionalni centar Zagreb, Trg svibanjskih žrtava 1995. br. 1, 10000 Zagreb</item>
      <item>Danijel Mihalj, Ulica Matije Magdalenića 1, 10410 Velika Gorica</item>
    </derivirana_varijabla>
  </DomainObject.Predmet.StrankaListFormatedWithAdress>
  <DomainObject.Predmet.StrankaListFormatedWithAdressOIB>
    <izvorni_sadrzaj>
      <item>FINA Regionalni centar Zagreb, OIB 85821130368, Trg svibanjskih žrtava 1995. br. 1, 10000 Zagreb</item>
      <item>Danijel Mihalj, OIB 96825109233, Ulica Matije Magdalenića 1, 10410 Velika Gorica</item>
    </izvorni_sadrzaj>
    <derivirana_varijabla naziv="DomainObject.Predmet.StrankaListFormatedWithAdressOIB_1">
      <item>FINA Regionalni centar Zagreb, OIB 85821130368, Trg svibanjskih žrtava 1995. br. 1, 10000 Zagreb</item>
      <item>Danijel Mihalj, OIB 96825109233, Ulica Matije Magdalenića 1, 10410 Velika Gorica</item>
    </derivirana_varijabla>
  </DomainObject.Predmet.StrankaListFormatedWithAdressOIB>
  <DomainObject.Predmet.StrankaListNazivFormated>
    <izvorni_sadrzaj>
      <item>FINA Regionalni centar Zagreb</item>
      <item>Danijel Mihalj</item>
    </izvorni_sadrzaj>
    <derivirana_varijabla naziv="DomainObject.Predmet.StrankaListNazivFormated_1">
      <item>FINA Regionalni centar Zagreb</item>
      <item>Danijel Mihalj</item>
    </derivirana_varijabla>
  </DomainObject.Predmet.StrankaListNazivFormated>
  <DomainObject.Predmet.StrankaListNazivFormatedOIB>
    <izvorni_sadrzaj>
      <item>FINA Regionalni centar Zagreb, OIB 85821130368</item>
      <item>Danijel Mihalj, OIB 96825109233</item>
    </izvorni_sadrzaj>
    <derivirana_varijabla naziv="DomainObject.Predmet.StrankaListNazivFormatedOIB_1">
      <item>FINA Regionalni centar Zagreb, OIB 85821130368</item>
      <item>Danijel Mihalj, OIB 96825109233</item>
    </derivirana_varijabla>
  </DomainObject.Predmet.StrankaListNazivFormatedOIB>
  <DomainObject.Predmet.ProtuStrankaListFormated>
    <izvorni_sadrzaj>
      <item>SCATEO d.o.o. zastupanog po punomoćniku Danijel Mihalj</item>
    </izvorni_sadrzaj>
    <derivirana_varijabla naziv="DomainObject.Predmet.ProtuStrankaListFormated_1">
      <item>SCATEO d.o.o. zastupanog po punomoćniku Danijel Mihalj</item>
    </derivirana_varijabla>
  </DomainObject.Predmet.ProtuStrankaListFormated>
  <DomainObject.Predmet.ProtuStrankaListFormatedOIB>
    <izvorni_sadrzaj>
      <item>SCATEO d.o.o., OIB 55020774425 zastupanog po punomoćniku Danijel Mihalj</item>
    </izvorni_sadrzaj>
    <derivirana_varijabla naziv="DomainObject.Predmet.ProtuStrankaListFormatedOIB_1">
      <item>SCATEO d.o.o., OIB 55020774425 zastupanog po punomoćniku Danijel Mihalj</item>
    </derivirana_varijabla>
  </DomainObject.Predmet.ProtuStrankaListFormatedOIB>
  <DomainObject.Predmet.ProtuStrankaListFormatedWithAdress>
    <izvorni_sadrzaj>
      <item>SCATEO d.o.o., Ivane Brlić Mažuranić 82, 10000 Zagreb zastupanog po punomoćniku Danijel Mihalj</item>
    </izvorni_sadrzaj>
    <derivirana_varijabla naziv="DomainObject.Predmet.ProtuStrankaListFormatedWithAdress_1">
      <item>SCATEO d.o.o., Ivane Brlić Mažuranić 82, 10000 Zagreb zastupanog po punomoćniku Danijel Mihalj</item>
    </derivirana_varijabla>
  </DomainObject.Predmet.ProtuStrankaListFormatedWithAdress>
  <DomainObject.Predmet.ProtuStrankaListFormatedWithAdressOIB>
    <izvorni_sadrzaj>
      <item>SCATEO d.o.o., OIB 55020774425, Ivane Brlić Mažuranić 82, 10000 Zagreb zastupanog po punomoćniku Danijel Mihalj</item>
    </izvorni_sadrzaj>
    <derivirana_varijabla naziv="DomainObject.Predmet.ProtuStrankaListFormatedWithAdressOIB_1">
      <item>SCATEO d.o.o., OIB 55020774425, Ivane Brlić Mažuranić 82, 10000 Zagreb zastupanog po punomoćniku Danijel Mihalj</item>
    </derivirana_varijabla>
  </DomainObject.Predmet.ProtuStrankaListFormatedWithAdressOIB>
  <DomainObject.Predmet.ProtuStrankaListNazivFormated>
    <izvorni_sadrzaj>
      <item>SCATEO d.o.o.</item>
    </izvorni_sadrzaj>
    <derivirana_varijabla naziv="DomainObject.Predmet.ProtuStrankaListNazivFormated_1">
      <item>SCATEO d.o.o.</item>
    </derivirana_varijabla>
  </DomainObject.Predmet.ProtuStrankaListNazivFormated>
  <DomainObject.Predmet.ProtuStrankaListNazivFormatedOIB>
    <izvorni_sadrzaj>
      <item>SCATEO d.o.o., OIB 55020774425</item>
    </izvorni_sadrzaj>
    <derivirana_varijabla naziv="DomainObject.Predmet.ProtuStrankaListNazivFormatedOIB_1">
      <item>SCATEO d.o.o., OIB 55020774425</item>
    </derivirana_varijabla>
  </DomainObject.Predmet.ProtuStrankaListNazivFormatedOIB>
  <DomainObject.Predmet.OstaliListFormated>
    <izvorni_sadrzaj>
      <item>Danijel Mihalj punomoćnik sudionika u postupku SCATEO d.o.o.</item>
    </izvorni_sadrzaj>
    <derivirana_varijabla naziv="DomainObject.Predmet.OstaliListFormated_1">
      <item>Danijel Mihalj punomoćnik sudionika u postupku SCATEO d.o.o.</item>
    </derivirana_varijabla>
  </DomainObject.Predmet.OstaliListFormated>
  <DomainObject.Predmet.OstaliListFormatedOIB>
    <izvorni_sadrzaj>
      <item>Danijel Mihalj, OIB 96825109233 punomoćnik sudionika u postupku SCATEO d.o.o.</item>
    </izvorni_sadrzaj>
    <derivirana_varijabla naziv="DomainObject.Predmet.OstaliListFormatedOIB_1">
      <item>Danijel Mihalj, OIB 96825109233 punomoćnik sudionika u postupku SCATEO d.o.o.</item>
    </derivirana_varijabla>
  </DomainObject.Predmet.OstaliListFormatedOIB>
  <DomainObject.Predmet.OstaliListFormatedWithAdress>
    <izvorni_sadrzaj>
      <item>Danijel Mihalj, Ulica Matije Magdalenića 1, 10410 Velika Gorica punomoćnik sudionika u postupku SCATEO d.o.o.</item>
    </izvorni_sadrzaj>
    <derivirana_varijabla naziv="DomainObject.Predmet.OstaliListFormatedWithAdress_1">
      <item>Danijel Mihalj, Ulica Matije Magdalenića 1, 10410 Velika Gorica punomoćnik sudionika u postupku SCATEO d.o.o.</item>
    </derivirana_varijabla>
  </DomainObject.Predmet.OstaliListFormatedWithAdress>
  <DomainObject.Predmet.OstaliListFormatedWithAdressOIB>
    <izvorni_sadrzaj>
      <item>Danijel Mihalj, OIB 96825109233, Ulica Matije Magdalenića 1, 10410 Velika Gorica punomoćnik sudionika u postupku SCATEO d.o.o.</item>
    </izvorni_sadrzaj>
    <derivirana_varijabla naziv="DomainObject.Predmet.OstaliListFormatedWithAdressOIB_1">
      <item>Danijel Mihalj, OIB 96825109233, Ulica Matije Magdalenića 1, 10410 Velika Gorica punomoćnik sudionika u postupku SCATEO d.o.o.</item>
    </derivirana_varijabla>
  </DomainObject.Predmet.OstaliListFormatedWithAdressOIB>
  <DomainObject.Predmet.OstaliListNazivFormated>
    <izvorni_sadrzaj>
      <item>Danijel Mihalj</item>
    </izvorni_sadrzaj>
    <derivirana_varijabla naziv="DomainObject.Predmet.OstaliListNazivFormated_1">
      <item>Danijel Mihalj</item>
    </derivirana_varijabla>
  </DomainObject.Predmet.OstaliListNazivFormated>
  <DomainObject.Predmet.OstaliListNazivFormatedOIB>
    <izvorni_sadrzaj>
      <item>Danijel Mihalj, OIB 96825109233</item>
    </izvorni_sadrzaj>
    <derivirana_varijabla naziv="DomainObject.Predmet.OstaliListNazivFormatedOIB_1">
      <item>Danijel Mihalj, OIB 96825109233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SCATEO d.o.o.</izvorni_sadrzaj>
    <derivirana_varijabla naziv="DomainObject.Predmet.ProtustrankaIDrugi_1">SCATEO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SCATEO d.o.o., OIB 55020774425, Ivane Brlić Mažuranić 82, 10000 Zagreb</izvorni_sadrzaj>
    <derivirana_varijabla naziv="DomainObject.Predmet.ProtustrankaIDrugiAdressOIB_1">SCATEO d.o.o., OIB 55020774425, Ivane Brlić 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SCATEO d.o.o.</item>
      <item>Danijel Mihalj</item>
      <item>Danijel Mihalj</item>
    </izvorni_sadrzaj>
    <derivirana_varijabla naziv="DomainObject.Predmet.SudioniciListNaziv_1">
      <item>FINA Regionalni centar Zagreb</item>
      <item>SCATEO d.o.o.</item>
      <item>Danijel Mihalj</item>
      <item>Danijel Mihalj</item>
    </derivirana_varijabla>
  </DomainObject.Predmet.SudioniciListNaziv>
  <DomainObject.Predmet.SudioniciListAdressOIB>
    <izvorni_sadrzaj>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izvorni_sadrzaj>
    <derivirana_varijabla naziv="DomainObject.Predmet.SudioniciListAdressOIB_1">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55020774425</item>
      <item>, OIB 96825109233</item>
      <item>, OIB 96825109233</item>
    </izvorni_sadrzaj>
    <derivirana_varijabla naziv="DomainObject.Predmet.SudioniciListNazivOIB_1">
      <item>, OIB 85821130368</item>
      <item>, OIB 55020774425</item>
      <item>, OIB 96825109233</item>
      <item>, OIB 96825109233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FA9F7E-54DA-458F-A0F0-822EF15422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1105</properties:Words>
  <properties:Characters>5935</properties:Characters>
  <properties:Lines>126</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2018-08-31T12:00:00Z</dcterms:created>
  <dc:creator>x</dc:creator>
  <cp:lastModifiedBy>Žana Livaja</cp:lastModifiedBy>
  <cp:lastPrinted>2018-08-31T12:18:00Z</cp:lastPrinted>
  <dcterms:modified xmlns:xsi="http://www.w3.org/2001/XMLSchema-instance" xsi:type="dcterms:W3CDTF">2018-08-31T12:19:00Z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(St-3500-16- otvaranje i zaključenje-110-privremeni-HRVOJE KRALJIČKOVIĆ.docx)</vt:lpwstr>
  </prop:property>
  <prop:property name="CC_coloring" pid="4" fmtid="{D5CDD505-2E9C-101B-9397-08002B2CF9AE}">
    <vt:bool>false</vt:bool>
  </prop:property>
  <prop:property name="BrojStranica" pid="5" fmtid="{D5CDD505-2E9C-101B-9397-08002B2CF9AE}">
    <vt:i4>3</vt:i4>
  </prop:property>
</prop:Properties>
</file>