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9fa8" w14:paraId="e339fa8" w:rsidRDefault="00C37E7C" w:rsidP="00C37E7C" w:rsidR="00C37E7C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>
        <w:rPr>
          <w:b/>
        </w:rPr>
        <w:t>1285</w:t>
      </w:r>
      <w:r w:rsidRPr="00C82BA1">
        <w:rPr>
          <w:b/>
        </w:rPr>
        <w:t>/2016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REPUBLIKA HRVATSKA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TRGOVAČKI SUD U SPLITU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Split, Sukoišanska br. 6</w:t>
      </w:r>
    </w:p>
    <w:p w:rsidRDefault="00C37E7C" w:rsidP="00C37E7C" w:rsidR="00C37E7C" w:rsidRPr="00C37E7C">
      <w:pPr>
        <w:rPr>
          <w:b/>
          <w:lang w:val="hr-HR"/>
        </w:rPr>
      </w:pPr>
    </w:p>
    <w:p w:rsidRDefault="00C37E7C" w:rsidP="00C37E7C" w:rsidR="00C37E7C" w:rsidRPr="00C37E7C">
      <w:pPr>
        <w:jc w:val="center"/>
        <w:rPr>
          <w:b/>
          <w:lang w:val="hr-HR"/>
        </w:rPr>
      </w:pPr>
      <w:r w:rsidRPr="00C37E7C">
        <w:rPr>
          <w:b/>
          <w:lang w:val="hr-HR"/>
        </w:rPr>
        <w:t>R E P U B L I K A    H R V A T S K A</w:t>
      </w:r>
    </w:p>
    <w:p w:rsidRDefault="00C37E7C" w:rsidP="00C37E7C" w:rsidR="00C37E7C" w:rsidRPr="00C37E7C">
      <w:pPr>
        <w:jc w:val="center"/>
        <w:rPr>
          <w:b/>
          <w:lang w:val="hr-HR"/>
        </w:rPr>
      </w:pPr>
    </w:p>
    <w:p w:rsidRDefault="00C37E7C" w:rsidP="00C37E7C" w:rsidR="00C37E7C" w:rsidRPr="00C37E7C">
      <w:pPr>
        <w:jc w:val="center"/>
        <w:rPr>
          <w:b/>
          <w:lang w:val="hr-HR"/>
        </w:rPr>
      </w:pPr>
      <w:r w:rsidRPr="00C37E7C">
        <w:rPr>
          <w:b/>
          <w:lang w:val="hr-HR"/>
        </w:rPr>
        <w:t>R J E Š E N J E</w:t>
      </w:r>
    </w:p>
    <w:p w:rsidRDefault="00C37E7C" w:rsidP="00C37E7C" w:rsidR="00C37E7C" w:rsidRPr="00C37E7C">
      <w:pPr>
        <w:jc w:val="center"/>
        <w:rPr>
          <w:b/>
          <w:lang w:val="hr-HR"/>
        </w:rPr>
      </w:pPr>
    </w:p>
    <w:p w:rsidRDefault="00C37E7C" w:rsidP="00C37E7C" w:rsidR="00C37E7C" w:rsidRPr="00C37E7C">
      <w:pPr>
        <w:jc w:val="both"/>
        <w:rPr>
          <w:lang w:val="hr-HR"/>
        </w:rPr>
      </w:pPr>
      <w:r w:rsidRPr="00C37E7C">
        <w:rPr>
          <w:lang w:val="hr-HR"/>
        </w:rPr>
        <w:tab/>
        <w:t xml:space="preserve">Trgovački sud u Splitu, po sucu tog suda Pašku Bačiću, kao stečajnom sucu, u </w:t>
      </w:r>
      <w:r w:rsidR="00810333">
        <w:rPr>
          <w:lang w:val="hr-HR"/>
        </w:rPr>
        <w:t xml:space="preserve">stečajnom </w:t>
      </w:r>
      <w:r w:rsidRPr="00C37E7C">
        <w:rPr>
          <w:lang w:val="hr-HR"/>
        </w:rPr>
        <w:t xml:space="preserve">postupku povodom prijedloga predlagatelja FINANCIJSKE AGENCIJE, Regionalni centar Split, Mažuranićevo šetalište 24b, OIB: 85821130368, za otvaranje stečajnog postupka nad dužnikom HUSAKOVIĆ GRADNJA d.o.o. Igrane, Radaševica bb, OIB: 17641373203, dana </w:t>
      </w:r>
      <w:r>
        <w:rPr>
          <w:lang w:val="hr-HR"/>
        </w:rPr>
        <w:t>11. srpnja</w:t>
      </w:r>
      <w:r w:rsidRPr="00C37E7C">
        <w:rPr>
          <w:lang w:val="hr-HR"/>
        </w:rPr>
        <w:t xml:space="preserve"> 2017. godine </w:t>
      </w:r>
    </w:p>
    <w:p w:rsidRDefault="00D4027A" w:rsidP="00D4027A" w:rsidR="00D4027A" w:rsidRPr="007C2A26">
      <w:pPr>
        <w:rPr>
          <w:lang w:val="hr-HR"/>
        </w:rPr>
      </w:pPr>
    </w:p>
    <w:p w:rsidRDefault="00382327" w:rsidP="00D4027A" w:rsidR="00382327" w:rsidRPr="00C42C0A">
      <w:pPr>
        <w:rPr>
          <w:sz w:val="20"/>
          <w:szCs w:val="20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B759E9" w:rsidP="00E14AE2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585F41" w:rsidRPr="00CC2435">
        <w:rPr>
          <w:lang w:val="hr-HR"/>
        </w:rPr>
        <w:t xml:space="preserve">Obustavlja se stečajni postupak nad dužnikom </w:t>
      </w:r>
      <w:r w:rsidR="00C37E7C" w:rsidRPr="00C37E7C">
        <w:rPr>
          <w:lang w:val="hr-HR"/>
        </w:rPr>
        <w:t>HUSAKOVIĆ GRADNJA d.o.o. Igrane, Radaševica bb, OIB: 17641373203</w:t>
      </w:r>
      <w:r w:rsidR="00D15E5D" w:rsidRPr="00CC2435">
        <w:rPr>
          <w:lang w:val="hr-HR"/>
        </w:rPr>
        <w:t>.</w:t>
      </w:r>
    </w:p>
    <w:p w:rsidRDefault="00B759E9" w:rsidP="00E14AE2" w:rsidR="00B759E9">
      <w:pPr>
        <w:ind w:left="708"/>
        <w:jc w:val="both"/>
        <w:rPr>
          <w:lang w:val="hr-HR"/>
        </w:rPr>
      </w:pPr>
    </w:p>
    <w:p w:rsidRDefault="00B759E9" w:rsidP="00B759E9" w:rsidR="00B759E9" w:rsidRPr="00B759E9">
      <w:pPr>
        <w:ind w:left="708"/>
        <w:jc w:val="both"/>
      </w:pPr>
      <w:r w:rsidRPr="00585F41">
        <w:rPr>
          <w:lang w:val="hr-HR"/>
        </w:rPr>
        <w:t xml:space="preserve">II. Nalaže se dužniku </w:t>
      </w:r>
      <w:r w:rsidRPr="00C37E7C">
        <w:rPr>
          <w:lang w:val="hr-HR"/>
        </w:rPr>
        <w:t>HUSAKOVIĆ GRADNJA d.o.o. Igrane, OIB: 17641373203</w:t>
      </w:r>
      <w:r>
        <w:t>,</w:t>
      </w:r>
      <w:r>
        <w:rPr>
          <w:lang w:val="hr-HR"/>
        </w:rPr>
        <w:t xml:space="preserve"> da u roku od 8 dana </w:t>
      </w:r>
      <w:r w:rsidRPr="00585F41">
        <w:rPr>
          <w:lang w:val="hr-HR"/>
        </w:rPr>
        <w:t>plati</w:t>
      </w:r>
      <w:r>
        <w:rPr>
          <w:lang w:val="hr-HR"/>
        </w:rPr>
        <w:t xml:space="preserve"> Financijskoj agenciji</w:t>
      </w:r>
      <w:r w:rsidRPr="00585F41">
        <w:rPr>
          <w:lang w:val="hr-HR"/>
        </w:rPr>
        <w:t xml:space="preserve">, na ime </w:t>
      </w:r>
      <w:r>
        <w:rPr>
          <w:lang w:val="hr-HR"/>
        </w:rPr>
        <w:t xml:space="preserve">naknade </w:t>
      </w:r>
      <w:r w:rsidRPr="00585F41">
        <w:rPr>
          <w:lang w:val="hr-HR"/>
        </w:rPr>
        <w:t xml:space="preserve">troškova postupka, iznos od 175,00 kn i to na račun </w:t>
      </w:r>
      <w:r>
        <w:t>Financijske agencije</w:t>
      </w:r>
      <w:r w:rsidRPr="00FD65E0">
        <w:t xml:space="preserve"> broj: HR</w:t>
      </w:r>
      <w:r>
        <w:t>4223900011100017042, model HR05, poziv</w:t>
      </w:r>
      <w:r w:rsidRPr="00FD65E0">
        <w:t xml:space="preserve"> na broj </w:t>
      </w:r>
      <w:r>
        <w:t>7524005-</w:t>
      </w:r>
      <w:r w:rsidRPr="00C37E7C">
        <w:rPr>
          <w:lang w:val="hr-HR"/>
        </w:rPr>
        <w:t>17641373203</w:t>
      </w:r>
      <w:r>
        <w:t>.</w:t>
      </w:r>
    </w:p>
    <w:p w:rsidRDefault="00452F21" w:rsidP="00D15E5D" w:rsidR="00452F21" w:rsidRPr="00C42C0A">
      <w:pPr>
        <w:jc w:val="both"/>
        <w:rPr>
          <w:sz w:val="20"/>
          <w:szCs w:val="20"/>
          <w:lang w:val="hr-HR"/>
        </w:rPr>
      </w:pPr>
    </w:p>
    <w:p w:rsidRDefault="00452F21" w:rsidP="00452F21" w:rsidR="00452F21" w:rsidRPr="003962F7">
      <w:pPr>
        <w:ind w:left="708"/>
        <w:jc w:val="both"/>
        <w:rPr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865363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</w:t>
      </w:r>
      <w:r w:rsidR="00C37E7C">
        <w:rPr>
          <w:lang w:val="hr-HR"/>
        </w:rPr>
        <w:t xml:space="preserve">sudu </w:t>
      </w:r>
      <w:r w:rsidR="00865363" w:rsidRPr="00865363">
        <w:rPr>
          <w:lang w:val="hr-HR"/>
        </w:rPr>
        <w:t xml:space="preserve">prijedlog za otvaranje stečajnog postupka nad dužnikom </w:t>
      </w:r>
      <w:r w:rsidR="00C37E7C">
        <w:t>H</w:t>
      </w:r>
      <w:r w:rsidR="00B759E9">
        <w:t>USAKOVIĆ GRADNJA d.o.o. Igrane,</w:t>
      </w:r>
      <w:r w:rsidR="00B759E9" w:rsidRPr="00C709BF">
        <w:rPr>
          <w:lang w:val="hr-HR"/>
        </w:rPr>
        <w:t xml:space="preserve"> a sve sukladno odredbama čl. 110. st. 1. Stečajnog zakona (Narodne novine 71/15, dalje SZ).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C37E7C" w:rsidP="00C37E7C" w:rsidR="00C37E7C" w:rsidRPr="00C37E7C">
      <w:pPr>
        <w:ind w:firstLine="708"/>
        <w:jc w:val="both"/>
        <w:rPr>
          <w:lang w:val="hr-HR"/>
        </w:rPr>
      </w:pPr>
      <w:r w:rsidRPr="00C37E7C">
        <w:rPr>
          <w:lang w:val="hr-HR"/>
        </w:rPr>
        <w:t>U p</w:t>
      </w:r>
      <w:r>
        <w:rPr>
          <w:lang w:val="hr-HR"/>
        </w:rPr>
        <w:t>odnesenom prijedlogu u bitnome je navedeno</w:t>
      </w:r>
      <w:r w:rsidRPr="00C37E7C">
        <w:rPr>
          <w:lang w:val="hr-HR"/>
        </w:rPr>
        <w:t xml:space="preserve"> da dužnik na dan 19. svibnja 2016. godine, u Očevidniku redoslijeda osnova za plaćanje, ima evidentirane neizvršene osnove za plaćanje u neprekinutom razdoblju od 120 dana, u ukupnom iznosu od 41.204,65 kn, kao i da prema podacima koji su dostavljeni od Hrvatskog zavoda za mirovinsko osiguranje, dužnik ima 2 zaposle</w:t>
      </w:r>
      <w:r>
        <w:rPr>
          <w:lang w:val="hr-HR"/>
        </w:rPr>
        <w:t>na</w:t>
      </w:r>
      <w:r w:rsidRPr="00C37E7C">
        <w:rPr>
          <w:lang w:val="hr-HR"/>
        </w:rPr>
        <w:t xml:space="preserve">, a predlagatelj da ne raspolaže </w:t>
      </w:r>
      <w:r>
        <w:rPr>
          <w:lang w:val="hr-HR"/>
        </w:rPr>
        <w:t xml:space="preserve">s </w:t>
      </w:r>
      <w:r w:rsidRPr="00C37E7C">
        <w:rPr>
          <w:lang w:val="hr-HR"/>
        </w:rPr>
        <w:t xml:space="preserve">drugim podacima o imovini dužnika. </w:t>
      </w:r>
    </w:p>
    <w:p w:rsidRDefault="00452F21" w:rsidP="00C709BF" w:rsidR="00452F21">
      <w:pPr>
        <w:jc w:val="both"/>
        <w:rPr>
          <w:lang w:val="hr-HR"/>
        </w:rPr>
      </w:pPr>
    </w:p>
    <w:p w:rsidRDefault="00452F21" w:rsidP="00AE4A2B" w:rsidR="00D15E5D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dopuštenim, rješenje</w:t>
      </w:r>
      <w:r w:rsidR="00C709BF">
        <w:rPr>
          <w:lang w:val="hr-HR"/>
        </w:rPr>
        <w:t xml:space="preserve">m ovog suda posl. </w:t>
      </w:r>
      <w:r w:rsidR="00CC2435">
        <w:rPr>
          <w:lang w:val="hr-HR"/>
        </w:rPr>
        <w:t>br. 12. St-1</w:t>
      </w:r>
      <w:r w:rsidR="00C37E7C">
        <w:rPr>
          <w:lang w:val="hr-HR"/>
        </w:rPr>
        <w:t>285</w:t>
      </w:r>
      <w:r w:rsidR="00D15E5D">
        <w:rPr>
          <w:lang w:val="hr-HR"/>
        </w:rPr>
        <w:t>/2016</w:t>
      </w:r>
      <w:r>
        <w:rPr>
          <w:lang w:val="hr-HR"/>
        </w:rPr>
        <w:t xml:space="preserve"> od </w:t>
      </w:r>
      <w:r w:rsidR="00C37E7C">
        <w:rPr>
          <w:lang w:val="hr-HR"/>
        </w:rPr>
        <w:t xml:space="preserve">31. ožujka </w:t>
      </w:r>
      <w:r w:rsidR="00D15E5D">
        <w:rPr>
          <w:lang w:val="hr-HR"/>
        </w:rPr>
        <w:t>2017</w:t>
      </w:r>
      <w:r>
        <w:rPr>
          <w:lang w:val="hr-HR"/>
        </w:rPr>
        <w:t xml:space="preserve">. god. pokrenut je prethodni postupak radi utvrđivanja pretpostavki za otvaranje </w:t>
      </w:r>
      <w:r w:rsidR="00D15E5D">
        <w:rPr>
          <w:lang w:val="hr-HR"/>
        </w:rPr>
        <w:t>stečajnog postupka nad dužnikom.</w:t>
      </w:r>
    </w:p>
    <w:p w:rsidRDefault="004E0C44" w:rsidP="00AE4A2B" w:rsidR="004E0C44">
      <w:pPr>
        <w:ind w:firstLine="708"/>
        <w:jc w:val="both"/>
        <w:rPr>
          <w:lang w:val="hr-HR"/>
        </w:rPr>
      </w:pPr>
    </w:p>
    <w:p w:rsidRDefault="005D58A6" w:rsidP="005D58A6" w:rsidR="00B759E9">
      <w:pPr>
        <w:ind w:firstLine="708"/>
        <w:jc w:val="both"/>
      </w:pPr>
      <w:r w:rsidRPr="00B759E9">
        <w:rPr>
          <w:lang w:val="hr-HR"/>
        </w:rPr>
        <w:t xml:space="preserve">Zastupnik po zakonu dužnika </w:t>
      </w:r>
      <w:r w:rsidR="00B759E9" w:rsidRPr="00B759E9">
        <w:rPr>
          <w:lang w:val="hr-HR"/>
        </w:rPr>
        <w:t>Husein Husaković</w:t>
      </w:r>
      <w:r w:rsidR="00AF587A" w:rsidRPr="00B759E9">
        <w:rPr>
          <w:lang w:val="hr-HR"/>
        </w:rPr>
        <w:t xml:space="preserve"> </w:t>
      </w:r>
      <w:r w:rsidRPr="00B759E9">
        <w:rPr>
          <w:lang w:val="hr-HR"/>
        </w:rPr>
        <w:t xml:space="preserve">je na ročištu radi izjašnjenja o podnesenom prijedlogu </w:t>
      </w:r>
      <w:r w:rsidR="00B759E9" w:rsidRPr="00B759E9">
        <w:rPr>
          <w:lang w:val="hr-HR"/>
        </w:rPr>
        <w:t xml:space="preserve">(list 41-42 spisa) </w:t>
      </w:r>
      <w:r w:rsidR="00B759E9">
        <w:rPr>
          <w:lang w:val="hr-HR"/>
        </w:rPr>
        <w:t>izjavio</w:t>
      </w:r>
      <w:r w:rsidR="00B759E9" w:rsidRPr="00B759E9">
        <w:rPr>
          <w:lang w:val="hr-HR"/>
        </w:rPr>
        <w:t xml:space="preserve"> kako je točno da je račun dužnika trenutno u blokadi, ali </w:t>
      </w:r>
      <w:r w:rsidR="00B759E9">
        <w:rPr>
          <w:lang w:val="hr-HR"/>
        </w:rPr>
        <w:t xml:space="preserve">je isto tako naveo </w:t>
      </w:r>
      <w:r w:rsidR="00B759E9" w:rsidRPr="00B759E9">
        <w:rPr>
          <w:lang w:val="hr-HR"/>
        </w:rPr>
        <w:t xml:space="preserve">da dužnik ima mogućnosti i novčanih sredstava podmirit sve </w:t>
      </w:r>
      <w:r w:rsidR="00B759E9" w:rsidRPr="00B759E9">
        <w:rPr>
          <w:lang w:val="hr-HR"/>
        </w:rPr>
        <w:lastRenderedPageBreak/>
        <w:t xml:space="preserve">dospjele obveze koje postoje evidentirane na njegovom računu te na taj način dokazati da dužnik nije nesposoban za plaćanje, odnosno da kod istog nisu ispunjeni uvjeti za otvaranje stečajnog postupka. </w:t>
      </w:r>
      <w:r w:rsidR="00B759E9">
        <w:rPr>
          <w:lang w:val="hr-HR"/>
        </w:rPr>
        <w:t>Naveo je</w:t>
      </w:r>
      <w:r w:rsidR="00B759E9" w:rsidRPr="00B759E9">
        <w:rPr>
          <w:lang w:val="hr-HR"/>
        </w:rPr>
        <w:t xml:space="preserve"> da nepodmirene obveze dužnika iznose </w:t>
      </w:r>
      <w:r w:rsidR="00B759E9">
        <w:rPr>
          <w:lang w:val="hr-HR"/>
        </w:rPr>
        <w:t>oko</w:t>
      </w:r>
      <w:r w:rsidR="00B759E9" w:rsidRPr="00B759E9">
        <w:rPr>
          <w:lang w:val="hr-HR"/>
        </w:rPr>
        <w:t xml:space="preserve"> 40.000,00 kn te da je j</w:t>
      </w:r>
      <w:r w:rsidR="00B759E9">
        <w:rPr>
          <w:lang w:val="hr-HR"/>
        </w:rPr>
        <w:t>edan dio tog iznosa već podmiren</w:t>
      </w:r>
      <w:r w:rsidR="00B759E9" w:rsidRPr="00B759E9">
        <w:rPr>
          <w:lang w:val="hr-HR"/>
        </w:rPr>
        <w:t xml:space="preserve"> i to uplatom 11.000,00 kn dana 22.</w:t>
      </w:r>
      <w:r w:rsidR="00B759E9">
        <w:rPr>
          <w:lang w:val="hr-HR"/>
        </w:rPr>
        <w:t xml:space="preserve">05.2017. god., a o kojoj uplati je kao dokaz priložio u </w:t>
      </w:r>
      <w:r w:rsidR="00B759E9" w:rsidRPr="00B759E9">
        <w:rPr>
          <w:lang w:val="hr-HR"/>
        </w:rPr>
        <w:t xml:space="preserve">spis </w:t>
      </w:r>
      <w:r w:rsidR="00B759E9">
        <w:rPr>
          <w:lang w:val="hr-HR"/>
        </w:rPr>
        <w:t>univerzalni nalog za plaćanje</w:t>
      </w:r>
      <w:r w:rsidR="00B759E9" w:rsidRPr="00B759E9">
        <w:rPr>
          <w:lang w:val="hr-HR"/>
        </w:rPr>
        <w:t xml:space="preserve"> Splitske banke d.d. od 22.05.2017. god.</w:t>
      </w:r>
      <w:r w:rsidR="00B759E9">
        <w:t xml:space="preserve"> </w:t>
      </w:r>
    </w:p>
    <w:p w:rsidRDefault="00B759E9" w:rsidP="005D58A6" w:rsidR="00B759E9">
      <w:pPr>
        <w:ind w:firstLine="708"/>
        <w:jc w:val="both"/>
      </w:pPr>
    </w:p>
    <w:p w:rsidRDefault="00B759E9" w:rsidP="005D58A6" w:rsidR="0094163D">
      <w:pPr>
        <w:ind w:firstLine="708"/>
        <w:jc w:val="both"/>
        <w:rPr>
          <w:lang w:val="hr-HR"/>
        </w:rPr>
      </w:pPr>
      <w:r w:rsidRPr="00B759E9">
        <w:rPr>
          <w:lang w:val="hr-HR"/>
        </w:rPr>
        <w:t>Za po</w:t>
      </w:r>
      <w:r>
        <w:rPr>
          <w:lang w:val="hr-HR"/>
        </w:rPr>
        <w:t>trebe narednog ročišta u prethodnom postupku</w:t>
      </w:r>
      <w:r w:rsidR="0094163D">
        <w:rPr>
          <w:lang w:val="hr-HR"/>
        </w:rPr>
        <w:t>,</w:t>
      </w:r>
      <w:r>
        <w:rPr>
          <w:lang w:val="hr-HR"/>
        </w:rPr>
        <w:t xml:space="preserve"> FINA </w:t>
      </w:r>
      <w:r w:rsidR="0094163D">
        <w:rPr>
          <w:lang w:val="hr-HR"/>
        </w:rPr>
        <w:t xml:space="preserve">je dostavila sudu potvrdu o evidentiranim neizvršenim osnovama za plaćanje dužnika sa stanjem na dan 03.07.2017. god. (list 51-52 spisa), a iz kojih potvrda je razvidno da dužnik na taj dan i dalje ima evidentirane neizvršene osnove za plaćanje u neprekinutom razdoblju dužem od 60 dana, kao i da nepodmirene obveze dužnika iznose ukupno 38.752,55 kn. Međutim, dužnik je 10.07.2017. god. uputio ovom sudu (putem e-maila) podnesak u kojem je isti </w:t>
      </w:r>
      <w:r w:rsidR="006F3633">
        <w:rPr>
          <w:lang w:val="hr-HR"/>
        </w:rPr>
        <w:t>predložio obustaviti ovaj postupak navodeći da je dana 07.07.2017. god. podmirio sve svoje dospjele obveze, a u prilog čemu da se dostavlja potvrda FINE. U privitku tog podneska priložena je potvrda FINE o blokadi računa i novčanih sredstava dužnika od 10.07.2017. god., a kojom se potvrđuje da dužnik na dan izdavanja te potvrde ima evidentirano 0 dana neprekidne blokade te da njegove nepodmirene obveze na dan izdavanja potvrde iznose 0,00 kn.</w:t>
      </w:r>
    </w:p>
    <w:p w:rsidRDefault="006F3633" w:rsidP="005D58A6" w:rsidR="006F3633">
      <w:pPr>
        <w:ind w:firstLine="708"/>
        <w:jc w:val="both"/>
        <w:rPr>
          <w:lang w:val="hr-HR"/>
        </w:rPr>
      </w:pPr>
    </w:p>
    <w:p w:rsidRDefault="006F3633" w:rsidP="005D58A6" w:rsidR="006F3633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na traženje ovog suda, FINA je 10.07.2017. god. dostavila sudu novu potvrdu o neizvršenim osnovama za plaćanje dužnika, kao i potvrdu o blokadi računa i novčanih sredstava dužnika (list 58-59 spisa), a kojim potvrdama se također potvrđuje da dužnik na dan 10.07.2017. god., u Očevidniku redoslijeda osnova za plaćanje, ima evidentirane neizvršene osnove za plaćanje </w:t>
      </w:r>
      <w:r w:rsidR="002549BF">
        <w:rPr>
          <w:lang w:val="hr-HR"/>
        </w:rPr>
        <w:t>u neprekinutom razdoblju od 0 dana, kao i da njegove nepodmirene obveze na dan izdavanja potvrda iznose 0,00 kn.</w:t>
      </w:r>
    </w:p>
    <w:p w:rsidRDefault="002549BF" w:rsidP="005D58A6" w:rsidR="002549BF">
      <w:pPr>
        <w:ind w:firstLine="708"/>
        <w:jc w:val="both"/>
        <w:rPr>
          <w:lang w:val="hr-HR"/>
        </w:rPr>
      </w:pPr>
    </w:p>
    <w:p w:rsidRDefault="002549BF" w:rsidP="002549BF" w:rsidR="002549BF">
      <w:pPr>
        <w:ind w:firstLine="708"/>
        <w:jc w:val="both"/>
        <w:rPr>
          <w:lang w:val="hr-HR"/>
        </w:rPr>
      </w:pPr>
      <w:r>
        <w:rPr>
          <w:lang w:val="hr-HR"/>
        </w:rPr>
        <w:t>Odredbom čl. 128. st. 9. SZ-a propisano je da ako dužnik do završetka prethodnog postupka postane sposoban za plaćanje, sud će postupak obustaviti, a troškove provedenog postupka u tom slučaju dužan je naknaditi dužnik.</w:t>
      </w:r>
    </w:p>
    <w:p w:rsidRDefault="002549BF" w:rsidP="002549BF" w:rsidR="002549BF">
      <w:pPr>
        <w:ind w:firstLine="708"/>
        <w:jc w:val="both"/>
        <w:rPr>
          <w:lang w:val="hr-HR"/>
        </w:rPr>
      </w:pPr>
    </w:p>
    <w:p w:rsidRDefault="002549BF" w:rsidP="002549BF" w:rsidR="002549BF">
      <w:pPr>
        <w:ind w:firstLine="708"/>
        <w:jc w:val="both"/>
        <w:rPr>
          <w:lang w:val="hr-HR"/>
        </w:rPr>
      </w:pPr>
      <w:r>
        <w:rPr>
          <w:lang w:val="hr-HR"/>
        </w:rPr>
        <w:t>Kako je dakle iz naprijed navedenih potvrda FINE od 10.07.2017. razvidno da dužnik u Očevidniku redoslijeda osnova za plaćanje više nema bilo kakvih evidentiranih neizvršenih osnova za plaćanje, odnosno razvidno je da dužnikovi računi više nisu u blokadi, to je samim time očito da je dužnik u međuvremenu postao sposoban za plaćanje, a radi čega je, primjenom odredbe čl. 128. st. 9</w:t>
      </w:r>
      <w:r w:rsidR="00810333">
        <w:rPr>
          <w:lang w:val="hr-HR"/>
        </w:rPr>
        <w:t>.</w:t>
      </w:r>
      <w:r>
        <w:rPr>
          <w:lang w:val="hr-HR"/>
        </w:rPr>
        <w:t xml:space="preserve"> SZ-a, ovaj postupak valjalo obustaviti pa je stoga i odlučeno kao u toč. I. izreke ovog rješenja.</w:t>
      </w:r>
    </w:p>
    <w:p w:rsidRDefault="002549BF" w:rsidP="002549BF" w:rsidR="002549BF">
      <w:pPr>
        <w:jc w:val="both"/>
        <w:rPr>
          <w:lang w:val="hr-HR"/>
        </w:rPr>
      </w:pPr>
    </w:p>
    <w:p w:rsidRDefault="002549BF" w:rsidP="002549BF" w:rsidR="002549BF" w:rsidRPr="00FD2E1C">
      <w:pPr>
        <w:ind w:firstLine="708"/>
        <w:jc w:val="both"/>
        <w:rPr>
          <w:lang w:val="hr-HR"/>
        </w:rPr>
      </w:pPr>
      <w:r>
        <w:rPr>
          <w:lang w:val="hr-HR"/>
        </w:rPr>
        <w:t>Budući da je dužnik izašao iz blokade</w:t>
      </w:r>
      <w:r w:rsidRPr="00FD2E1C">
        <w:rPr>
          <w:lang w:val="hr-HR"/>
        </w:rPr>
        <w:t xml:space="preserve"> odnosno podmirio evidentirane nepodmirene obveze na računu nakon podnošenja prijedloga za otvaranje stečajnog postupka u ovom predmetu, kao i obzirom da je ovaj postupak </w:t>
      </w:r>
      <w:r w:rsidR="00810333">
        <w:rPr>
          <w:lang w:val="hr-HR"/>
        </w:rPr>
        <w:t>obustavljen u skladu s odredbom</w:t>
      </w:r>
      <w:r w:rsidRPr="00FD2E1C">
        <w:rPr>
          <w:lang w:val="hr-HR"/>
        </w:rPr>
        <w:t xml:space="preserve"> čl. 128. st. 9. SZ-a, dužnik je dužan naknaditi troškove ovog postupka, a koje troškove čini naknada FINI za obavljanje poslova u ovom stečajnom postupku u iznosu od 175,00 kn. </w:t>
      </w:r>
    </w:p>
    <w:p w:rsidRDefault="002549BF" w:rsidP="002549BF" w:rsidR="002549BF">
      <w:pPr>
        <w:ind w:firstLine="708"/>
        <w:jc w:val="both"/>
        <w:rPr>
          <w:lang w:val="hr-HR"/>
        </w:rPr>
      </w:pPr>
    </w:p>
    <w:p w:rsidRDefault="002549BF" w:rsidP="002549BF" w:rsidR="002549BF">
      <w:pPr>
        <w:ind w:firstLine="708"/>
        <w:jc w:val="both"/>
        <w:rPr>
          <w:lang w:val="hr-HR"/>
        </w:rPr>
      </w:pPr>
      <w:r>
        <w:rPr>
          <w:lang w:val="hr-HR"/>
        </w:rPr>
        <w:t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(Narodne novine br. 106/15) visina naknade Financijske agencije za podnošenje prijedloga za otvaranje stečajnog postupka iznosi 140,00 kn uvećano za PDV, što ukupno iznosi 175,00 kn. FINA je u podnesenom prijedlogu predložila sudu odrediti isplatu te naknade u njenu korist i to na račun naveden u toč. II. izreke ovog rješenja.</w:t>
      </w:r>
    </w:p>
    <w:p w:rsidRDefault="002549BF" w:rsidP="002549BF" w:rsidR="002549BF">
      <w:pPr>
        <w:ind w:firstLine="708"/>
        <w:jc w:val="both"/>
        <w:rPr>
          <w:lang w:val="hr-HR"/>
        </w:rPr>
      </w:pPr>
    </w:p>
    <w:p w:rsidRDefault="002549BF" w:rsidP="002549BF" w:rsidR="002549BF" w:rsidRPr="00585F41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navedenog i na temelju naprijed navedenih propisa, odlučeno je kao u toč. I. i II. izreke ovog rješenja. </w:t>
      </w:r>
    </w:p>
    <w:p w:rsidRDefault="00D15E5D" w:rsidP="002549BF" w:rsidR="00D15E5D">
      <w:pPr>
        <w:jc w:val="both"/>
        <w:rPr>
          <w:lang w:val="hr-HR"/>
        </w:rPr>
      </w:pPr>
    </w:p>
    <w:p w:rsidRDefault="00D4027A" w:rsidP="00C42C0A" w:rsidR="00D4027A" w:rsidRPr="00585F41">
      <w:pPr>
        <w:ind w:firstLine="708"/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2549BF">
        <w:rPr>
          <w:lang w:val="hr-HR"/>
        </w:rPr>
        <w:t>11. srpnja</w:t>
      </w:r>
      <w:r w:rsidR="00E8617E">
        <w:rPr>
          <w:lang w:val="hr-HR"/>
        </w:rPr>
        <w:t xml:space="preserve"> 2017</w:t>
      </w:r>
      <w:r w:rsidRPr="00585F41">
        <w:rPr>
          <w:lang w:val="hr-HR"/>
        </w:rPr>
        <w:t>. godine.</w:t>
      </w:r>
    </w:p>
    <w:p w:rsidRDefault="00D4027A" w:rsidP="00D4027A" w:rsidR="00D4027A" w:rsidRPr="003962F7">
      <w:pPr>
        <w:jc w:val="both"/>
        <w:rPr>
          <w:sz w:val="16"/>
          <w:szCs w:val="16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 xml:space="preserve">S U D A C </w:t>
      </w:r>
    </w:p>
    <w:p w:rsidRDefault="00110325" w:rsidP="00433E25" w:rsidR="00110325" w:rsidRPr="00585F41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>Paško Bačić</w:t>
      </w:r>
    </w:p>
    <w:p w:rsidRDefault="00382327" w:rsidP="000626FE" w:rsidR="00382327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3962F7" w:rsidR="000626FE" w:rsidRPr="003962F7">
      <w:pPr>
        <w:rPr>
          <w:sz w:val="16"/>
          <w:szCs w:val="16"/>
          <w:u w:val="single"/>
          <w:lang w:val="hr-HR"/>
        </w:rPr>
      </w:pPr>
    </w:p>
    <w:p w:rsidRDefault="00473132" w:rsidP="00D4027A" w:rsidR="00473132">
      <w:pPr>
        <w:jc w:val="both"/>
        <w:rPr>
          <w:sz w:val="16"/>
          <w:szCs w:val="16"/>
          <w:u w:val="single"/>
          <w:lang w:val="hr-HR"/>
        </w:rPr>
      </w:pPr>
    </w:p>
    <w:p w:rsidRDefault="002549BF" w:rsidP="00D4027A" w:rsidR="002549BF" w:rsidRPr="00585F41">
      <w:pPr>
        <w:jc w:val="both"/>
        <w:rPr>
          <w:sz w:val="16"/>
          <w:szCs w:val="16"/>
          <w:u w:val="single"/>
          <w:lang w:val="hr-HR"/>
        </w:rPr>
      </w:pPr>
    </w:p>
    <w:p w:rsidRDefault="003962F7" w:rsidP="003962F7" w:rsidR="003962F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3962F7" w:rsidP="003962F7" w:rsidR="003962F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C42C0A">
      <w:pPr>
        <w:jc w:val="both"/>
        <w:rPr>
          <w:lang w:val="hr-HR"/>
        </w:rPr>
      </w:pPr>
    </w:p>
    <w:p w:rsidRDefault="00D47B51" w:rsidP="00D4027A" w:rsidR="00D47B51" w:rsidRPr="00CE2A58">
      <w:pPr>
        <w:jc w:val="both"/>
        <w:rPr>
          <w:sz w:val="16"/>
          <w:szCs w:val="16"/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</w:t>
      </w:r>
      <w:r w:rsidR="00CE2A58">
        <w:rPr>
          <w:lang w:val="hr-HR"/>
        </w:rPr>
        <w:t>predlagatelju</w:t>
      </w:r>
      <w:r w:rsidR="007738D2">
        <w:rPr>
          <w:lang w:val="hr-HR"/>
        </w:rPr>
        <w:t xml:space="preserve"> </w:t>
      </w:r>
      <w:r w:rsidRPr="00585F41">
        <w:rPr>
          <w:lang w:val="hr-HR"/>
        </w:rPr>
        <w:t>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  <w:r w:rsidR="00AE599E">
        <w:rPr>
          <w:lang w:val="hr-HR"/>
        </w:rPr>
        <w:t xml:space="preserve"> </w:t>
      </w:r>
    </w:p>
    <w:p w:rsidRDefault="00F347B9" w:rsidP="00F347B9" w:rsidR="003962F7">
      <w:pPr>
        <w:jc w:val="both"/>
        <w:rPr>
          <w:lang w:val="hr-HR"/>
        </w:rPr>
      </w:pPr>
      <w:r w:rsidRPr="00585F41">
        <w:rPr>
          <w:lang w:val="hr-HR"/>
        </w:rPr>
        <w:t>-  e-</w:t>
      </w:r>
      <w:r w:rsidR="001261C8" w:rsidRPr="00585F41">
        <w:rPr>
          <w:lang w:val="hr-HR"/>
        </w:rPr>
        <w:t xml:space="preserve">Oglasna </w:t>
      </w:r>
      <w:r w:rsidRPr="00585F41">
        <w:rPr>
          <w:lang w:val="hr-HR"/>
        </w:rPr>
        <w:t xml:space="preserve">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DE148C" w:rsidR="00E14AE2" w:rsidRPr="00585F41">
      <w:headerReference w:type="default" r:id="rId11"/>
      <w:pgSz w:h="16838" w:w="11906"/>
      <w:pgMar w:gutter="0" w:footer="708" w:header="708" w:left="1417" w:bottom="170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 w:rsidRPr="00C37E7C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CB226A" w:rsidRPr="00CB226A">
      <w:rPr>
        <w:noProof/>
        <w:lang w:val="hr-HR"/>
      </w:rPr>
      <w:t>3</w:t>
    </w:r>
    <w:r>
      <w:fldChar w:fldCharType="end"/>
    </w:r>
    <w:r w:rsidR="001C44F1">
      <w:t xml:space="preserve"> </w:t>
    </w:r>
    <w:r w:rsidR="00E6013F">
      <w:t>-</w:t>
    </w:r>
    <w:r w:rsidR="00E6013F">
      <w:tab/>
      <w:t xml:space="preserve">12. </w:t>
    </w:r>
    <w:r w:rsidR="00C37E7C" w:rsidRPr="00C37E7C">
      <w:t>St-1285/2016</w:t>
    </w:r>
  </w:p>
  <w:p w:rsidRDefault="00473132" w:rsidR="00473132">
    <w:pPr>
      <w:pStyle w:val="Zaglavlje"/>
      <w:jc w:val="center"/>
    </w:pPr>
  </w:p>
  <w:p w:rsidRDefault="003734BE" w:rsidR="003734BE" w:rsidRPr="00CE2A58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8242E"/>
    <w:rsid w:val="00094B4F"/>
    <w:rsid w:val="00110325"/>
    <w:rsid w:val="001261C8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549BF"/>
    <w:rsid w:val="0026368F"/>
    <w:rsid w:val="002674B1"/>
    <w:rsid w:val="002702A4"/>
    <w:rsid w:val="002819BF"/>
    <w:rsid w:val="002A089E"/>
    <w:rsid w:val="002D048F"/>
    <w:rsid w:val="002E02C8"/>
    <w:rsid w:val="002E6DB9"/>
    <w:rsid w:val="003148C7"/>
    <w:rsid w:val="003734BE"/>
    <w:rsid w:val="00382327"/>
    <w:rsid w:val="003855E7"/>
    <w:rsid w:val="003929B4"/>
    <w:rsid w:val="003962F7"/>
    <w:rsid w:val="003E3D3E"/>
    <w:rsid w:val="00403F01"/>
    <w:rsid w:val="004171BE"/>
    <w:rsid w:val="00452F21"/>
    <w:rsid w:val="00472CF7"/>
    <w:rsid w:val="00473132"/>
    <w:rsid w:val="004777B1"/>
    <w:rsid w:val="0048628D"/>
    <w:rsid w:val="004872A1"/>
    <w:rsid w:val="004A6CA0"/>
    <w:rsid w:val="004B2C85"/>
    <w:rsid w:val="004D23AF"/>
    <w:rsid w:val="004E0C44"/>
    <w:rsid w:val="004F38C8"/>
    <w:rsid w:val="004F6BDA"/>
    <w:rsid w:val="00503B7A"/>
    <w:rsid w:val="00544124"/>
    <w:rsid w:val="00567496"/>
    <w:rsid w:val="00585F41"/>
    <w:rsid w:val="005C0E56"/>
    <w:rsid w:val="005C1097"/>
    <w:rsid w:val="005D2EA9"/>
    <w:rsid w:val="005D58A6"/>
    <w:rsid w:val="005E2103"/>
    <w:rsid w:val="0063351E"/>
    <w:rsid w:val="00642955"/>
    <w:rsid w:val="0066735D"/>
    <w:rsid w:val="00675F9E"/>
    <w:rsid w:val="006767AE"/>
    <w:rsid w:val="006A7185"/>
    <w:rsid w:val="006C0489"/>
    <w:rsid w:val="006C3EA9"/>
    <w:rsid w:val="006E3551"/>
    <w:rsid w:val="006F3633"/>
    <w:rsid w:val="00730DDE"/>
    <w:rsid w:val="00736EF6"/>
    <w:rsid w:val="00743750"/>
    <w:rsid w:val="00756F19"/>
    <w:rsid w:val="007725FF"/>
    <w:rsid w:val="007738D2"/>
    <w:rsid w:val="00780642"/>
    <w:rsid w:val="007A74B6"/>
    <w:rsid w:val="007C2A26"/>
    <w:rsid w:val="00810333"/>
    <w:rsid w:val="008325C4"/>
    <w:rsid w:val="00832F97"/>
    <w:rsid w:val="00865363"/>
    <w:rsid w:val="00876209"/>
    <w:rsid w:val="00906FBC"/>
    <w:rsid w:val="009216FB"/>
    <w:rsid w:val="009374AD"/>
    <w:rsid w:val="0094163D"/>
    <w:rsid w:val="0096042F"/>
    <w:rsid w:val="00984E8A"/>
    <w:rsid w:val="00986E7E"/>
    <w:rsid w:val="009966BF"/>
    <w:rsid w:val="009C2B92"/>
    <w:rsid w:val="009D27D0"/>
    <w:rsid w:val="009D46D2"/>
    <w:rsid w:val="009F30BD"/>
    <w:rsid w:val="009F3C28"/>
    <w:rsid w:val="009F47B1"/>
    <w:rsid w:val="009F6C9A"/>
    <w:rsid w:val="00A06E04"/>
    <w:rsid w:val="00A31ADC"/>
    <w:rsid w:val="00A7370E"/>
    <w:rsid w:val="00A75973"/>
    <w:rsid w:val="00A83CF1"/>
    <w:rsid w:val="00A97762"/>
    <w:rsid w:val="00AA1815"/>
    <w:rsid w:val="00AC45F7"/>
    <w:rsid w:val="00AC4892"/>
    <w:rsid w:val="00AC7561"/>
    <w:rsid w:val="00AD4B6A"/>
    <w:rsid w:val="00AE4A2B"/>
    <w:rsid w:val="00AE599E"/>
    <w:rsid w:val="00AF587A"/>
    <w:rsid w:val="00B3214A"/>
    <w:rsid w:val="00B347F0"/>
    <w:rsid w:val="00B36BAF"/>
    <w:rsid w:val="00B631DA"/>
    <w:rsid w:val="00B6615F"/>
    <w:rsid w:val="00B759E9"/>
    <w:rsid w:val="00B82187"/>
    <w:rsid w:val="00B95831"/>
    <w:rsid w:val="00BF6161"/>
    <w:rsid w:val="00C019C2"/>
    <w:rsid w:val="00C03C0E"/>
    <w:rsid w:val="00C30FC8"/>
    <w:rsid w:val="00C37E7C"/>
    <w:rsid w:val="00C42C0A"/>
    <w:rsid w:val="00C435B4"/>
    <w:rsid w:val="00C5093E"/>
    <w:rsid w:val="00C558F1"/>
    <w:rsid w:val="00C63E03"/>
    <w:rsid w:val="00C709BF"/>
    <w:rsid w:val="00C71DE9"/>
    <w:rsid w:val="00CA5452"/>
    <w:rsid w:val="00CB226A"/>
    <w:rsid w:val="00CB5DF6"/>
    <w:rsid w:val="00CC1B3F"/>
    <w:rsid w:val="00CC2435"/>
    <w:rsid w:val="00CC5D0C"/>
    <w:rsid w:val="00CD5A78"/>
    <w:rsid w:val="00CE1BBC"/>
    <w:rsid w:val="00CE2A58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DE148C"/>
    <w:rsid w:val="00E0156F"/>
    <w:rsid w:val="00E14AE2"/>
    <w:rsid w:val="00E6013F"/>
    <w:rsid w:val="00E8617E"/>
    <w:rsid w:val="00EB167D"/>
    <w:rsid w:val="00EB78C8"/>
    <w:rsid w:val="00EC0B4A"/>
    <w:rsid w:val="00F1734E"/>
    <w:rsid w:val="00F2582F"/>
    <w:rsid w:val="00F347B9"/>
    <w:rsid w:val="00F34A14"/>
    <w:rsid w:val="00F634A5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St-1285/2016</izvorni_sadrzaj>
    <derivirana_varijabla naziv="DomainObject.Predmet.OznakaBroj_1">St-1285/2016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HUSAKOVIĆ GRADNJA društvo sa ograničenom odgovornošću za građenje i trgovinu</izvorni_sadrzaj>
    <derivirana_varijabla naziv="DomainObject.Predmet.ProtustrankaFormated_1">  HUSAKOVIĆ GRADNJA društvo sa ograničenom odgovornošću za građenje i trgovinu</derivirana_varijabla>
  </DomainObject.Predmet.ProtustrankaFormated>
  <DomainObject.Predmet.ProtustrankaFormatedOIB>
    <izvorni_sadrzaj>  HUSAKOVIĆ GRADNJA društvo sa ograničenom odgovornošću za građenje i trgovinu, OIB 17641373203</izvorni_sadrzaj>
    <derivirana_varijabla naziv="DomainObject.Predmet.ProtustrankaFormatedOIB_1">  HUSAKOVIĆ GRADNJA društvo sa ograničenom odgovornošću za građenje i trgovinu, OIB 17641373203</derivirana_varijabla>
  </DomainObject.Predmet.ProtustrankaFormatedOIB>
  <DomainObject.Predmet.ProtustrankaFormatedWithAdress>
    <izvorni_sadrzaj> HUSAKOVIĆ GRADNJA društvo sa ograničenom odgovornošću za građenje i trgovinu, Radaševica/bb, 21327 Igrane</izvorni_sadrzaj>
    <derivirana_varijabla naziv="DomainObject.Predmet.ProtustrankaFormatedWithAdress_1"> HUSAKOVIĆ GRADNJA društvo sa ograničenom odgovornošću za građenje i trgovinu, Radaševica/bb, 21327 Igrane</derivirana_varijabla>
  </DomainObject.Predmet.ProtustrankaFormatedWithAdress>
  <DomainObject.Predmet.ProtustrankaFormatedWithAdressOIB>
    <izvorni_sadrzaj> HUSAKOVIĆ GRADNJA društvo sa ograničenom odgovornošću za građenje i trgovinu, OIB 17641373203, Radaševica/bb, 21327 Igrane</izvorni_sadrzaj>
    <derivirana_varijabla naziv="DomainObject.Predmet.ProtustrankaFormatedWithAdressOIB_1"> HUSAKOVIĆ GRADNJA društvo sa ograničenom odgovornošću za građenje i trgovinu, OIB 17641373203, Radaševica/bb, 21327 Igrane</derivirana_varijabla>
  </DomainObject.Predmet.ProtustrankaFormatedWithAdressOIB>
  <DomainObject.Predmet.ProtustrankaWithAdress>
    <izvorni_sadrzaj>HUSAKOVIĆ GRADNJA društvo sa ograničenom odgovornošću za građenje i trgovinu Radaševica/bb, 21327 Igrane</izvorni_sadrzaj>
    <derivirana_varijabla naziv="DomainObject.Predmet.ProtustrankaWithAdress_1">HUSAKOVIĆ GRADNJA društvo sa ograničenom odgovornošću za građenje i trgovinu Radaševica/bb, 21327 Igrane</derivirana_varijabla>
  </DomainObject.Predmet.ProtustrankaWithAdress>
  <DomainObject.Predmet.ProtustrankaWithAdressOIB>
    <izvorni_sadrzaj>HUSAKOVIĆ GRADNJA društvo sa ograničenom odgovornošću za građenje i trgovinu, OIB 17641373203, Radaševica/bb, 21327 Igrane</izvorni_sadrzaj>
    <derivirana_varijabla naziv="DomainObject.Predmet.ProtustrankaWithAdressOIB_1">HUSAKOVIĆ GRADNJA društvo sa ograničenom odgovornošću za građenje i trgovinu, OIB 17641373203, Radaševica/bb, 21327 Igrane</derivirana_varijabla>
  </DomainObject.Predmet.ProtustrankaWithAdressOIB>
  <DomainObject.Predmet.ProtustrankaNazivFormated>
    <izvorni_sadrzaj>HUSAKOVIĆ GRADNJA društvo sa ograničenom odgovornošću za građenje i trgovinu</izvorni_sadrzaj>
    <derivirana_varijabla naziv="DomainObject.Predmet.ProtustrankaNazivFormated_1">HUSAKOVIĆ GRADNJA društvo sa ograničenom odgovornošću za građenje i trgovinu</derivirana_varijabla>
  </DomainObject.Predmet.ProtustrankaNazivFormated>
  <DomainObject.Predmet.ProtustrankaNazivFormatedOIB>
    <izvorni_sadrzaj>HUSAKOVIĆ GRADNJA društvo sa ograničenom odgovornošću za građenje i trgovinu, OIB 17641373203</izvorni_sadrzaj>
    <derivirana_varijabla naziv="DomainObject.Predmet.ProtustrankaNazivFormatedOIB_1">HUSAKOVIĆ GRADNJA društvo sa ograničenom odgovornošću za građenje i trgovinu, OIB 17641373203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41204.65</izvorni_sadrzaj>
    <derivirana_varijabla naziv="DomainObject.Predmet.TrenutnaVrijednost_1">41204.65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HUSAKOVIĆ GRADNJA društvo sa ograničenom odgovornošću za građenje i trgovinu</item>
    </izvorni_sadrzaj>
    <derivirana_varijabla naziv="DomainObject.Predmet.ProtuStrankaListFormated_1">
      <item>HUSAKOVIĆ GRADNJA društvo sa ograničenom odgovornošću za građenje i trgovinu</item>
    </derivirana_varijabla>
  </DomainObject.Predmet.ProtuStrankaListFormated>
  <DomainObject.Predmet.ProtuStrankaListFormatedOIB>
    <izvorni_sadrzaj>
      <item>HUSAKOVIĆ GRADNJA društvo sa ograničenom odgovornošću za građenje i trgovinu, OIB 17641373203</item>
    </izvorni_sadrzaj>
    <derivirana_varijabla naziv="DomainObject.Predmet.ProtuStrankaListFormatedOIB_1">
      <item>HUSAKOVIĆ GRADNJA društvo sa ograničenom odgovornošću za građenje i trgovinu, OIB 17641373203</item>
    </derivirana_varijabla>
  </DomainObject.Predmet.ProtuStrankaListFormatedOIB>
  <DomainObject.Predmet.ProtuStrankaListFormatedWithAdress>
    <izvorni_sadrzaj>
      <item>HUSAKOVIĆ GRADNJA društvo sa ograničenom odgovornošću za građenje i trgovinu, Radaševica/bb, 21327 Igrane</item>
    </izvorni_sadrzaj>
    <derivirana_varijabla naziv="DomainObject.Predmet.ProtuStrankaListFormatedWithAdress_1">
      <item>HUSAKOVIĆ GRADNJA društvo sa ograničenom odgovornošću za građenje i trgovinu, Radaševica/bb, 21327 Igrane</item>
    </derivirana_varijabla>
  </DomainObject.Predmet.ProtuStrankaListFormatedWithAdress>
  <DomainObject.Predmet.ProtuStrankaListFormatedWithAdressOIB>
    <izvorni_sadrzaj>
      <item>HUSAKOVIĆ GRADNJA društvo sa ograničenom odgovornošću za građenje i trgovinu, OIB 17641373203, Radaševica/bb, 21327 Igrane</item>
    </izvorni_sadrzaj>
    <derivirana_varijabla naziv="DomainObject.Predmet.ProtuStrankaListFormatedWithAdressOIB_1">
      <item>HUSAKOVIĆ GRADNJA društvo sa ograničenom odgovornošću za građenje i trgovinu, OIB 17641373203, Radaševica/bb, 21327 Igrane</item>
    </derivirana_varijabla>
  </DomainObject.Predmet.ProtuStrankaListFormatedWithAdressOIB>
  <DomainObject.Predmet.ProtuStrankaListNazivFormated>
    <izvorni_sadrzaj>
      <item>HUSAKOVIĆ GRADNJA društvo sa ograničenom odgovornošću za građenje i trgovinu</item>
    </izvorni_sadrzaj>
    <derivirana_varijabla naziv="DomainObject.Predmet.ProtuStrankaListNazivFormated_1">
      <item>HUSAKOVIĆ GRADNJA društvo sa ograničenom odgovornošću za građenje i trgovinu</item>
    </derivirana_varijabla>
  </DomainObject.Predmet.ProtuStrankaListNazivFormated>
  <DomainObject.Predmet.ProtuStrankaListNazivFormatedOIB>
    <izvorni_sadrzaj>
      <item>HUSAKOVIĆ GRADNJA društvo sa ograničenom odgovornošću za građenje i trgovinu, OIB 17641373203</item>
    </izvorni_sadrzaj>
    <derivirana_varijabla naziv="DomainObject.Predmet.ProtuStrankaListNazivFormatedOIB_1">
      <item>HUSAKOVIĆ GRADNJA društvo sa ograničenom odgovornošću za građenje i trgovinu, OIB 17641373203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HUSAKOVIĆ GRADNJA društvo sa ograničenom odgovornošću za građenje i trgovinu</izvorni_sadrzaj>
    <derivirana_varijabla naziv="DomainObject.Predmet.ProtustrankaIDrugi_1">HUSAKOVIĆ GRADNJA društvo sa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HUSAKOVIĆ GRADNJA društvo sa ograničenom odgovornošću za građenje i trgovinu, OIB 17641373203, Radaševica/bb, 21327 Igrane</izvorni_sadrzaj>
    <derivirana_varijabla naziv="DomainObject.Predmet.ProtustrankaIDrugiAdressOIB_1">HUSAKOVIĆ GRADNJA društvo sa ograničenom odgovornošću za građenje i trgovinu, OIB 17641373203, Radaševica/bb, 21327 Igrane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HUSAKOVIĆ GRADNJA društvo sa ograničenom odgovornošću za građenje i trgovinu</item>
      <item>FINANCIJSKA AGENCIJA, RC SPLIT</item>
    </izvorni_sadrzaj>
    <derivirana_varijabla naziv="DomainObject.Predmet.SudioniciListNaziv_1">
      <item>HUSAKOVIĆ GRADNJA društvo sa ograničenom odgovornošću za građenje i trgovinu</item>
      <item>FINANCIJSKA AGENCIJA, RC SPLIT</item>
    </derivirana_varijabla>
  </DomainObject.Predmet.SudioniciListNaziv>
  <DomainObject.Predmet.SudioniciListAdressOIB>
    <izvorni_sadrzaj>
      <item>HUSAKOVIĆ GRADNJA društvo sa ograničenom odgovornošću za građenje i trgovinu, OIB 17641373203, Radaševica/bb,21327 Igrane</item>
      <item>FINANCIJSKA AGENCIJA, RC SPLIT, OIB 85821130368, Mažuranićevo šetalište 24 b,21000 Split</item>
    </izvorni_sadrzaj>
    <derivirana_varijabla naziv="DomainObject.Predmet.SudioniciListAdressOIB_1">
      <item>HUSAKOVIĆ GRADNJA društvo sa ograničenom odgovornošću za građenje i trgovinu, OIB 17641373203, Radaševica/bb,21327 Igrane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17641373203</item>
      <item>, OIB 85821130368</item>
    </izvorni_sadrzaj>
    <derivirana_varijabla naziv="DomainObject.Predmet.SudioniciListNazivOIB_1">
      <item>, OIB 17641373203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228ED-9AEA-4730-BF3C-7D535E85D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1036</properties:Words>
  <properties:Characters>5510</properties:Characters>
  <properties:Lines>124</properties:Lines>
  <properties:Paragraphs>32</properties:Paragraphs>
  <properties:TotalTime>995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2017-07-11T11:18:00Z</cp:lastPrinted>
  <dcterms:modified xmlns:xsi="http://www.w3.org/2001/XMLSchema-instance" xsi:type="dcterms:W3CDTF">2017-07-11T11:59:00Z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