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999db4" w14:paraId="8999db4" w:rsidRDefault="00E204C5" w:rsidR="00E204C5">
      <w:pPr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7400BB" w:rsidR="00E204C5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Zagrebu, dana </w:t>
      </w:r>
      <w:r w:rsidR="00B70C8E">
        <w:rPr>
          <w:rFonts w:cs="Times New Roman" w:hAnsi="Times New Roman" w:ascii="Times New Roman"/>
          <w:sz w:val="24"/>
        </w:rPr>
        <w:t>18.06</w:t>
      </w:r>
      <w:r>
        <w:rPr>
          <w:rFonts w:cs="Times New Roman" w:hAnsi="Times New Roman" w:ascii="Times New Roman"/>
          <w:sz w:val="24"/>
        </w:rPr>
        <w:t>.2018.g.</w:t>
      </w:r>
    </w:p>
    <w:p w:rsidRDefault="00E204C5" w:rsidR="00E204C5">
      <w:pPr>
        <w:rPr>
          <w:rFonts w:cs="Times New Roman" w:hAnsi="Times New Roman" w:ascii="Times New Roman"/>
          <w:sz w:val="24"/>
        </w:rPr>
      </w:pPr>
    </w:p>
    <w:p w:rsidRDefault="00E204C5" w:rsidR="00E204C5">
      <w:pPr>
        <w:rPr>
          <w:rFonts w:cs="Times New Roman" w:hAnsi="Times New Roman" w:ascii="Times New Roman"/>
          <w:sz w:val="24"/>
        </w:rPr>
      </w:pPr>
    </w:p>
    <w:p w:rsidRDefault="007400BB" w:rsidR="00E204C5">
      <w:pPr>
        <w:jc w:val="right"/>
      </w:pPr>
      <w:r>
        <w:rPr>
          <w:rFonts w:cs="Times New Roman" w:hAnsi="Times New Roman" w:ascii="Times New Roman"/>
          <w:b/>
          <w:sz w:val="24"/>
        </w:rPr>
        <w:t>Na br: St-</w:t>
      </w:r>
      <w:r w:rsidR="00B70C8E">
        <w:rPr>
          <w:rFonts w:cs="Times New Roman" w:hAnsi="Times New Roman" w:ascii="Times New Roman"/>
          <w:b/>
          <w:sz w:val="24"/>
        </w:rPr>
        <w:t>489/2018</w:t>
      </w:r>
    </w:p>
    <w:p w:rsidRDefault="00E204C5" w:rsidR="00E204C5">
      <w:pPr>
        <w:jc w:val="right"/>
      </w:pPr>
    </w:p>
    <w:p w:rsidRDefault="007400BB" w:rsidR="00E204C5">
      <w:pPr>
        <w:jc w:val="right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TRGOVAČKI SUD U ZAGREBU</w:t>
      </w:r>
    </w:p>
    <w:p w:rsidRDefault="007400BB" w:rsidR="00E204C5">
      <w:pPr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Sudac </w:t>
      </w:r>
      <w:r w:rsidR="00B70C8E">
        <w:rPr>
          <w:rFonts w:cs="Times New Roman" w:hAnsi="Times New Roman" w:ascii="Times New Roman"/>
          <w:b/>
          <w:sz w:val="24"/>
        </w:rPr>
        <w:t>Goranka Boljkovac</w:t>
      </w:r>
      <w:r>
        <w:rPr>
          <w:rFonts w:cs="Times New Roman" w:hAnsi="Times New Roman" w:ascii="Times New Roman"/>
          <w:b/>
          <w:sz w:val="24"/>
        </w:rPr>
        <w:t>, kao stečajni sudac</w:t>
      </w:r>
    </w:p>
    <w:p w:rsidRDefault="00E204C5" w:rsidR="00E204C5">
      <w:pPr>
        <w:jc w:val="right"/>
        <w:rPr>
          <w:rFonts w:cs="Times New Roman" w:hAnsi="Times New Roman" w:ascii="Times New Roman"/>
          <w:sz w:val="24"/>
        </w:rPr>
      </w:pPr>
    </w:p>
    <w:p w:rsidRDefault="00E204C5" w:rsidR="00E204C5">
      <w:pPr>
        <w:jc w:val="right"/>
        <w:rPr>
          <w:rFonts w:cs="Times New Roman" w:hAnsi="Times New Roman" w:ascii="Times New Roman"/>
          <w:sz w:val="24"/>
        </w:rPr>
      </w:pPr>
    </w:p>
    <w:p w:rsidRDefault="00E204C5" w:rsidR="00E204C5">
      <w:pPr>
        <w:jc w:val="right"/>
        <w:rPr>
          <w:rFonts w:cs="Times New Roman" w:hAnsi="Times New Roman" w:ascii="Times New Roman"/>
          <w:sz w:val="24"/>
        </w:rPr>
      </w:pPr>
    </w:p>
    <w:p w:rsidRDefault="007400BB" w:rsidR="00E204C5">
      <w:pPr>
        <w:ind w:hanging="1410" w:left="141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Predmet:</w:t>
      </w:r>
      <w:r>
        <w:rPr>
          <w:rFonts w:cs="Times New Roman" w:hAnsi="Times New Roman" w:ascii="Times New Roman"/>
          <w:b/>
          <w:sz w:val="24"/>
        </w:rPr>
        <w:tab/>
        <w:t xml:space="preserve">Izvješće o gospodarskom položaju dužnika i njegovim uzrocima za izvještajno ročište zakazano za dan </w:t>
      </w:r>
      <w:r w:rsidR="00B70C8E">
        <w:rPr>
          <w:rFonts w:cs="Times New Roman" w:hAnsi="Times New Roman" w:ascii="Times New Roman"/>
          <w:b/>
          <w:sz w:val="24"/>
        </w:rPr>
        <w:t>03</w:t>
      </w:r>
      <w:r>
        <w:rPr>
          <w:rFonts w:cs="Times New Roman" w:hAnsi="Times New Roman" w:ascii="Times New Roman"/>
          <w:b/>
          <w:sz w:val="24"/>
        </w:rPr>
        <w:t xml:space="preserve">. </w:t>
      </w:r>
      <w:r w:rsidR="00B70C8E">
        <w:rPr>
          <w:rFonts w:cs="Times New Roman" w:hAnsi="Times New Roman" w:ascii="Times New Roman"/>
          <w:b/>
          <w:sz w:val="24"/>
        </w:rPr>
        <w:t>srpnja</w:t>
      </w:r>
      <w:r>
        <w:rPr>
          <w:rFonts w:cs="Times New Roman" w:hAnsi="Times New Roman" w:ascii="Times New Roman"/>
          <w:b/>
          <w:sz w:val="24"/>
        </w:rPr>
        <w:t xml:space="preserve"> 2018.g. u stečajnom postupku St-</w:t>
      </w:r>
      <w:r w:rsidR="00B70C8E">
        <w:rPr>
          <w:rFonts w:cs="Times New Roman" w:hAnsi="Times New Roman" w:ascii="Times New Roman"/>
          <w:b/>
          <w:sz w:val="24"/>
        </w:rPr>
        <w:t xml:space="preserve">489/2018 otvorenim nad stečajnom masom iza KNEŽIJA STAN d.o.o. u stečaju, Zagreb, Jurišićeva 30, OIB: </w:t>
      </w:r>
      <w:r w:rsidR="00A93452">
        <w:rPr>
          <w:rFonts w:cs="Times New Roman" w:hAnsi="Times New Roman" w:ascii="Times New Roman"/>
          <w:b/>
          <w:sz w:val="24"/>
        </w:rPr>
        <w:t>57441720108</w:t>
      </w:r>
      <w:r w:rsidR="00B70C8E">
        <w:rPr>
          <w:rFonts w:cs="Times New Roman" w:hAnsi="Times New Roman" w:ascii="Times New Roman"/>
          <w:b/>
          <w:sz w:val="24"/>
        </w:rPr>
        <w:t xml:space="preserve"> </w:t>
      </w:r>
      <w:r>
        <w:rPr>
          <w:rFonts w:cs="Times New Roman" w:hAnsi="Times New Roman" w:ascii="Times New Roman"/>
          <w:b/>
          <w:sz w:val="24"/>
        </w:rPr>
        <w:t>sukladno čl. 155 st. 1 Stečajnog zakona (dalje SZ)</w:t>
      </w:r>
    </w:p>
    <w:p w:rsidRDefault="00E204C5" w:rsidR="00E204C5">
      <w:pPr>
        <w:ind w:hanging="1410" w:left="1410"/>
        <w:rPr>
          <w:rFonts w:cs="Times New Roman" w:hAnsi="Times New Roman" w:ascii="Times New Roman"/>
          <w:b/>
          <w:sz w:val="24"/>
        </w:rPr>
      </w:pPr>
    </w:p>
    <w:p w:rsidRDefault="00E204C5" w:rsidR="00E204C5">
      <w:pPr>
        <w:rPr>
          <w:rFonts w:cs="Times New Roman" w:hAnsi="Times New Roman" w:ascii="Times New Roman"/>
          <w:sz w:val="24"/>
        </w:rPr>
      </w:pPr>
    </w:p>
    <w:p w:rsidRDefault="007400BB" w:rsidR="00E204C5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Rješenjem Trgovačkog suda u Zagrebu br. St-</w:t>
      </w:r>
      <w:r w:rsidR="00B70C8E">
        <w:rPr>
          <w:rFonts w:cs="Times New Roman" w:hAnsi="Times New Roman" w:ascii="Times New Roman"/>
          <w:sz w:val="24"/>
        </w:rPr>
        <w:t>489/2018</w:t>
      </w:r>
      <w:r>
        <w:rPr>
          <w:rFonts w:cs="Times New Roman" w:hAnsi="Times New Roman" w:ascii="Times New Roman"/>
          <w:sz w:val="24"/>
        </w:rPr>
        <w:t xml:space="preserve"> od dana </w:t>
      </w:r>
      <w:r w:rsidR="00B70C8E">
        <w:rPr>
          <w:rFonts w:cs="Times New Roman" w:hAnsi="Times New Roman" w:ascii="Times New Roman"/>
          <w:sz w:val="24"/>
        </w:rPr>
        <w:t>23. travnja 2018</w:t>
      </w:r>
      <w:r>
        <w:rPr>
          <w:rFonts w:cs="Times New Roman" w:hAnsi="Times New Roman" w:ascii="Times New Roman"/>
          <w:sz w:val="24"/>
        </w:rPr>
        <w:t xml:space="preserve">.g. </w:t>
      </w:r>
      <w:r w:rsidR="00B70C8E">
        <w:rPr>
          <w:rFonts w:cs="Times New Roman" w:hAnsi="Times New Roman" w:ascii="Times New Roman"/>
          <w:sz w:val="24"/>
        </w:rPr>
        <w:t>određen je nastavak postupka radi naknadne diobe</w:t>
      </w:r>
      <w:r>
        <w:rPr>
          <w:rFonts w:cs="Times New Roman" w:hAnsi="Times New Roman" w:ascii="Times New Roman"/>
          <w:sz w:val="24"/>
        </w:rPr>
        <w:t xml:space="preserve"> nad dužnikom</w:t>
      </w:r>
      <w:r>
        <w:rPr>
          <w:rFonts w:cs="Times New Roman" w:hAnsi="Times New Roman" w:ascii="Times New Roman"/>
          <w:b/>
          <w:sz w:val="24"/>
        </w:rPr>
        <w:t xml:space="preserve"> </w:t>
      </w:r>
      <w:r w:rsidR="00B70C8E">
        <w:rPr>
          <w:rFonts w:cs="Times New Roman" w:hAnsi="Times New Roman" w:ascii="Times New Roman"/>
          <w:b/>
          <w:sz w:val="24"/>
        </w:rPr>
        <w:t xml:space="preserve">stečajna masa iza </w:t>
      </w:r>
      <w:r w:rsidR="00B70C8E">
        <w:rPr>
          <w:rFonts w:cs="Times New Roman" w:hAnsi="Times New Roman" w:ascii="Times New Roman"/>
          <w:sz w:val="24"/>
        </w:rPr>
        <w:t>KNEŽIJA STAN d.o.o.</w:t>
      </w:r>
      <w:r>
        <w:rPr>
          <w:rFonts w:cs="Times New Roman" w:hAnsi="Times New Roman" w:ascii="Times New Roman"/>
          <w:sz w:val="24"/>
        </w:rPr>
        <w:t xml:space="preserve">, Zagreb, </w:t>
      </w:r>
      <w:r w:rsidR="00B70C8E">
        <w:rPr>
          <w:rFonts w:cs="Times New Roman" w:hAnsi="Times New Roman" w:ascii="Times New Roman"/>
          <w:sz w:val="24"/>
        </w:rPr>
        <w:t>Jurišićeva 30</w:t>
      </w:r>
      <w:r>
        <w:rPr>
          <w:rFonts w:cs="Times New Roman" w:hAnsi="Times New Roman" w:ascii="Times New Roman"/>
          <w:sz w:val="24"/>
        </w:rPr>
        <w:t xml:space="preserve">, OIB: </w:t>
      </w:r>
      <w:r w:rsidR="00A93452">
        <w:rPr>
          <w:rFonts w:cs="Times New Roman" w:hAnsi="Times New Roman" w:ascii="Times New Roman"/>
          <w:sz w:val="24"/>
        </w:rPr>
        <w:t>5741720108</w:t>
      </w:r>
      <w:r>
        <w:rPr>
          <w:rFonts w:cs="Times New Roman" w:hAnsi="Times New Roman" w:ascii="Times New Roman"/>
          <w:b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(u daljnjem tekstu: stečajni dužnik), te je za stečajnog upravitelja imenovan Zvonimir Bodrožić.</w:t>
      </w:r>
    </w:p>
    <w:p w:rsidRDefault="00E204C5" w:rsidR="00E204C5">
      <w:pPr>
        <w:rPr>
          <w:rFonts w:cs="Times New Roman" w:hAnsi="Times New Roman" w:ascii="Times New Roman"/>
          <w:sz w:val="24"/>
        </w:rPr>
      </w:pPr>
    </w:p>
    <w:p w:rsidRDefault="007400BB" w:rsidR="00E204C5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OPĆI PODACI DUŽNIKA</w:t>
      </w:r>
    </w:p>
    <w:p w:rsidRDefault="00E204C5" w:rsidR="00E204C5">
      <w:pPr>
        <w:rPr>
          <w:rFonts w:cs="Times New Roman" w:hAnsi="Times New Roman" w:ascii="Times New Roman"/>
          <w:sz w:val="24"/>
        </w:rPr>
      </w:pPr>
    </w:p>
    <w:p w:rsidRDefault="00A93452" w:rsidR="00E204C5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MBS</w:t>
      </w:r>
      <w:r w:rsidR="007400BB">
        <w:rPr>
          <w:rFonts w:cs="Times New Roman" w:hAnsi="Times New Roman" w:ascii="Times New Roman"/>
          <w:sz w:val="24"/>
        </w:rPr>
        <w:t>:</w:t>
      </w:r>
      <w:r w:rsidR="007400BB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081170369</w:t>
      </w:r>
    </w:p>
    <w:p w:rsidRDefault="007400BB" w:rsidR="00E204C5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OIB: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A93452">
        <w:rPr>
          <w:rFonts w:cs="Times New Roman" w:hAnsi="Times New Roman" w:ascii="Times New Roman"/>
          <w:sz w:val="24"/>
        </w:rPr>
        <w:t>57441720108</w:t>
      </w:r>
    </w:p>
    <w:p w:rsidRDefault="007400BB" w:rsidR="00E204C5">
      <w:pPr>
        <w:ind w:hanging="2832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TVRTKA/NAZIV:</w:t>
      </w:r>
      <w:r>
        <w:rPr>
          <w:rFonts w:cs="Times New Roman" w:hAnsi="Times New Roman" w:ascii="Times New Roman"/>
          <w:sz w:val="24"/>
        </w:rPr>
        <w:tab/>
      </w:r>
      <w:r w:rsidR="00A93452">
        <w:rPr>
          <w:rFonts w:cs="Times New Roman" w:hAnsi="Times New Roman" w:ascii="Times New Roman"/>
          <w:sz w:val="24"/>
        </w:rPr>
        <w:t>Stečajna masa iza KNEŽIJA STAN d.o.o. za građenje i trgovinu u stečaju</w:t>
      </w:r>
    </w:p>
    <w:p w:rsidRDefault="00A93452" w:rsidR="00A93452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Stečajna masa iza KNEŽIJA STAN d.o.o. u stečaju</w:t>
      </w:r>
    </w:p>
    <w:p w:rsidRDefault="007400BB" w:rsidR="00E204C5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SJEDIŠTE/ADRESA:</w:t>
      </w:r>
      <w:r>
        <w:rPr>
          <w:rFonts w:cs="Times New Roman" w:hAnsi="Times New Roman" w:ascii="Times New Roman"/>
          <w:sz w:val="24"/>
        </w:rPr>
        <w:tab/>
      </w:r>
      <w:r w:rsidR="00A93452">
        <w:rPr>
          <w:rFonts w:cs="Times New Roman" w:hAnsi="Times New Roman" w:ascii="Times New Roman"/>
          <w:sz w:val="24"/>
        </w:rPr>
        <w:t>Jurišićeva 30</w:t>
      </w:r>
      <w:r>
        <w:rPr>
          <w:rFonts w:cs="Times New Roman" w:hAnsi="Times New Roman" w:ascii="Times New Roman"/>
          <w:sz w:val="24"/>
        </w:rPr>
        <w:t>, Zagreb</w:t>
      </w:r>
    </w:p>
    <w:p w:rsidRDefault="00A93452" w:rsidR="00A93452">
      <w:pPr>
        <w:rPr>
          <w:rFonts w:cs="Times New Roman" w:hAnsi="Times New Roman" w:ascii="Times New Roman"/>
          <w:sz w:val="24"/>
        </w:rPr>
      </w:pPr>
    </w:p>
    <w:p w:rsidRDefault="00A93452" w:rsidR="00A93452">
      <w:r>
        <w:rPr>
          <w:rFonts w:cs="Times New Roman" w:hAnsi="Times New Roman" w:ascii="Times New Roman"/>
          <w:sz w:val="24"/>
        </w:rPr>
        <w:t>PRAVNI OBLIK: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stečajna masa</w:t>
      </w:r>
    </w:p>
    <w:p w:rsidRDefault="00E204C5" w:rsidR="00E204C5"/>
    <w:p w:rsidRDefault="00E204C5" w:rsidR="00E204C5">
      <w:pPr>
        <w:rPr>
          <w:rFonts w:cs="Times New Roman" w:hAnsi="Times New Roman" w:ascii="Times New Roman"/>
          <w:sz w:val="22"/>
          <w:szCs w:val="22"/>
        </w:rPr>
      </w:pPr>
    </w:p>
    <w:p w:rsidRDefault="007400BB" w:rsidR="00E204C5" w:rsidRPr="00A93452">
      <w:pPr>
        <w:rPr>
          <w:rFonts w:cs="Times New Roman" w:hAnsi="Times New Roman" w:ascii="Times New Roman"/>
          <w:sz w:val="24"/>
          <w:highlight w:val="yellow"/>
        </w:rPr>
      </w:pPr>
      <w:r w:rsidRPr="00A93452">
        <w:rPr>
          <w:rFonts w:cs="Times New Roman" w:hAnsi="Times New Roman" w:ascii="Times New Roman"/>
          <w:sz w:val="24"/>
          <w:highlight w:val="yellow"/>
        </w:rPr>
        <w:t>PREDMET POSLOVANJA/DJELATNOSTI:</w:t>
      </w:r>
    </w:p>
    <w:p w:rsidRDefault="007400BB" w:rsidR="00E204C5" w:rsidRPr="00A93452">
      <w:pPr>
        <w:numPr>
          <w:ilvl w:val="0"/>
          <w:numId w:val="4"/>
        </w:numPr>
        <w:rPr>
          <w:rFonts w:cs="Times New Roman" w:hAnsi="Times New Roman" w:ascii="Times New Roman"/>
          <w:szCs w:val="20"/>
          <w:highlight w:val="yellow"/>
        </w:rPr>
      </w:pPr>
      <w:r w:rsidRPr="00A93452">
        <w:rPr>
          <w:rFonts w:cs="Times New Roman" w:hAnsi="Times New Roman" w:ascii="Times New Roman"/>
          <w:sz w:val="24"/>
          <w:highlight w:val="yellow"/>
        </w:rPr>
        <w:t>Promicanje, razvitak i unaprijeđenje likovnog stvaralaštva u Gradu Zagrebu; sudjelovanje u pripremama zakonskih i drugih propisa značajnih za likovno stvaralaštvo i dr.</w:t>
      </w:r>
    </w:p>
    <w:p w:rsidRDefault="00E204C5" w:rsidR="00E204C5">
      <w:pPr>
        <w:ind w:left="2835"/>
        <w:rPr>
          <w:rFonts w:cs="Times New Roman" w:hAnsi="Times New Roman" w:ascii="Times New Roman"/>
          <w:szCs w:val="20"/>
        </w:rPr>
      </w:pPr>
    </w:p>
    <w:p w:rsidRDefault="007400BB" w:rsidR="00E204C5" w:rsidRPr="00A93452">
      <w:pPr>
        <w:rPr>
          <w:rFonts w:cs="Times New Roman" w:hAnsi="Times New Roman" w:ascii="Times New Roman"/>
          <w:sz w:val="24"/>
          <w:highlight w:val="yellow"/>
        </w:rPr>
      </w:pPr>
      <w:r w:rsidRPr="00A93452">
        <w:rPr>
          <w:rFonts w:cs="Times New Roman" w:hAnsi="Times New Roman" w:ascii="Times New Roman"/>
          <w:sz w:val="24"/>
          <w:highlight w:val="yellow"/>
        </w:rPr>
        <w:t>OSNIVAČI/ČLANOVI UDRUGE:</w:t>
      </w:r>
    </w:p>
    <w:p w:rsidRDefault="007400BB" w:rsidR="00E204C5" w:rsidRPr="00A93452">
      <w:pPr>
        <w:ind w:left="2832"/>
        <w:jc w:val="both"/>
        <w:rPr>
          <w:rFonts w:cs="Times New Roman" w:hAnsi="Times New Roman" w:ascii="Times New Roman"/>
          <w:sz w:val="24"/>
          <w:highlight w:val="yellow"/>
        </w:rPr>
      </w:pPr>
      <w:r w:rsidRPr="00A93452">
        <w:rPr>
          <w:rFonts w:cs="Times New Roman" w:hAnsi="Times New Roman" w:ascii="Times New Roman"/>
          <w:sz w:val="24"/>
          <w:highlight w:val="yellow"/>
        </w:rPr>
        <w:t xml:space="preserve">Ozana Kostelac Ivan, Zagreb, </w:t>
      </w:r>
    </w:p>
    <w:p w:rsidRDefault="007400BB" w:rsidR="00E204C5" w:rsidRPr="00A93452">
      <w:pPr>
        <w:pStyle w:val="Odlomakpopisa"/>
        <w:numPr>
          <w:ilvl w:val="0"/>
          <w:numId w:val="5"/>
        </w:numPr>
        <w:jc w:val="both"/>
        <w:rPr>
          <w:highlight w:val="yellow"/>
        </w:rPr>
      </w:pPr>
      <w:r w:rsidRPr="00A93452">
        <w:rPr>
          <w:rFonts w:cs="Times New Roman" w:hAnsi="Times New Roman" w:ascii="Times New Roman"/>
          <w:sz w:val="24"/>
          <w:highlight w:val="yellow"/>
        </w:rPr>
        <w:t>predsjednica</w:t>
      </w:r>
    </w:p>
    <w:p w:rsidRDefault="007400BB" w:rsidR="00E204C5">
      <w:pPr>
        <w:tabs>
          <w:tab w:pos="5115" w:val="left"/>
        </w:tabs>
        <w:ind w:left="2832"/>
        <w:rPr>
          <w:rFonts w:cs="Times New Roman" w:hAnsi="Times New Roman" w:ascii="Times New Roman"/>
          <w:sz w:val="24"/>
        </w:rPr>
      </w:pPr>
      <w:r>
        <w:tab/>
      </w:r>
    </w:p>
    <w:p w:rsidRDefault="003B1F54" w:rsidR="00E204C5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UPRAVITELJI/LIKVIDATORI</w:t>
      </w:r>
      <w:r w:rsidR="007400BB">
        <w:rPr>
          <w:rFonts w:cs="Times New Roman" w:hAnsi="Times New Roman" w:ascii="Times New Roman"/>
          <w:sz w:val="24"/>
        </w:rPr>
        <w:t>:</w:t>
      </w:r>
    </w:p>
    <w:p w:rsidRDefault="007400BB" w:rsidR="00E204C5">
      <w:pPr>
        <w:ind w:firstLine="3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Zvonimir Bodrožić, OIB: 85272390668, stečajni upravitelj</w:t>
      </w:r>
    </w:p>
    <w:p w:rsidRDefault="003B1F54" w:rsidR="003B1F54">
      <w:pPr>
        <w:ind w:firstLine="3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Jurišićeva 30</w:t>
      </w:r>
    </w:p>
    <w:p w:rsidRDefault="003B1F54" w:rsidP="003B1F54" w:rsidR="003B1F54">
      <w:pPr>
        <w:numPr>
          <w:ilvl w:val="0"/>
          <w:numId w:val="5"/>
        </w:numPr>
      </w:pPr>
      <w:r>
        <w:rPr>
          <w:rFonts w:cs="Times New Roman" w:hAnsi="Times New Roman" w:ascii="Times New Roman"/>
          <w:sz w:val="24"/>
        </w:rPr>
        <w:t>stečajni upravitelj</w:t>
      </w:r>
    </w:p>
    <w:p w:rsidRDefault="00E204C5" w:rsidR="00E204C5">
      <w:pPr>
        <w:tabs>
          <w:tab w:pos="2340" w:val="left"/>
        </w:tabs>
        <w:jc w:val="both"/>
      </w:pPr>
    </w:p>
    <w:p w:rsidRDefault="00E204C5" w:rsidR="00E204C5">
      <w:pPr>
        <w:tabs>
          <w:tab w:pos="2340" w:val="left"/>
        </w:tabs>
        <w:jc w:val="both"/>
      </w:pPr>
    </w:p>
    <w:p w:rsidRDefault="00E204C5" w:rsidR="00E204C5">
      <w:pPr>
        <w:pageBreakBefore/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POVIJESNO-PRAVNI RAZVOJ STEČAJNOG DUŽNIKA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dužnik osnovan je kao udruga koja se kao glavnom djelatnošću bavila postavljanjem scenografije u svrhu snimanja filmova, kao i izradom rekvizita u istu svrhu.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Dužnik je osnovan 1998.g. Te je uredno funkcionirao sve do trenutka kada je nastao spor oko potraživanja prema vjerovniku ČETIRI FILM d.o.o. u vrijednosti od 120.000,00 kn.</w:t>
      </w:r>
    </w:p>
    <w:p w:rsidRDefault="007400BB" w:rsidR="00E204C5">
      <w:pPr>
        <w:tabs>
          <w:tab w:pos="2340" w:val="left"/>
        </w:tabs>
        <w:jc w:val="both"/>
      </w:pPr>
      <w:r>
        <w:rPr>
          <w:rFonts w:cs="Times New Roman" w:hAnsi="Times New Roman" w:ascii="Times New Roman"/>
          <w:sz w:val="24"/>
        </w:rPr>
        <w:t xml:space="preserve">Povodom istog spora dužnik je postao nelikvidan te je bio blokiran od dana 21.04.2016.g. te je ostao u neprekidnoj blokadi do dana otvaranja stečajnog postupka. </w:t>
      </w:r>
    </w:p>
    <w:p w:rsidRDefault="00E204C5" w:rsidR="00E204C5">
      <w:pPr>
        <w:tabs>
          <w:tab w:pos="2340" w:val="left"/>
        </w:tabs>
        <w:jc w:val="both"/>
      </w:pP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IZVJEŠĆE O DOSADAŠNJEM TIJEKU STEČAJNOG POSTUPKA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7400BB" w:rsidR="00E204C5">
      <w:pPr>
        <w:jc w:val="both"/>
      </w:pPr>
      <w:r>
        <w:rPr>
          <w:rFonts w:cs="Times New Roman" w:hAnsi="Times New Roman" w:ascii="Times New Roman"/>
          <w:b/>
          <w:bCs/>
          <w:sz w:val="24"/>
        </w:rPr>
        <w:t xml:space="preserve">Po otvaranju stečajnog postupka </w:t>
      </w:r>
    </w:p>
    <w:p w:rsidRDefault="00E204C5" w:rsidR="00E204C5">
      <w:pPr>
        <w:jc w:val="both"/>
      </w:pPr>
    </w:p>
    <w:p w:rsidRDefault="007400BB" w:rsidR="00E204C5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>napravljen je žig sa tvrtkom st. dužnika,</w:t>
      </w:r>
      <w:r>
        <w:rPr>
          <w:rFonts w:cs="Sylfaen" w:hAnsi="Sylfaen" w:ascii="Sylfaen"/>
        </w:rPr>
        <w:t xml:space="preserve"> </w:t>
      </w:r>
    </w:p>
    <w:p w:rsidRDefault="007400BB" w:rsidR="00E204C5">
      <w:pPr>
        <w:numPr>
          <w:ilvl w:val="0"/>
          <w:numId w:val="6"/>
        </w:numPr>
        <w:jc w:val="both"/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sz w:val="24"/>
        </w:rPr>
        <w:t>ishođena je obavijest o razvrstavanju poslovnog subjekta kod Državnog zavoda za statistiku</w:t>
      </w:r>
      <w:r>
        <w:rPr>
          <w:rFonts w:cs="Sylfaen" w:hAnsi="Sylfaen" w:ascii="Sylfaen"/>
        </w:rPr>
        <w:t>,</w:t>
      </w:r>
    </w:p>
    <w:p w:rsidRDefault="007400BB" w:rsidR="00E204C5">
      <w:pPr>
        <w:numPr>
          <w:ilvl w:val="0"/>
          <w:numId w:val="6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>ugašeni su svi prethodni žiro-računi st. dužnika (žiro račun IBAN: HR9723600001101380080 otvoren u ZAGREBAČKA BANKA d.d.  dana 12.03.2002.g.)</w:t>
      </w:r>
    </w:p>
    <w:p w:rsidRDefault="007400BB" w:rsidR="00E204C5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otvoren je novi žiro račun</w:t>
      </w:r>
    </w:p>
    <w:p w:rsidRDefault="007400BB" w:rsidR="00E204C5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doveden je u red očevidnik knjigovodstvenih podataka stečajnog dužnika do dana otvaranja stečajnog postupka,</w:t>
      </w:r>
    </w:p>
    <w:p w:rsidRDefault="007400BB" w:rsidR="00E204C5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izrada početne stečajne bilance, kao i obavljanje financijskih i knjigovodstvenih poslova stečajnog dužnika povjereno je stručnom knjigovodstvenom servisu. </w:t>
      </w:r>
    </w:p>
    <w:p w:rsidRDefault="00E204C5" w:rsidR="00E204C5">
      <w:pPr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jc w:val="both"/>
      </w:pPr>
      <w:r>
        <w:rPr>
          <w:rFonts w:cs="Times New Roman" w:hAnsi="Times New Roman" w:ascii="Times New Roman"/>
          <w:sz w:val="24"/>
        </w:rPr>
        <w:t>Dužnik nije u sustavu obračuna PDV-a.</w:t>
      </w:r>
    </w:p>
    <w:p w:rsidRDefault="00E204C5" w:rsidR="00E204C5">
      <w:pPr>
        <w:jc w:val="both"/>
      </w:pPr>
    </w:p>
    <w:p w:rsidRDefault="007400BB" w:rsidR="00E204C5">
      <w:pPr>
        <w:jc w:val="both"/>
      </w:pPr>
      <w:r>
        <w:rPr>
          <w:rFonts w:cs="Times New Roman" w:hAnsi="Times New Roman" w:ascii="Times New Roman"/>
          <w:sz w:val="24"/>
        </w:rPr>
        <w:t>Dužnik je uredno vodio svoje knjigovodstvo te stečajni upravitelj nije uočio nikakva odstupanja od preuzete završne i početne bilance.</w:t>
      </w:r>
    </w:p>
    <w:p w:rsidRDefault="00E204C5" w:rsidR="00E204C5">
      <w:pPr>
        <w:jc w:val="both"/>
      </w:pPr>
    </w:p>
    <w:p w:rsidRDefault="007400BB" w:rsidR="00E204C5">
      <w:pPr>
        <w:jc w:val="both"/>
      </w:pPr>
      <w:r>
        <w:rPr>
          <w:rFonts w:cs="Times New Roman" w:hAnsi="Times New Roman" w:ascii="Times New Roman"/>
          <w:sz w:val="24"/>
        </w:rPr>
        <w:t>U trenutku otvaranja stečajnog postupka dužnik nije imao zaposlenih radnika.</w:t>
      </w:r>
    </w:p>
    <w:p w:rsidRDefault="00E204C5" w:rsidR="00E204C5">
      <w:pPr>
        <w:jc w:val="both"/>
      </w:pPr>
    </w:p>
    <w:p w:rsidRDefault="00E204C5" w:rsidR="00E204C5">
      <w:pPr>
        <w:jc w:val="both"/>
        <w:rPr>
          <w:rFonts w:cs="Times New Roman" w:hAnsi="Times New Roman" w:ascii="Times New Roman"/>
          <w:sz w:val="24"/>
          <w:shd w:fill="FFFF00" w:color="auto" w:val="clear"/>
        </w:rPr>
      </w:pPr>
    </w:p>
    <w:p w:rsidRDefault="00E204C5" w:rsidR="00E204C5">
      <w:pPr>
        <w:jc w:val="both"/>
      </w:pPr>
    </w:p>
    <w:p w:rsidRDefault="007400BB" w:rsidR="00E204C5">
      <w:pPr>
        <w:jc w:val="both"/>
        <w:rPr>
          <w:rFonts w:cs="Times New Roman" w:hAnsi="Times New Roman" w:ascii="Times New Roman"/>
          <w:b/>
          <w:bCs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Imovina stečajnog dužnika</w:t>
      </w:r>
    </w:p>
    <w:p w:rsidRDefault="00E204C5" w:rsidR="00E204C5">
      <w:pPr>
        <w:jc w:val="both"/>
        <w:rPr>
          <w:rFonts w:cs="Times New Roman" w:hAnsi="Times New Roman" w:ascii="Times New Roman"/>
          <w:b/>
          <w:bCs/>
          <w:sz w:val="24"/>
        </w:rPr>
      </w:pPr>
    </w:p>
    <w:p w:rsidRDefault="007400BB" w:rsidR="00E204C5">
      <w:pPr>
        <w:jc w:val="both"/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bCs/>
          <w:sz w:val="24"/>
        </w:rPr>
        <w:t>Stečajni upravitelj je utvrdio slijedeću imovinu dužnika i to:</w:t>
      </w:r>
    </w:p>
    <w:p w:rsidRDefault="00E204C5" w:rsidR="00E204C5">
      <w:pPr>
        <w:jc w:val="both"/>
        <w:rPr>
          <w:rFonts w:cs="Times New Roman" w:hAnsi="Times New Roman" w:ascii="Times New Roman"/>
          <w:bCs/>
          <w:sz w:val="24"/>
        </w:rPr>
      </w:pPr>
    </w:p>
    <w:p w:rsidRDefault="007400BB" w:rsidR="00E204C5">
      <w:pPr>
        <w:numPr>
          <w:ilvl w:val="0"/>
          <w:numId w:val="7"/>
        </w:numPr>
        <w:jc w:val="both"/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bCs/>
          <w:sz w:val="24"/>
        </w:rPr>
        <w:t xml:space="preserve">osobni automobil marke Mazda 6, model 2.0 broj šasije  JMZGH198201127995, reg. oznaka ZG4406DU, godina proizvodnje 2008. </w:t>
      </w:r>
    </w:p>
    <w:p w:rsidRDefault="007400BB" w:rsidR="00E204C5">
      <w:pPr>
        <w:jc w:val="both"/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bCs/>
          <w:sz w:val="24"/>
        </w:rPr>
        <w:t>Predmetno vozilo procijenjeno je od strane ovlaštenog sudskog vještaka na iznos od 8.316,27 kn.</w:t>
      </w:r>
    </w:p>
    <w:p w:rsidRDefault="00E204C5" w:rsidR="00E204C5">
      <w:pPr>
        <w:jc w:val="both"/>
        <w:rPr>
          <w:rFonts w:cs="Times New Roman" w:hAnsi="Times New Roman" w:ascii="Times New Roman"/>
          <w:bCs/>
          <w:sz w:val="24"/>
        </w:rPr>
      </w:pPr>
    </w:p>
    <w:p w:rsidRDefault="007400BB" w:rsidR="00E204C5">
      <w:pPr>
        <w:numPr>
          <w:ilvl w:val="0"/>
          <w:numId w:val="7"/>
        </w:numPr>
        <w:jc w:val="both"/>
      </w:pPr>
      <w:r>
        <w:rPr>
          <w:rFonts w:cs="Times New Roman" w:hAnsi="Times New Roman" w:ascii="Times New Roman"/>
          <w:bCs/>
          <w:sz w:val="24"/>
        </w:rPr>
        <w:t>te sporno potraživanje dužnika prema društvu ČETIRI FILM d.o.o. u iznosu od 120.000,00 kn.</w:t>
      </w:r>
    </w:p>
    <w:p w:rsidRDefault="00E204C5" w:rsidR="00E204C5">
      <w:pPr>
        <w:jc w:val="both"/>
      </w:pPr>
    </w:p>
    <w:p w:rsidRDefault="00E204C5" w:rsidR="00E204C5">
      <w:pPr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Ukupne obveze stečajnog dužnika po pristiglim i ispitanim tražbinama iznose:</w:t>
      </w:r>
    </w:p>
    <w:p w:rsidRDefault="00E204C5" w:rsidR="00E204C5">
      <w:pPr>
        <w:jc w:val="both"/>
        <w:rPr>
          <w:rFonts w:cs="Times New Roman" w:hAnsi="Times New Roman" w:ascii="Times New Roman"/>
          <w:b/>
          <w:sz w:val="24"/>
        </w:rPr>
      </w:pPr>
    </w:p>
    <w:p w:rsidRDefault="007400BB" w:rsidR="00E204C5">
      <w:pPr>
        <w:numPr>
          <w:ilvl w:val="0"/>
          <w:numId w:val="2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Ukupno prijavljeno  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</w:t>
      </w:r>
      <w:r>
        <w:rPr>
          <w:rFonts w:cs="Times New Roman" w:hAnsi="Times New Roman" w:ascii="Times New Roman"/>
          <w:sz w:val="24"/>
        </w:rPr>
        <w:tab/>
        <w:t xml:space="preserve">   0,00 kn</w:t>
      </w:r>
    </w:p>
    <w:p w:rsidRDefault="007400BB" w:rsidR="00E204C5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400BB" w:rsidR="00E204C5">
      <w:pPr>
        <w:numPr>
          <w:ilvl w:val="0"/>
          <w:numId w:val="2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Ukupno prijavljeno i priznato II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</w:t>
      </w:r>
      <w:r>
        <w:rPr>
          <w:rFonts w:cs="Times New Roman" w:hAnsi="Times New Roman" w:ascii="Times New Roman"/>
          <w:sz w:val="24"/>
        </w:rPr>
        <w:tab/>
        <w:t xml:space="preserve">      72.791,53  kn</w:t>
      </w:r>
    </w:p>
    <w:p w:rsidRDefault="00E204C5" w:rsidR="00E204C5">
      <w:pPr>
        <w:ind w:firstLine="720" w:left="720"/>
        <w:jc w:val="both"/>
        <w:rPr>
          <w:rFonts w:cs="Times New Roman" w:hAnsi="Times New Roman" w:ascii="Times New Roman"/>
          <w:sz w:val="24"/>
        </w:rPr>
      </w:pPr>
    </w:p>
    <w:p w:rsidRDefault="00E204C5" w:rsidR="00E204C5">
      <w:pPr>
        <w:rPr>
          <w:rFonts w:cs="Sylfaen" w:hAnsi="Sylfaen" w:ascii="Sylfaen"/>
        </w:rPr>
      </w:pPr>
    </w:p>
    <w:p w:rsidRDefault="007400BB" w:rsidR="00E204C5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Ukupno priznate tražbine vjerovnika iznose</w:t>
      </w:r>
      <w:r>
        <w:rPr>
          <w:rFonts w:cs="Times New Roman" w:hAnsi="Times New Roman" w:ascii="Times New Roman"/>
          <w:b/>
          <w:bCs/>
          <w:sz w:val="24"/>
        </w:rPr>
        <w:t xml:space="preserve"> 72.791,53 kn.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Razlučna prava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 saznanju stečajnog upravitelja stečajni dužnik nema razlučnih vjerovnika.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Izlučna prava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 saznanju stečajnog upravitelja stečajni dužnik nema izlučnih vjerovnika.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Sudski postupci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sz w:val="24"/>
        </w:rPr>
        <w:t xml:space="preserve">Po saznanju stečajnog upravitelju u tijeku je jedan parnični sudski postupak i to Povrv-805/2016 koji se vodi pred Trgovačkim sudom u Zagrebu povodom prigovora protiv platnog naloga, u kojem je tužitelj dužnik, a tuženik društvo </w:t>
      </w:r>
      <w:r>
        <w:rPr>
          <w:rFonts w:cs="Times New Roman" w:hAnsi="Times New Roman" w:ascii="Times New Roman"/>
          <w:bCs/>
          <w:sz w:val="24"/>
        </w:rPr>
        <w:t>ČETIRI FILM d.o.o..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>Predmet se povodom žalbe od listopada 2016.g. nalazi na višem sudu pod brojem Pž-7251/2016.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Uvidom u presudu u gore navedenom predmetu stečajni upravitelj zaključuje da je vjerojatnost uspjeha dužnika u istome mala. Naime, riječ je o postupku u kojem, po mišljenju stečajnog upravitelja, a i prvostupanjskog suda, dužnik nije uspio dokazati da je ugovorio radove u iznosu koji nije u cijelosti plaćen (dužnik tvrdi da je ugovoren iznos od 350.000,00 kn, a nesporno je isplaćen  iznos od 145.000,00 kn), te nije dokazao da su radovi u cjelosti bili izvedeni i kao takvi predani tuženiku. Slijedom navedenog odbijena je tužba dužnika te se predmet povodom žalbe dužnika nalazi na višem sudu. Troškovi suprotne strane u presudi iznose 9.375,00 kn.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slučaju usvajanja žalbe viši sud bi vjerojatno vratio predmet na postupanje prvostupanjskom sudu što bi prouzročilo daljnje parnične troškove.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TROŠKOVI STEČAJNOG POSTUPKA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Dosadašnji troškovi stečajnog postupka obuhvaćaju slijedeće stavke: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Izrada pečata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150,00 kn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Trošak knjigovođe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2.000,00 kn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Materijalni troškovi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250,00 kn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Trošak vještačenja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625,00 kn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204C5" w:rsidR="00E204C5">
      <w:pPr>
        <w:tabs>
          <w:tab w:pos="2340" w:val="left"/>
        </w:tabs>
        <w:jc w:val="both"/>
      </w:pP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Procijenjene obveze stečajne mase za razdoblje od 6 mjeseci: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Trošak nagrade stečajnog upravitelja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1.280,00 kn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Knjigovodstvo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2.100,00 kn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u w:val="single"/>
        </w:rPr>
      </w:pPr>
      <w:r>
        <w:rPr>
          <w:rFonts w:cs="Times New Roman" w:hAnsi="Times New Roman" w:ascii="Times New Roman"/>
          <w:sz w:val="24"/>
        </w:rPr>
        <w:t>Odvjetnički troškovi i pristojbe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15.000,00 kn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  <w:u w:val="single"/>
        </w:rPr>
        <w:t>Materijalni troškovi</w:t>
      </w:r>
      <w:r>
        <w:rPr>
          <w:rFonts w:cs="Times New Roman" w:hAnsi="Times New Roman" w:ascii="Times New Roman"/>
          <w:sz w:val="24"/>
          <w:u w:val="single"/>
        </w:rPr>
        <w:tab/>
      </w:r>
      <w:r>
        <w:rPr>
          <w:rFonts w:cs="Times New Roman" w:hAnsi="Times New Roman" w:ascii="Times New Roman"/>
          <w:sz w:val="24"/>
          <w:u w:val="single"/>
        </w:rPr>
        <w:tab/>
      </w:r>
      <w:r>
        <w:rPr>
          <w:rFonts w:cs="Times New Roman" w:hAnsi="Times New Roman" w:ascii="Times New Roman"/>
          <w:sz w:val="24"/>
          <w:u w:val="single"/>
        </w:rPr>
        <w:tab/>
      </w:r>
      <w:r>
        <w:rPr>
          <w:rFonts w:cs="Times New Roman" w:hAnsi="Times New Roman" w:ascii="Times New Roman"/>
          <w:sz w:val="24"/>
          <w:u w:val="single"/>
        </w:rPr>
        <w:tab/>
        <w:t xml:space="preserve">    2.000,00 kn</w:t>
      </w: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Procjena ukupno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  23.405,00 kn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Uzevši u obzir troškove stečajne mase kao i pretpostavljenu vrijednost unovčenja imovine i tražbina za procijeniti je da neće doći do namirenja vjerovnika dužnika.</w:t>
      </w: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204C5" w:rsidR="00E204C5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7400BB" w:rsidR="00E204C5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ZAKLJUČAK</w:t>
      </w:r>
    </w:p>
    <w:p w:rsidRDefault="00E204C5" w:rsidR="00E204C5">
      <w:pPr>
        <w:rPr>
          <w:rFonts w:cs="Times New Roman" w:hAnsi="Times New Roman" w:ascii="Times New Roman"/>
          <w:sz w:val="24"/>
        </w:rPr>
      </w:pPr>
    </w:p>
    <w:p w:rsidRDefault="00E204C5" w:rsidR="00E204C5">
      <w:pPr>
        <w:rPr>
          <w:rFonts w:cs="Times New Roman" w:hAnsi="Times New Roman" w:ascii="Times New Roman"/>
          <w:sz w:val="24"/>
        </w:rPr>
      </w:pPr>
    </w:p>
    <w:p w:rsidRDefault="007400BB" w:rsidR="00E204C5">
      <w:pPr>
        <w:jc w:val="both"/>
      </w:pPr>
      <w:r>
        <w:rPr>
          <w:rFonts w:cs="Times New Roman" w:hAnsi="Times New Roman" w:ascii="Times New Roman"/>
          <w:sz w:val="24"/>
        </w:rPr>
        <w:t>Slijedom navedenog predlažem da st. vjerovnici na današnjem ročištu donesu sljedeće odluke:</w:t>
      </w:r>
    </w:p>
    <w:p w:rsidRDefault="00E204C5" w:rsidR="00E204C5">
      <w:pPr>
        <w:pStyle w:val="Tijeloteksta"/>
        <w:tabs>
          <w:tab w:pos="426" w:val="left"/>
        </w:tabs>
        <w:ind w:left="555"/>
      </w:pPr>
    </w:p>
    <w:p w:rsidRDefault="007400BB" w:rsidR="00E204C5">
      <w:pPr>
        <w:pStyle w:val="Tijeloteksta"/>
        <w:numPr>
          <w:ilvl w:val="0"/>
          <w:numId w:val="3"/>
        </w:numPr>
        <w:tabs>
          <w:tab w:pos="426" w:val="left"/>
        </w:tabs>
      </w:pPr>
      <w:r>
        <w:t>Prihvaća se u cijelosti Izvješće stečajnog upravitelja o gospodarskom položaju stečajnog dužnika i njegovim uzrocima kao i sve do sada poduzete radnje stečajnog upravitelja.</w:t>
      </w:r>
    </w:p>
    <w:p w:rsidRDefault="00E204C5" w:rsidR="00E204C5">
      <w:pPr>
        <w:pStyle w:val="Tijeloteksta"/>
        <w:tabs>
          <w:tab w:pos="426" w:val="left"/>
        </w:tabs>
      </w:pPr>
    </w:p>
    <w:p w:rsidRDefault="007400BB" w:rsidR="00E204C5">
      <w:pPr>
        <w:pStyle w:val="Tijeloteksta"/>
        <w:numPr>
          <w:ilvl w:val="0"/>
          <w:numId w:val="3"/>
        </w:numPr>
        <w:tabs>
          <w:tab w:pos="426" w:val="left"/>
        </w:tabs>
      </w:pPr>
      <w:r>
        <w:t>Utvrđuje se da nema mogućnosti da se poslovanje stečajnog dužnika nastavi ili ponovno pokrene.</w:t>
      </w:r>
    </w:p>
    <w:p w:rsidRDefault="00E204C5" w:rsidR="00E204C5">
      <w:pPr>
        <w:pStyle w:val="Tijeloteksta"/>
        <w:tabs>
          <w:tab w:pos="426" w:val="left"/>
        </w:tabs>
      </w:pPr>
    </w:p>
    <w:p w:rsidRDefault="007400BB" w:rsidR="00E204C5">
      <w:pPr>
        <w:pStyle w:val="Tijeloteksta"/>
        <w:numPr>
          <w:ilvl w:val="0"/>
          <w:numId w:val="3"/>
        </w:numPr>
        <w:tabs>
          <w:tab w:pos="426" w:val="left"/>
        </w:tabs>
      </w:pPr>
      <w:r>
        <w:t>Parnice i postupci u tijeku odnosno novi postupci nastaviti će se ili pokrenuti u korist stečajne mase ovisno o procjeni stečajnog upravitelja, u koju svrhu će se izdati punomoć za zastupanje odvjetniku.</w:t>
      </w:r>
    </w:p>
    <w:p w:rsidRDefault="00E204C5" w:rsidR="00E204C5">
      <w:pPr>
        <w:pStyle w:val="Tijeloteksta"/>
        <w:tabs>
          <w:tab w:pos="426" w:val="left"/>
        </w:tabs>
      </w:pPr>
    </w:p>
    <w:p w:rsidRDefault="007400BB" w:rsidR="00E204C5">
      <w:pPr>
        <w:pStyle w:val="Tijeloteksta"/>
        <w:numPr>
          <w:ilvl w:val="0"/>
          <w:numId w:val="3"/>
        </w:numPr>
        <w:tabs>
          <w:tab w:pos="426" w:val="left"/>
        </w:tabs>
      </w:pPr>
      <w:r>
        <w:t>Odobrava se prodaja motornog vozila dužnika u stečajnom postupku na način da stečajni upravitelj putem oglasa prikuplja zatvorene pisane ponude. U slučaju da po objavi oglasa nema zainteresiranih kupaca za procijenjenu cijenu, odobrava se prodaja predmetnog vozila za umanjenje od 10%  po svakom slijedećem oglasu.</w:t>
      </w:r>
    </w:p>
    <w:p w:rsidRDefault="00E204C5" w:rsidR="00E204C5">
      <w:pPr>
        <w:pStyle w:val="Tijeloteksta"/>
        <w:tabs>
          <w:tab w:pos="426" w:val="left"/>
        </w:tabs>
      </w:pPr>
    </w:p>
    <w:p w:rsidRDefault="007400BB" w:rsidR="00E204C5">
      <w:pPr>
        <w:pStyle w:val="Tijeloteksta"/>
        <w:numPr>
          <w:ilvl w:val="0"/>
          <w:numId w:val="3"/>
        </w:numPr>
        <w:tabs>
          <w:tab w:pos="426" w:val="left"/>
        </w:tabs>
      </w:pPr>
      <w:r>
        <w:t>Odobrava se nastavak i preuzimanje postupka koji se vodi pred Trgovačkim sudom u Zagrebu pod brojem Povrv-805/2016 te alternativno</w:t>
      </w:r>
    </w:p>
    <w:p w:rsidRDefault="00E204C5" w:rsidR="00E204C5">
      <w:pPr>
        <w:pStyle w:val="Tijeloteksta"/>
        <w:tabs>
          <w:tab w:pos="426" w:val="left"/>
        </w:tabs>
      </w:pPr>
    </w:p>
    <w:p w:rsidRDefault="007400BB" w:rsidR="00E204C5">
      <w:pPr>
        <w:pStyle w:val="Tijeloteksta"/>
        <w:numPr>
          <w:ilvl w:val="0"/>
          <w:numId w:val="3"/>
        </w:numPr>
        <w:tabs>
          <w:tab w:pos="426" w:val="left"/>
        </w:tabs>
      </w:pPr>
      <w:r>
        <w:t>Odobrava se povlačenje žalbe u postupku  koji se vodi pred Trgovačkim sudom u Zagrebu pod brojem Povrv-805/2016.</w:t>
      </w:r>
    </w:p>
    <w:p w:rsidRDefault="00E204C5" w:rsidR="00E204C5">
      <w:pPr>
        <w:pStyle w:val="Tijeloteksta"/>
        <w:tabs>
          <w:tab w:pos="426" w:val="left"/>
        </w:tabs>
      </w:pPr>
    </w:p>
    <w:p w:rsidRDefault="007400BB" w:rsidR="00E204C5">
      <w:r>
        <w:tab/>
      </w:r>
      <w:r>
        <w:tab/>
      </w:r>
      <w:r>
        <w:tab/>
      </w:r>
      <w:r>
        <w:tab/>
      </w:r>
      <w:r>
        <w:tab/>
      </w:r>
    </w:p>
    <w:p w:rsidRDefault="00E204C5" w:rsidR="00E204C5"/>
    <w:p w:rsidRDefault="00E204C5" w:rsidR="00E204C5"/>
    <w:p w:rsidRDefault="00E204C5" w:rsidR="00E204C5"/>
    <w:p w:rsidRDefault="007400BB" w:rsidR="00E204C5">
      <w:pPr>
        <w:rPr>
          <w:rFonts w:cs="Times New Roman"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</w:rPr>
        <w:t>_______________________________</w:t>
      </w:r>
    </w:p>
    <w:p w:rsidRDefault="007400BB" w:rsidR="007400BB">
      <w:pPr>
        <w:ind w:firstLine="708" w:left="3540"/>
      </w:pPr>
      <w:r>
        <w:rPr>
          <w:rFonts w:cs="Times New Roman" w:hAnsi="Times New Roman" w:ascii="Times New Roman"/>
          <w:sz w:val="24"/>
        </w:rPr>
        <w:t>Zvonimir Bodrožić, stečajni upravitelj</w:t>
      </w:r>
    </w:p>
    <w:sectPr w:rsidR="007400B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20" w:header="708" w:left="1417" w:bottom="1258" w:right="1417" w:top="1417"/>
      <w:cols w:space="720"/>
      <w:docGrid w:charSpace="40960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6AA" w:rsidP="00787086" w:rsidR="00D816AA">
      <w:r>
        <w:separator/>
      </w:r>
    </w:p>
  </w:endnote>
  <w:endnote w:id="0" w:type="continuationSeparator">
    <w:p w:rsidRDefault="00D816AA" w:rsidP="00787086" w:rsidR="00D81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4C5" w:rsidR="00E204C5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4C5" w:rsidR="00E204C5"/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4C5" w:rsidR="00E204C5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6AA" w:rsidP="00787086" w:rsidR="00D816AA">
      <w:r>
        <w:separator/>
      </w:r>
    </w:p>
  </w:footnote>
  <w:footnote w:id="0" w:type="continuationSeparator">
    <w:p w:rsidRDefault="00D816AA" w:rsidP="00787086" w:rsidR="00D81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0BB" w:rsidR="00E204C5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>
      <w:rPr>
        <w:rFonts w:cs="Times New Roman" w:hAnsi="Times New Roman" w:ascii="Times New Roman"/>
        <w:b/>
        <w:sz w:val="22"/>
        <w:szCs w:val="22"/>
      </w:rPr>
      <w:t>Stečajni upravitelj Zvonimir Bodrožić</w:t>
    </w:r>
  </w:p>
  <w:p w:rsidRDefault="007400BB" w:rsidR="00E204C5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>
      <w:rPr>
        <w:rFonts w:cs="Times New Roman" w:hAnsi="Times New Roman" w:ascii="Times New Roman"/>
        <w:sz w:val="22"/>
        <w:szCs w:val="22"/>
      </w:rPr>
      <w:t>Jurišićeva 30, 10 000 Zagreb</w:t>
    </w:r>
  </w:p>
  <w:p w:rsidRDefault="007400BB" w:rsidR="00E204C5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>
      <w:rPr>
        <w:rFonts w:cs="Times New Roman" w:hAnsi="Times New Roman" w:ascii="Times New Roman"/>
        <w:sz w:val="22"/>
        <w:szCs w:val="22"/>
      </w:rPr>
      <w:t>Tel./fax.: 01 4821444; Mob: 091 5192889</w:t>
    </w:r>
  </w:p>
  <w:p w:rsidRDefault="007400BB" w:rsidR="00E204C5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>
      <w:rPr>
        <w:rFonts w:cs="Times New Roman" w:hAnsi="Times New Roman" w:ascii="Times New Roman"/>
        <w:sz w:val="22"/>
        <w:szCs w:val="22"/>
      </w:rPr>
      <w:t xml:space="preserve">e-mail: </w:t>
    </w:r>
    <w:hyperlink r:id="rId1" w:history="true">
      <w:r>
        <w:rPr>
          <w:rStyle w:val="Hiperveza"/>
          <w:rFonts w:cs="Times New Roman" w:hAnsi="Times New Roman" w:ascii="Times New Roman"/>
          <w:sz w:val="22"/>
          <w:szCs w:val="22"/>
        </w:rPr>
        <w:t>odvjetnik.bodrozic@gmail.com</w:t>
      </w:r>
    </w:hyperlink>
  </w:p>
  <w:p w:rsidRDefault="007400BB" w:rsidR="00E204C5">
    <w:pPr>
      <w:pStyle w:val="Zaglavlje"/>
      <w:jc w:val="center"/>
    </w:pPr>
    <w:r>
      <w:rPr>
        <w:rFonts w:cs="Times New Roman" w:hAnsi="Times New Roman" w:ascii="Times New Roman"/>
        <w:sz w:val="22"/>
        <w:szCs w:val="22"/>
      </w:rPr>
      <w:t>OIB: 85272390668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4C5" w:rsidR="00E204C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Sylfaen" w:ascii="Sylfaen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  <w:rPr>
        <w:rFonts w:cs="Times New Roman"/>
        <w:sz w:val="24"/>
        <w:shd w:fill="FFFF00" w:color="auto" w:val="clea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cs="Times New Roman" w:hAnsi="Symbol" w:ascii="Symbol"/>
        <w:szCs w:val="20"/>
      </w:rPr>
    </w:lvl>
    <w:lvl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pos="0" w:val="num"/>
        </w:tabs>
        <w:ind w:hanging="360" w:left="3192"/>
      </w:pPr>
      <w:rPr>
        <w:rFonts w:cs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3912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4632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5352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6072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6792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7512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8232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8952"/>
      </w:pPr>
      <w:rPr>
        <w:rFonts w:cs="Wingdings" w:hAnsi="Wingdings" w:ascii="Wingdings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sz w:val="24"/>
        <w:shd w:fill="auto" w:color="auto" w:val="clear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sz w:val="24"/>
        <w:shd w:fill="auto" w:color="auto" w:val="clear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sz w:val="24"/>
        <w:shd w:fill="auto" w:color="auto" w:val="clear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C8E"/>
    <w:rsid w:val="00036B50"/>
    <w:rsid w:val="003B1F54"/>
    <w:rsid w:val="007400BB"/>
    <w:rsid w:val="00A609F1"/>
    <w:rsid w:val="00A93452"/>
    <w:rsid w:val="00B70C8E"/>
    <w:rsid w:val="00D816AA"/>
    <w:rsid w:val="00E2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Verdana" w:hAnsi="Verdana" w:ascii="Verdana"/>
      <w:szCs w:val="24"/>
      <w:lang w:eastAsia="ar-SA"/>
    </w:rPr>
  </w:style>
  <w:style w:styleId="Naslov1" w:type="paragraph">
    <w:name w:val="heading 1"/>
    <w:basedOn w:val="Normal"/>
    <w:next w:val="Tijeloteksta"/>
    <w:qFormat/>
    <w:pPr>
      <w:keepNext/>
      <w:numPr>
        <w:numId w:val="1"/>
      </w:numPr>
      <w:outlineLvl w:val="0"/>
    </w:pPr>
    <w:rPr>
      <w:rFonts w:cs="Times New Roman" w:eastAsia="Arial Unicode MS" w:hAnsi="Times New Roman" w:ascii="Times New Roman"/>
      <w:sz w:val="28"/>
    </w:rPr>
  </w:style>
  <w:style w:styleId="Naslov3" w:type="paragraph">
    <w:name w:val="heading 3"/>
    <w:basedOn w:val="Normal"/>
    <w:next w:val="Tijeloteksta"/>
    <w:qFormat/>
    <w:pPr>
      <w:keepNext/>
      <w:numPr>
        <w:ilvl w:val="2"/>
        <w:numId w:val="1"/>
      </w:numPr>
      <w:pBdr>
        <w:bottom w:space="1" w:sz="4" w:color="000000" w:val="single"/>
      </w:pBdr>
      <w:jc w:val="center"/>
      <w:outlineLvl w:val="2"/>
    </w:pPr>
    <w:rPr>
      <w:rFonts w:cs="Times New Roman" w:eastAsia="Arial Unicode MS" w:hAnsi="Times New Roman" w:ascii="Times New Roman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hAnsi="Sylfaen" w:ascii="Sylfaen"/>
    </w:rPr>
  </w:style>
  <w:style w:customStyle="true" w:styleId="WW8Num2z1" w:type="character">
    <w:name w:val="WW8Num2z1"/>
    <w:rPr>
      <w:rFonts w:cs="Courier New" w:hAnsi="Courier New" w:ascii="Courier New"/>
    </w:rPr>
  </w:style>
  <w:style w:customStyle="true" w:styleId="WW8Num2z2" w:type="character">
    <w:name w:val="WW8Num2z2"/>
    <w:rPr>
      <w:rFonts w:cs="Wingdings" w:hAnsi="Wingdings" w:ascii="Wingdings"/>
    </w:rPr>
  </w:style>
  <w:style w:customStyle="true" w:styleId="WW8Num2z3" w:type="character">
    <w:name w:val="WW8Num2z3"/>
    <w:rPr>
      <w:rFonts w:cs="Symbol" w:hAnsi="Symbol" w:ascii="Symbol"/>
    </w:rPr>
  </w:style>
  <w:style w:customStyle="true" w:styleId="WW8Num3z0" w:type="character">
    <w:name w:val="WW8Num3z0"/>
    <w:rPr>
      <w:rFonts w:cs="Times New Roman"/>
      <w:sz w:val="24"/>
      <w:shd w:fill="FFFF00" w:color="auto" w:val="clear"/>
    </w:rPr>
  </w:style>
  <w:style w:customStyle="true" w:styleId="WW8Num3z1" w:type="character">
    <w:name w:val="WW8Num3z1"/>
  </w:style>
  <w:style w:customStyle="true" w:styleId="WW8Num3z2" w:type="character">
    <w:name w:val="WW8Num3z2"/>
  </w:style>
  <w:style w:customStyle="true" w:styleId="WW8Num3z3" w:type="character">
    <w:name w:val="WW8Num3z3"/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  <w:rPr>
      <w:rFonts w:cs="Times New Roman" w:hAnsi="Symbol" w:ascii="Symbol"/>
      <w:szCs w:val="20"/>
    </w:rPr>
  </w:style>
  <w:style w:customStyle="true" w:styleId="WW8Num4z1" w:type="character">
    <w:name w:val="WW8Num4z1"/>
    <w:rPr>
      <w:rFonts w:cs="Courier New" w:hAnsi="Courier New" w:ascii="Courier New"/>
    </w:rPr>
  </w:style>
  <w:style w:customStyle="true" w:styleId="WW8Num4z2" w:type="character">
    <w:name w:val="WW8Num4z2"/>
    <w:rPr>
      <w:rFonts w:cs="Wingdings" w:hAnsi="Wingdings" w:ascii="Wingdings"/>
    </w:rPr>
  </w:style>
  <w:style w:customStyle="true" w:styleId="WW8Num4z3" w:type="character">
    <w:name w:val="WW8Num4z3"/>
    <w:rPr>
      <w:rFonts w:cs="Symbol" w:hAnsi="Symbol" w:ascii="Symbol"/>
    </w:rPr>
  </w:style>
  <w:style w:customStyle="true" w:styleId="WW8Num5z0" w:type="character">
    <w:name w:val="WW8Num5z0"/>
    <w:rPr>
      <w:rFonts w:cs="Times New Roman" w:hAnsi="Times New Roman" w:ascii="Times New Roman"/>
    </w:rPr>
  </w:style>
  <w:style w:customStyle="true" w:styleId="WW8Num5z1" w:type="character">
    <w:name w:val="WW8Num5z1"/>
    <w:rPr>
      <w:rFonts w:cs="Courier New" w:hAnsi="Courier New" w:ascii="Courier New"/>
    </w:rPr>
  </w:style>
  <w:style w:customStyle="true" w:styleId="WW8Num5z2" w:type="character">
    <w:name w:val="WW8Num5z2"/>
    <w:rPr>
      <w:rFonts w:cs="Wingdings" w:hAnsi="Wingdings" w:ascii="Wingdings"/>
    </w:rPr>
  </w:style>
  <w:style w:customStyle="true" w:styleId="WW8Num5z3" w:type="character">
    <w:name w:val="WW8Num5z3"/>
    <w:rPr>
      <w:rFonts w:cs="Symbol" w:hAnsi="Symbol" w:ascii="Symbol"/>
    </w:rPr>
  </w:style>
  <w:style w:customStyle="true" w:styleId="WW8Num6z0" w:type="character">
    <w:name w:val="WW8Num6z0"/>
    <w:rPr>
      <w:rFonts w:cs="OpenSymbol" w:hAnsi="Symbol" w:ascii="Symbol"/>
      <w:sz w:val="24"/>
      <w:shd w:fill="auto" w:color="auto" w:val="clear"/>
    </w:rPr>
  </w:style>
  <w:style w:customStyle="true" w:styleId="WW8Num6z1" w:type="character">
    <w:name w:val="WW8Num6z1"/>
    <w:rPr>
      <w:rFonts w:cs="OpenSymbol" w:hAnsi="OpenSymbol" w:ascii="OpenSymbol"/>
    </w:rPr>
  </w:style>
  <w:style w:customStyle="true" w:styleId="WW8Num7z0" w:type="character">
    <w:name w:val="WW8Num7z0"/>
    <w:rPr>
      <w:rFonts w:cs="OpenSymbol" w:hAnsi="Symbol" w:ascii="Symbol"/>
    </w:rPr>
  </w:style>
  <w:style w:customStyle="true" w:styleId="WW-DefaultParagraphFont" w:type="character">
    <w:name w:val="WW-Default Paragraph Font"/>
  </w:style>
  <w:style w:customStyle="true" w:styleId="tabletitle2" w:type="character">
    <w:name w:val="table_title2"/>
    <w:basedOn w:val="WW-DefaultParagraphFont"/>
  </w:style>
  <w:style w:customStyle="true" w:styleId="HeaderChar" w:type="character">
    <w:name w:val="Header Char"/>
    <w:basedOn w:val="WW-DefaultParagraphFont"/>
    <w:rPr>
      <w:rFonts w:cs="Verdana" w:hAnsi="Verdana" w:ascii="Verdana"/>
      <w:szCs w:val="24"/>
    </w:rPr>
  </w:style>
  <w:style w:customStyle="true" w:styleId="Brojstranice1" w:type="character">
    <w:name w:val="Broj stranice1"/>
    <w:basedOn w:val="WW-DefaultParagraphFont"/>
  </w:style>
  <w:style w:customStyle="true" w:styleId="Heading1Char" w:type="character">
    <w:name w:val="Heading 1 Char"/>
    <w:basedOn w:val="WW-DefaultParagraphFont"/>
    <w:rPr>
      <w:rFonts w:eastAsia="Arial Unicode MS"/>
      <w:sz w:val="28"/>
      <w:szCs w:val="24"/>
    </w:rPr>
  </w:style>
  <w:style w:customStyle="true" w:styleId="Heading3Char" w:type="character">
    <w:name w:val="Heading 3 Char"/>
    <w:basedOn w:val="WW-DefaultParagraphFont"/>
    <w:rPr>
      <w:rFonts w:eastAsia="Arial Unicode MS"/>
      <w:b/>
      <w:bCs/>
      <w:szCs w:val="24"/>
    </w:rPr>
  </w:style>
  <w:style w:customStyle="true" w:styleId="TitleChar" w:type="character">
    <w:name w:val="Title Char"/>
    <w:basedOn w:val="WW-DefaultParagraphFont"/>
    <w:rPr>
      <w:b/>
      <w:bCs/>
      <w:sz w:val="24"/>
      <w:szCs w:val="24"/>
    </w:rPr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ullets" w:type="character">
    <w:name w:val="Bullets"/>
    <w:rPr>
      <w:rFonts w:cs="OpenSymbol" w:eastAsia="OpenSymbol" w:hAnsi="OpenSymbol" w:ascii="OpenSymbol"/>
    </w:rPr>
  </w:style>
  <w:style w:styleId="Hiperveza" w:type="character">
    <w:name w:val="Hyperlink"/>
    <w:rPr>
      <w:color w:val="0000FF"/>
      <w:u w:val="single"/>
    </w:rPr>
  </w:style>
  <w:style w:customStyle="true" w:styleId="ListLabel3" w:type="character">
    <w:name w:val="ListLabel 3"/>
    <w:rPr>
      <w:rFonts w:cs="Times New Roman"/>
    </w:rPr>
  </w:style>
  <w:style w:customStyle="true" w:styleId="ListLabel4" w:type="character">
    <w:name w:val="ListLabel 4"/>
    <w:rPr>
      <w:rFonts w:cs="Courier New"/>
    </w:rPr>
  </w:style>
  <w:style w:customStyle="true" w:styleId="ListLabel5" w:type="character">
    <w:name w:val="ListLabel 5"/>
    <w:rPr>
      <w:rFonts w:cs="Wingdings"/>
    </w:rPr>
  </w:style>
  <w:style w:customStyle="true" w:styleId="ListLabel6" w:type="character">
    <w:name w:val="ListLabel 6"/>
    <w:rPr>
      <w:rFonts w:cs="Symbol"/>
    </w:rPr>
  </w:style>
  <w:style w:customStyle="true" w:styleId="ListLabel7" w:type="character">
    <w:name w:val="ListLabel 7"/>
    <w:rPr>
      <w:rFonts w:cs="Times New Roman"/>
      <w:sz w:val="24"/>
    </w:rPr>
  </w:style>
  <w:style w:customStyle="true" w:styleId="ListLabel8" w:type="character">
    <w:name w:val="ListLabel 8"/>
    <w:rPr>
      <w:rFonts w:cs="Times New Roman"/>
      <w:szCs w:val="20"/>
    </w:rPr>
  </w:style>
  <w:style w:customStyle="true" w:styleId="ListLabel9" w:type="character">
    <w:name w:val="ListLabel 9"/>
    <w:rPr>
      <w:rFonts w:cs="OpenSymbol"/>
      <w:sz w:val="24"/>
    </w:rPr>
  </w:style>
  <w:style w:customStyle="true" w:styleId="ListLabel10" w:type="character">
    <w:name w:val="ListLabel 10"/>
    <w:rPr>
      <w:rFonts w:cs="Open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  <w:rPr>
      <w:rFonts w:cs="Times New Roman" w:hAnsi="Times New Roman" w:ascii="Times New Roman"/>
      <w:sz w:val="24"/>
    </w:rPr>
  </w:style>
  <w:style w:styleId="Popis" w:type="paragraph">
    <w:name w:val="List"/>
    <w:basedOn w:val="Tijeloteksta"/>
    <w:rPr>
      <w:rFonts w:cs="Mang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  <w:sz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</w:r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pPr>
      <w:spacing w:after="100" w:before="100"/>
    </w:pPr>
    <w:rPr>
      <w:rFonts w:cs="Times New Roman" w:hAnsi="Times New Roman" w:ascii="Times New Roman"/>
      <w:sz w:val="24"/>
    </w:rPr>
  </w:style>
  <w:style w:styleId="Naslov" w:type="paragraph">
    <w:name w:val="Title"/>
    <w:basedOn w:val="Normal"/>
    <w:next w:val="Podnaslov"/>
    <w:qFormat/>
    <w:pPr>
      <w:jc w:val="center"/>
    </w:pPr>
    <w:rPr>
      <w:rFonts w:cs="Times New Roman" w:hAnsi="Times New Roman" w:ascii="Times New Roman"/>
      <w:b/>
      <w:bCs/>
      <w:sz w:val="24"/>
      <w:szCs w:val="36"/>
    </w:rPr>
  </w:style>
  <w:style w:styleId="Podnaslov" w:type="paragraph">
    <w:name w:val="Subtitle"/>
    <w:basedOn w:val="Heading"/>
    <w:next w:val="Tijeloteksta"/>
    <w:qFormat/>
    <w:pPr>
      <w:jc w:val="center"/>
    </w:pPr>
    <w:rPr>
      <w:i/>
      <w:iCs/>
    </w:rPr>
  </w:style>
  <w:style w:styleId="Bezproreda" w:type="paragraph">
    <w:name w:val="No Spacing"/>
    <w:qFormat/>
    <w:pPr>
      <w:suppressAutoHyphens/>
    </w:pPr>
    <w:rPr>
      <w:rFonts w:cs="Calibri" w:eastAsia="Calibri" w:hAnsi="Calibri" w:ascii="Calibri"/>
      <w:sz w:val="22"/>
      <w:szCs w:val="22"/>
      <w:lang w:eastAsia="ar-SA"/>
    </w:rPr>
  </w:style>
  <w:style w:styleId="Odlomakpopisa" w:type="paragraph">
    <w:name w:val="List Paragraph"/>
    <w:basedOn w:val="Normal"/>
    <w:qFormat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A60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9F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Verdana" w:cs="Verdana" w:hAnsi="Verdana"/>
      <w:szCs w:val="24"/>
      <w:lang w:eastAsia="ar-SA"/>
    </w:rPr>
  </w:style>
  <w:style w:styleId="Naslov1" w:type="paragraph">
    <w:name w:val="heading 1"/>
    <w:basedOn w:val="Normal"/>
    <w:next w:val="Tijeloteksta"/>
    <w:qFormat/>
    <w:pPr>
      <w:keepNext/>
      <w:numPr>
        <w:numId w:val="1"/>
      </w:numPr>
      <w:outlineLvl w:val="0"/>
    </w:pPr>
    <w:rPr>
      <w:rFonts w:ascii="Times New Roman" w:cs="Times New Roman" w:eastAsia="Arial Unicode MS" w:hAnsi="Times New Roman"/>
      <w:sz w:val="28"/>
    </w:rPr>
  </w:style>
  <w:style w:styleId="Naslov3" w:type="paragraph">
    <w:name w:val="heading 3"/>
    <w:basedOn w:val="Normal"/>
    <w:next w:val="Tijeloteksta"/>
    <w:qFormat/>
    <w:pPr>
      <w:keepNext/>
      <w:numPr>
        <w:ilvl w:val="2"/>
        <w:numId w:val="1"/>
      </w:numPr>
      <w:pBdr>
        <w:bottom w:color="000000" w:space="1" w:sz="4" w:val="single"/>
      </w:pBdr>
      <w:jc w:val="center"/>
      <w:outlineLvl w:val="2"/>
    </w:pPr>
    <w:rPr>
      <w:rFonts w:ascii="Times New Roman" w:cs="Times New Roman" w:eastAsia="Arial Unicode MS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lfaen" w:cs="Times New Roman" w:hAnsi="Sylfaen"/>
    </w:rPr>
  </w:style>
  <w:style w:customStyle="1" w:styleId="WW8Num2z1" w:type="character">
    <w:name w:val="WW8Num2z1"/>
    <w:rPr>
      <w:rFonts w:ascii="Courier New" w:cs="Courier New" w:hAnsi="Courier New"/>
    </w:rPr>
  </w:style>
  <w:style w:customStyle="1" w:styleId="WW8Num2z2" w:type="character">
    <w:name w:val="WW8Num2z2"/>
    <w:rPr>
      <w:rFonts w:ascii="Wingdings" w:cs="Wingdings" w:hAnsi="Wingdings"/>
    </w:rPr>
  </w:style>
  <w:style w:customStyle="1" w:styleId="WW8Num2z3" w:type="character">
    <w:name w:val="WW8Num2z3"/>
    <w:rPr>
      <w:rFonts w:ascii="Symbol" w:cs="Symbol" w:hAnsi="Symbol"/>
    </w:rPr>
  </w:style>
  <w:style w:customStyle="1" w:styleId="WW8Num3z0" w:type="character">
    <w:name w:val="WW8Num3z0"/>
    <w:rPr>
      <w:rFonts w:cs="Times New Roman"/>
      <w:sz w:val="24"/>
      <w:shd w:color="auto" w:fill="FFFF00" w:val="clear"/>
    </w:rPr>
  </w:style>
  <w:style w:customStyle="1" w:styleId="WW8Num3z1" w:type="character">
    <w:name w:val="WW8Num3z1"/>
  </w:style>
  <w:style w:customStyle="1" w:styleId="WW8Num3z2" w:type="character">
    <w:name w:val="WW8Num3z2"/>
  </w:style>
  <w:style w:customStyle="1" w:styleId="WW8Num3z3" w:type="character">
    <w:name w:val="WW8Num3z3"/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  <w:rPr>
      <w:rFonts w:ascii="Symbol" w:cs="Times New Roman" w:hAnsi="Symbol"/>
      <w:szCs w:val="20"/>
    </w:rPr>
  </w:style>
  <w:style w:customStyle="1" w:styleId="WW8Num4z1" w:type="character">
    <w:name w:val="WW8Num4z1"/>
    <w:rPr>
      <w:rFonts w:ascii="Courier New" w:cs="Courier New" w:hAnsi="Courier New"/>
    </w:rPr>
  </w:style>
  <w:style w:customStyle="1" w:styleId="WW8Num4z2" w:type="character">
    <w:name w:val="WW8Num4z2"/>
    <w:rPr>
      <w:rFonts w:ascii="Wingdings" w:cs="Wingdings" w:hAnsi="Wingdings"/>
    </w:rPr>
  </w:style>
  <w:style w:customStyle="1" w:styleId="WW8Num4z3" w:type="character">
    <w:name w:val="WW8Num4z3"/>
    <w:rPr>
      <w:rFonts w:ascii="Symbol" w:cs="Symbol" w:hAnsi="Symbol"/>
    </w:rPr>
  </w:style>
  <w:style w:customStyle="1" w:styleId="WW8Num5z0" w:type="character">
    <w:name w:val="WW8Num5z0"/>
    <w:rPr>
      <w:rFonts w:ascii="Times New Roman" w:cs="Times New Roman" w:hAnsi="Times New Roman"/>
    </w:rPr>
  </w:style>
  <w:style w:customStyle="1" w:styleId="WW8Num5z1" w:type="character">
    <w:name w:val="WW8Num5z1"/>
    <w:rPr>
      <w:rFonts w:ascii="Courier New" w:cs="Courier New" w:hAnsi="Courier New"/>
    </w:rPr>
  </w:style>
  <w:style w:customStyle="1" w:styleId="WW8Num5z2" w:type="character">
    <w:name w:val="WW8Num5z2"/>
    <w:rPr>
      <w:rFonts w:ascii="Wingdings" w:cs="Wingdings" w:hAnsi="Wingdings"/>
    </w:rPr>
  </w:style>
  <w:style w:customStyle="1" w:styleId="WW8Num5z3" w:type="character">
    <w:name w:val="WW8Num5z3"/>
    <w:rPr>
      <w:rFonts w:ascii="Symbol" w:cs="Symbol" w:hAnsi="Symbol"/>
    </w:rPr>
  </w:style>
  <w:style w:customStyle="1" w:styleId="WW8Num6z0" w:type="character">
    <w:name w:val="WW8Num6z0"/>
    <w:rPr>
      <w:rFonts w:ascii="Symbol" w:cs="OpenSymbol" w:hAnsi="Symbol"/>
      <w:sz w:val="24"/>
      <w:shd w:color="auto" w:fill="auto" w:val="clear"/>
    </w:rPr>
  </w:style>
  <w:style w:customStyle="1" w:styleId="WW8Num6z1" w:type="character">
    <w:name w:val="WW8Num6z1"/>
    <w:rPr>
      <w:rFonts w:ascii="OpenSymbol" w:cs="OpenSymbol" w:hAnsi="OpenSymbol"/>
    </w:rPr>
  </w:style>
  <w:style w:customStyle="1" w:styleId="WW8Num7z0" w:type="character">
    <w:name w:val="WW8Num7z0"/>
    <w:rPr>
      <w:rFonts w:ascii="Symbol" w:cs="OpenSymbol" w:hAnsi="Symbol"/>
    </w:rPr>
  </w:style>
  <w:style w:customStyle="1" w:styleId="WW-DefaultParagraphFont" w:type="character">
    <w:name w:val="WW-Default Paragraph Font"/>
  </w:style>
  <w:style w:customStyle="1" w:styleId="tabletitle2" w:type="character">
    <w:name w:val="table_title2"/>
    <w:basedOn w:val="WW-DefaultParagraphFont"/>
  </w:style>
  <w:style w:customStyle="1" w:styleId="HeaderChar" w:type="character">
    <w:name w:val="Header Char"/>
    <w:basedOn w:val="WW-DefaultParagraphFont"/>
    <w:rPr>
      <w:rFonts w:ascii="Verdana" w:cs="Verdana" w:hAnsi="Verdana"/>
      <w:szCs w:val="24"/>
    </w:rPr>
  </w:style>
  <w:style w:customStyle="1" w:styleId="Brojstranice1" w:type="character">
    <w:name w:val="Broj stranice1"/>
    <w:basedOn w:val="WW-DefaultParagraphFont"/>
  </w:style>
  <w:style w:customStyle="1" w:styleId="Heading1Char" w:type="character">
    <w:name w:val="Heading 1 Char"/>
    <w:basedOn w:val="WW-DefaultParagraphFont"/>
    <w:rPr>
      <w:rFonts w:eastAsia="Arial Unicode MS"/>
      <w:sz w:val="28"/>
      <w:szCs w:val="24"/>
    </w:rPr>
  </w:style>
  <w:style w:customStyle="1" w:styleId="Heading3Char" w:type="character">
    <w:name w:val="Heading 3 Char"/>
    <w:basedOn w:val="WW-DefaultParagraphFont"/>
    <w:rPr>
      <w:rFonts w:eastAsia="Arial Unicode MS"/>
      <w:b/>
      <w:bCs/>
      <w:szCs w:val="24"/>
    </w:rPr>
  </w:style>
  <w:style w:customStyle="1" w:styleId="TitleChar" w:type="character">
    <w:name w:val="Title Char"/>
    <w:basedOn w:val="WW-DefaultParagraphFont"/>
    <w:rPr>
      <w:b/>
      <w:bCs/>
      <w:sz w:val="24"/>
      <w:szCs w:val="24"/>
    </w:rPr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ullets" w:type="character">
    <w:name w:val="Bullets"/>
    <w:rPr>
      <w:rFonts w:ascii="OpenSymbol" w:cs="OpenSymbol" w:eastAsia="OpenSymbol" w:hAnsi="OpenSymbol"/>
    </w:rPr>
  </w:style>
  <w:style w:styleId="Hiperveza" w:type="character">
    <w:name w:val="Hyperlink"/>
    <w:rPr>
      <w:color w:val="0000FF"/>
      <w:u w:val="single"/>
    </w:rPr>
  </w:style>
  <w:style w:customStyle="1" w:styleId="ListLabel3" w:type="character">
    <w:name w:val="ListLabel 3"/>
    <w:rPr>
      <w:rFonts w:cs="Times New Roman"/>
    </w:rPr>
  </w:style>
  <w:style w:customStyle="1" w:styleId="ListLabel4" w:type="character">
    <w:name w:val="ListLabel 4"/>
    <w:rPr>
      <w:rFonts w:cs="Courier New"/>
    </w:rPr>
  </w:style>
  <w:style w:customStyle="1" w:styleId="ListLabel5" w:type="character">
    <w:name w:val="ListLabel 5"/>
    <w:rPr>
      <w:rFonts w:cs="Wingdings"/>
    </w:rPr>
  </w:style>
  <w:style w:customStyle="1" w:styleId="ListLabel6" w:type="character">
    <w:name w:val="ListLabel 6"/>
    <w:rPr>
      <w:rFonts w:cs="Symbol"/>
    </w:rPr>
  </w:style>
  <w:style w:customStyle="1" w:styleId="ListLabel7" w:type="character">
    <w:name w:val="ListLabel 7"/>
    <w:rPr>
      <w:rFonts w:cs="Times New Roman"/>
      <w:sz w:val="24"/>
    </w:rPr>
  </w:style>
  <w:style w:customStyle="1" w:styleId="ListLabel8" w:type="character">
    <w:name w:val="ListLabel 8"/>
    <w:rPr>
      <w:rFonts w:cs="Times New Roman"/>
      <w:szCs w:val="20"/>
    </w:rPr>
  </w:style>
  <w:style w:customStyle="1" w:styleId="ListLabel9" w:type="character">
    <w:name w:val="ListLabel 9"/>
    <w:rPr>
      <w:rFonts w:cs="OpenSymbol"/>
      <w:sz w:val="24"/>
    </w:rPr>
  </w:style>
  <w:style w:customStyle="1" w:styleId="ListLabel10" w:type="character">
    <w:name w:val="ListLabel 10"/>
    <w:rPr>
      <w:rFonts w:cs="Open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jc w:val="both"/>
    </w:pPr>
    <w:rPr>
      <w:rFonts w:ascii="Times New Roman" w:cs="Times New Roman" w:hAnsi="Times New Roman"/>
      <w:sz w:val="24"/>
    </w:rPr>
  </w:style>
  <w:style w:styleId="Popis" w:type="paragraph">
    <w:name w:val="List"/>
    <w:basedOn w:val="Tijeloteksta"/>
    <w:rPr>
      <w:rFonts w:cs="Mang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  <w:sz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</w:r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pPr>
      <w:spacing w:after="100" w:before="100"/>
    </w:pPr>
    <w:rPr>
      <w:rFonts w:ascii="Times New Roman" w:cs="Times New Roman" w:hAnsi="Times New Roman"/>
      <w:sz w:val="24"/>
    </w:rPr>
  </w:style>
  <w:style w:styleId="Naslov" w:type="paragraph">
    <w:name w:val="Title"/>
    <w:basedOn w:val="Normal"/>
    <w:next w:val="Podnaslov"/>
    <w:qFormat/>
    <w:pPr>
      <w:jc w:val="center"/>
    </w:pPr>
    <w:rPr>
      <w:rFonts w:ascii="Times New Roman" w:cs="Times New Roman" w:hAnsi="Times New Roman"/>
      <w:b/>
      <w:bCs/>
      <w:sz w:val="24"/>
      <w:szCs w:val="36"/>
    </w:rPr>
  </w:style>
  <w:style w:styleId="Podnaslov" w:type="paragraph">
    <w:name w:val="Subtitle"/>
    <w:basedOn w:val="Heading"/>
    <w:next w:val="Tijeloteksta"/>
    <w:qFormat/>
    <w:pPr>
      <w:jc w:val="center"/>
    </w:pPr>
    <w:rPr>
      <w:i/>
      <w:iCs/>
    </w:rPr>
  </w:style>
  <w:style w:styleId="Bezproreda" w:type="paragraph">
    <w:name w:val="No Spacing"/>
    <w:qFormat/>
    <w:pPr>
      <w:suppressAutoHyphens/>
    </w:pPr>
    <w:rPr>
      <w:rFonts w:ascii="Calibri" w:cs="Calibri" w:eastAsia="Calibri" w:hAnsi="Calibri"/>
      <w:sz w:val="22"/>
      <w:szCs w:val="22"/>
      <w:lang w:eastAsia="ar-SA"/>
    </w:rPr>
  </w:style>
  <w:style w:styleId="Odlomakpopisa" w:type="paragraph">
    <w:name w:val="List Paragraph"/>
    <w:basedOn w:val="Normal"/>
    <w:qFormat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A60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9F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9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9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4</properties:Pages>
  <properties:Words>941</properties:Words>
  <properties:Characters>5731</properties:Characters>
  <properties:Lines>196</properties:Lines>
  <properties:Paragraphs>78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Zagrebu, dana 24</vt:lpstr>
      <vt:lpstr>U Zagrebu, dana 24</vt:lpstr>
    </vt:vector>
  </properties:TitlesOfParts>
  <properties:LinksUpToDate>false</properties:LinksUpToDate>
  <properties:CharactersWithSpaces>6752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2018-06-21T12:32:00Z</dcterms:created>
  <dc:creator>Željko Peroković</dc:creator>
  <cp:lastModifiedBy>Renata Klokočki</cp:lastModifiedBy>
  <cp:lastPrinted>2018-02-15T10:58:00Z</cp:lastPrinted>
  <dcterms:modified xmlns:xsi="http://www.w3.org/2001/XMLSchema-instance" xsi:type="dcterms:W3CDTF">2018-06-21T12:36:00Z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Grizli777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St-489/2018-13 / Podnesak - Izvješće o financijsko-gospodarskom stanju dužnika (Izvještajno_ročište_stečajna masa iza KNEŽIJA STAN d.o.o. u stečaju-St-489-18.docx)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4</vt:i4>
  </prop:property>
</prop:Properties>
</file>