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af0f" w14:paraId="8e8af0f" w:rsidRDefault="00A47F96" w:rsidP="00A47F96" w:rsidR="00A47F96">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Poslovni broj: 6 St-491/2017-7</w:t>
      </w:r>
    </w:p>
    <w:p w:rsidRDefault="00A47F96" w:rsidP="00A47F96" w:rsidR="00A47F96">
      <w:pPr>
        <w:spacing w:lineRule="auto" w:line="240" w:after="0"/>
        <w:ind w:firstLine="708"/>
        <w:rPr>
          <w:rFonts w:cs="Times New Roman" w:eastAsia="Times New Roman" w:hAnsi="Times New Roman" w:ascii="Times New Roman"/>
          <w:sz w:val="24"/>
          <w:szCs w:val="24"/>
          <w:lang w:eastAsia="hr-HR"/>
        </w:rPr>
      </w:pPr>
    </w:p>
    <w:p w:rsidRDefault="00192F76" w:rsidP="00A47F96" w:rsidR="00192F76">
      <w:pPr>
        <w:spacing w:lineRule="auto" w:line="240" w:after="0"/>
        <w:ind w:firstLine="708"/>
        <w:rPr>
          <w:rFonts w:cs="Times New Roman" w:eastAsia="Times New Roman" w:hAnsi="Times New Roman" w:ascii="Times New Roman"/>
          <w:sz w:val="24"/>
          <w:szCs w:val="24"/>
          <w:lang w:eastAsia="hr-HR"/>
        </w:rPr>
      </w:pPr>
    </w:p>
    <w:p w:rsidRDefault="00192F76" w:rsidP="00A47F96" w:rsidR="00192F76">
      <w:pPr>
        <w:spacing w:lineRule="auto" w:line="240" w:after="0"/>
        <w:ind w:firstLine="708"/>
        <w:rPr>
          <w:rFonts w:cs="Times New Roman" w:eastAsia="Times New Roman" w:hAnsi="Times New Roman" w:ascii="Times New Roman"/>
          <w:sz w:val="24"/>
          <w:szCs w:val="24"/>
          <w:lang w:eastAsia="hr-HR"/>
        </w:rPr>
      </w:pPr>
    </w:p>
    <w:p w:rsidRDefault="00A47F96" w:rsidP="00A47F96" w:rsidR="00A47F96">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A47F96" w:rsidP="00A47F96" w:rsidR="00A47F9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A47F96" w:rsidP="00A47F96" w:rsidR="00A47F9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Zadar, Dr. Franje Tuđmana 35</w:t>
      </w: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I M E   R E P U B L I K E   H R V A T S K E </w:t>
      </w: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J E Š E N J E</w:t>
      </w:r>
    </w:p>
    <w:p w:rsidRDefault="00A47F96" w:rsidP="00A47F96" w:rsidR="00A47F96" w:rsidRPr="00A47F96">
      <w:pPr>
        <w:spacing w:lineRule="auto" w:line="240" w:after="0"/>
        <w:rPr>
          <w:rFonts w:cs="Times" w:eastAsia="Times New Roman" w:hAnsi="Times" w:ascii="Times"/>
          <w:sz w:val="24"/>
          <w:szCs w:val="24"/>
          <w:lang w:eastAsia="hr-HR"/>
        </w:rPr>
      </w:pPr>
    </w:p>
    <w:p w:rsidRDefault="00A47F96" w:rsidP="00A47F96" w:rsidR="00A47F96" w:rsidRPr="00A47F96">
      <w:pPr>
        <w:spacing w:lineRule="auto" w:line="240" w:after="0"/>
        <w:ind w:firstLine="705"/>
        <w:jc w:val="both"/>
        <w:rPr>
          <w:rFonts w:cs="Times" w:hAnsi="Times" w:ascii="Times"/>
          <w:sz w:val="24"/>
          <w:szCs w:val="24"/>
        </w:rPr>
      </w:pPr>
      <w:r w:rsidRPr="00A47F96">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6. prosinca 2017. za provedbu skraćenoga stečajnog postupka nad dužnikom</w:t>
      </w:r>
      <w:r w:rsidRPr="00A47F96">
        <w:rPr>
          <w:rFonts w:cs="Times" w:hAnsi="Times" w:ascii="Times"/>
          <w:sz w:val="24"/>
          <w:szCs w:val="24"/>
        </w:rPr>
        <w:t xml:space="preserve"> </w:t>
      </w:r>
      <w:r w:rsidRPr="00A47F96">
        <w:rPr>
          <w:rFonts w:hAnsi="Times" w:ascii="Times"/>
          <w:sz w:val="24"/>
          <w:szCs w:val="24"/>
        </w:rPr>
        <w:t>TOMOS TONČI d.o.o., Zadar, Grgura Ninskog 14, OIB: 87729816573</w:t>
      </w:r>
      <w:r w:rsidRPr="00A47F96">
        <w:rPr>
          <w:rFonts w:cs="Times" w:hAnsi="Times" w:ascii="Times"/>
          <w:sz w:val="24"/>
          <w:szCs w:val="24"/>
        </w:rPr>
        <w:t>,</w:t>
      </w:r>
      <w:r w:rsidRPr="00A47F96">
        <w:rPr>
          <w:rFonts w:cs="Times" w:eastAsia="Times New Roman" w:hAnsi="Times" w:ascii="Times"/>
          <w:sz w:val="24"/>
          <w:szCs w:val="24"/>
          <w:lang w:eastAsia="hr-HR"/>
        </w:rPr>
        <w:t xml:space="preserve"> 12. veljače 2018.</w:t>
      </w:r>
      <w:r w:rsidR="00192F76">
        <w:rPr>
          <w:rFonts w:cs="Times" w:eastAsia="Times New Roman" w:hAnsi="Times" w:ascii="Times"/>
          <w:sz w:val="24"/>
          <w:szCs w:val="24"/>
          <w:lang w:eastAsia="hr-HR"/>
        </w:rPr>
        <w:t>,</w:t>
      </w: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i j e š i o  j e</w:t>
      </w: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ind w:firstLine="36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I. Obustavlja se skraćeni stečajni postupak nad dužnikom</w:t>
      </w:r>
      <w:r>
        <w:rPr>
          <w:rFonts w:hAnsi="Times" w:ascii="Times"/>
          <w:sz w:val="24"/>
          <w:szCs w:val="24"/>
        </w:rPr>
        <w:t xml:space="preserve"> </w:t>
      </w:r>
      <w:r w:rsidRPr="00A47F96">
        <w:rPr>
          <w:rFonts w:hAnsi="Times" w:ascii="Times"/>
          <w:sz w:val="24"/>
          <w:szCs w:val="24"/>
        </w:rPr>
        <w:t>TOMOS TONČI d.o.o., Zadar, Grgura Ninskog 14, OIB: 87729816573</w:t>
      </w:r>
      <w:r>
        <w:rPr>
          <w:rFonts w:cs="Times" w:eastAsia="Times New Roman" w:hAnsi="Times" w:ascii="Times"/>
          <w:sz w:val="24"/>
          <w:szCs w:val="24"/>
          <w:lang w:eastAsia="hr-HR"/>
        </w:rPr>
        <w:t>.</w:t>
      </w:r>
    </w:p>
    <w:p w:rsidRDefault="00A47F96" w:rsidP="00A47F96" w:rsidR="00A47F96">
      <w:pPr>
        <w:spacing w:lineRule="auto" w:line="240" w:after="0"/>
        <w:ind w:firstLine="360"/>
        <w:jc w:val="both"/>
        <w:rPr>
          <w:rFonts w:cs="Times" w:eastAsia="Times New Roman" w:hAnsi="Times" w:ascii="Times"/>
          <w:sz w:val="24"/>
          <w:szCs w:val="24"/>
          <w:lang w:eastAsia="hr-HR"/>
        </w:rPr>
      </w:pPr>
    </w:p>
    <w:p w:rsidRDefault="00A47F96" w:rsidP="00A47F96" w:rsidR="00A47F96">
      <w:pPr>
        <w:spacing w:lineRule="auto" w:line="240" w:after="0"/>
        <w:ind w:firstLine="36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A47F96" w:rsidP="00A47F96" w:rsidR="00A47F9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A47F96" w:rsidP="00A47F96" w:rsidR="00A47F96">
      <w:pPr>
        <w:spacing w:lineRule="auto" w:line="240" w:after="0"/>
        <w:ind w:firstLine="708"/>
        <w:jc w:val="both"/>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Postupajući po zahtjevu Financijske agencije od 6. prosinca 2017. za provedbu skraćenoga stečajnog postupka nad uvodno označenim dužnikom, oglasom ovog suda od 20. prosinca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A47F96" w:rsidP="00A47F96" w:rsidR="00A47F9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U propisanom roku vjerovnik Republika Hrvatska, Ministarstvo financija, Područni ured Dalmacija dostavila je ovom sudu prijedlog za otvaranje stečajnoga postupka nad dužnikom navodeći da prema istom ima dospjelu novčanu tražbinu u iznosu od 132.169,04 kn koja se temelji na stanju računa dužnika na dan 22. siječnja 2018. iz informacijskog sustava vjerovnika i obračuna kamata.</w:t>
      </w:r>
    </w:p>
    <w:p w:rsidRDefault="00A47F96" w:rsidP="00A47F96" w:rsidR="00A47F96">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A47F96" w:rsidP="00A47F96" w:rsidR="00A47F9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S obzirom da je vjerovnik Republika Hrvatska, Porezna uprava, Područni ured Zadar podnijela ovom sudu prijedlog za otvaranje stečajnoga postupka nad dužnikom uz odgovarajuće isprave kojima je učinila vjerojatnim postojanje svoje tražbine, te imovine </w:t>
      </w:r>
      <w:r>
        <w:rPr>
          <w:rFonts w:cs="Times" w:eastAsia="Times New Roman" w:hAnsi="Times" w:ascii="Times"/>
          <w:sz w:val="24"/>
          <w:szCs w:val="24"/>
          <w:lang w:eastAsia="hr-HR"/>
        </w:rPr>
        <w:lastRenderedPageBreak/>
        <w:t xml:space="preserve">dužnika to u konkretnom slučaju nisu ispunjene pretpostavke iz čl. 431. SZ-a za istodobno otvaranje i zaključenje skraćenog stečajnog postupka, zbog čega je temeljem odredbe čl. 433. SZ-a donesena odluka kao u točki I. i II. izreke ovog rješenja. </w:t>
      </w: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U Zadru 12. veljače 2018.</w:t>
      </w:r>
    </w:p>
    <w:p w:rsidRDefault="00A47F96" w:rsidP="00A47F96" w:rsidR="00A47F96">
      <w:pPr>
        <w:spacing w:lineRule="auto" w:line="240" w:after="0"/>
        <w:jc w:val="center"/>
        <w:rPr>
          <w:rFonts w:cs="Times" w:eastAsia="Times New Roman" w:hAnsi="Times" w:ascii="Times"/>
          <w:sz w:val="24"/>
          <w:szCs w:val="24"/>
          <w:lang w:eastAsia="hr-HR"/>
        </w:rPr>
      </w:pPr>
    </w:p>
    <w:p w:rsidRDefault="00A47F96" w:rsidP="00A47F96" w:rsidR="00A47F96">
      <w:pPr>
        <w:spacing w:lineRule="auto" w:line="240" w:after="0"/>
        <w:jc w:val="both"/>
        <w:rPr>
          <w:rFonts w:cs="Times" w:eastAsia="Times New Roman" w:hAnsi="Times" w:ascii="Times"/>
          <w:sz w:val="24"/>
          <w:szCs w:val="24"/>
          <w:lang w:eastAsia="hr-HR"/>
        </w:rPr>
      </w:pPr>
    </w:p>
    <w:p w:rsidRDefault="00192F76" w:rsidP="00A47F96" w:rsidR="00A47F96">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Za točnost opravka-ovlaštena službenica</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t xml:space="preserve">       </w:t>
      </w:r>
      <w:r w:rsidR="00A47F96">
        <w:rPr>
          <w:rFonts w:cs="Times" w:eastAsia="Times New Roman" w:hAnsi="Times" w:ascii="Times"/>
          <w:sz w:val="24"/>
          <w:szCs w:val="24"/>
          <w:lang w:eastAsia="hr-HR"/>
        </w:rPr>
        <w:t>Sutkinja</w:t>
      </w:r>
    </w:p>
    <w:p w:rsidRDefault="00192F76" w:rsidP="00A47F96" w:rsidR="00A47F96">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Anita Ivandić </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t xml:space="preserve">     </w:t>
      </w:r>
      <w:r w:rsidR="00A47F96">
        <w:rPr>
          <w:rFonts w:cs="Times" w:eastAsia="Times New Roman" w:hAnsi="Times" w:ascii="Times"/>
          <w:sz w:val="24"/>
          <w:szCs w:val="24"/>
          <w:lang w:eastAsia="hr-HR"/>
        </w:rPr>
        <w:t xml:space="preserve">Ana </w:t>
      </w:r>
      <w:proofErr w:type="spellStart"/>
      <w:r w:rsidR="00A47F96">
        <w:rPr>
          <w:rFonts w:cs="Times" w:eastAsia="Times New Roman" w:hAnsi="Times" w:ascii="Times"/>
          <w:sz w:val="24"/>
          <w:szCs w:val="24"/>
          <w:lang w:eastAsia="hr-HR"/>
        </w:rPr>
        <w:t>Markač</w:t>
      </w:r>
      <w:proofErr w:type="spellEnd"/>
      <w:r>
        <w:rPr>
          <w:rFonts w:cs="Times" w:eastAsia="Times New Roman" w:hAnsi="Times" w:ascii="Times"/>
          <w:sz w:val="24"/>
          <w:szCs w:val="24"/>
          <w:lang w:eastAsia="hr-HR"/>
        </w:rPr>
        <w:t>, v.r.</w:t>
      </w: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jc w:val="both"/>
        <w:rPr>
          <w:rFonts w:cs="Times" w:eastAsia="Times New Roman" w:hAnsi="Times" w:ascii="Times"/>
          <w:sz w:val="24"/>
          <w:szCs w:val="24"/>
          <w:lang w:eastAsia="hr-HR"/>
        </w:rPr>
      </w:pPr>
    </w:p>
    <w:p w:rsidRDefault="00A47F96" w:rsidP="00A47F96" w:rsidR="00A47F96">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A47F96" w:rsidP="00A47F96" w:rsidR="00A47F96">
      <w:pPr>
        <w:tabs>
          <w:tab w:pos="0"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47F96" w:rsidP="00A47F96" w:rsidR="00A47F96">
      <w:pPr>
        <w:spacing w:lineRule="auto" w:line="240" w:after="0"/>
        <w:rPr>
          <w:rFonts w:cs="Times" w:eastAsia="Times New Roman" w:hAnsi="Times" w:ascii="Times"/>
          <w:sz w:val="24"/>
          <w:szCs w:val="24"/>
          <w:lang w:eastAsia="hr-HR"/>
        </w:rPr>
      </w:pPr>
    </w:p>
    <w:p w:rsidRDefault="00A47F96" w:rsidP="00A47F96" w:rsidR="00A47F96">
      <w:pPr>
        <w:spacing w:lineRule="auto" w:line="240" w:after="0"/>
        <w:jc w:val="both"/>
        <w:rPr>
          <w:rFonts w:cs="Times" w:eastAsia="Times New Roman" w:hAnsi="Times" w:ascii="Times"/>
          <w:b/>
          <w:sz w:val="24"/>
          <w:szCs w:val="24"/>
          <w:lang w:eastAsia="hr-HR"/>
        </w:rPr>
      </w:pPr>
    </w:p>
    <w:p w:rsidRDefault="00A47F96" w:rsidP="00A47F96" w:rsidR="00A47F9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DNA:</w:t>
      </w:r>
    </w:p>
    <w:p w:rsidRDefault="00A47F96" w:rsidP="00A47F96" w:rsidR="00A47F9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A47F96" w:rsidP="00A47F96" w:rsidR="00A47F9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A47F96" w:rsidP="00A47F96" w:rsidR="00A47F9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A47F96" w:rsidP="00A47F96" w:rsidR="00A47F96">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A47F96" w:rsidP="00A47F96" w:rsidR="00A47F96">
      <w:pPr>
        <w:rPr>
          <w:rFonts w:hAnsi="Times" w:ascii="Times"/>
        </w:rPr>
      </w:pPr>
    </w:p>
    <w:p w:rsidRDefault="00A47F96" w:rsidP="00A47F96" w:rsidR="00A47F96">
      <w:pPr>
        <w:rPr>
          <w:rFonts w:hAnsi="Times" w:ascii="Times"/>
        </w:rPr>
      </w:pPr>
    </w:p>
    <w:p w:rsidRDefault="00A47F96" w:rsidP="00A47F96" w:rsidR="00A47F96">
      <w:pPr>
        <w:rPr>
          <w:rFonts w:hAnsi="Times" w:ascii="Times"/>
        </w:rPr>
      </w:pPr>
    </w:p>
    <w:p w:rsidRDefault="00133CEF" w:rsidR="00133CEF"/>
    <w:sectPr w:rsidR="00133CEF">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2F76" w:rsidP="00192F76" w:rsidR="00192F76">
      <w:pPr>
        <w:spacing w:lineRule="auto" w:line="240" w:after="0"/>
      </w:pPr>
      <w:r>
        <w:separator/>
      </w:r>
    </w:p>
  </w:endnote>
  <w:endnote w:id="0" w:type="continuationSeparator">
    <w:p w:rsidRDefault="00192F76" w:rsidP="00192F76" w:rsidR="00192F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2F76" w:rsidP="00192F76" w:rsidR="00192F76">
      <w:pPr>
        <w:spacing w:lineRule="auto" w:line="240" w:after="0"/>
      </w:pPr>
      <w:r>
        <w:separator/>
      </w:r>
    </w:p>
  </w:footnote>
  <w:footnote w:id="0" w:type="continuationSeparator">
    <w:p w:rsidRDefault="00192F76" w:rsidP="00192F76" w:rsidR="00192F76">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7F96"/>
    <w:rsid w:val="00133CEF"/>
    <w:rsid w:val="00192F76"/>
    <w:rsid w:val="00A47F96"/>
    <w:rsid w:val="00B401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F9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92F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92F76"/>
  </w:style>
  <w:style w:styleId="Podnoje" w:type="paragraph">
    <w:name w:val="footer"/>
    <w:basedOn w:val="Normal"/>
    <w:link w:val="PodnojeChar"/>
    <w:uiPriority w:val="99"/>
    <w:unhideWhenUsed/>
    <w:rsid w:val="00192F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92F76"/>
  </w:style>
  <w:style w:styleId="Tekstrezerviranogmjesta" w:type="character">
    <w:name w:val="Placeholder Text"/>
    <w:basedOn w:val="Zadanifontodlomka"/>
    <w:uiPriority w:val="99"/>
    <w:semiHidden/>
    <w:rsid w:val="00B4019F"/>
    <w:rPr>
      <w:color w:val="808080"/>
      <w:bdr w:space="0" w:sz="0" w:color="auto" w:val="none"/>
      <w:shd w:fill="auto" w:color="auto" w:val="clear"/>
    </w:rPr>
  </w:style>
  <w:style w:customStyle="true" w:styleId="eSPISCCParagraphDefaultFont" w:type="character">
    <w:name w:val="eSPIS_CC_Paragraph Default Font"/>
    <w:basedOn w:val="Zadanifontodlomka"/>
    <w:rsid w:val="00B4019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4019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4019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4019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F9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92F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92F76"/>
  </w:style>
  <w:style w:styleId="Podnoje" w:type="paragraph">
    <w:name w:val="footer"/>
    <w:basedOn w:val="Normal"/>
    <w:link w:val="PodnojeChar"/>
    <w:uiPriority w:val="99"/>
    <w:unhideWhenUsed/>
    <w:rsid w:val="00192F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92F76"/>
  </w:style>
  <w:style w:styleId="Tekstrezerviranogmjesta" w:type="character">
    <w:name w:val="Placeholder Text"/>
    <w:basedOn w:val="Zadanifontodlomka"/>
    <w:uiPriority w:val="99"/>
    <w:semiHidden/>
    <w:rsid w:val="00B4019F"/>
    <w:rPr>
      <w:color w:val="808080"/>
      <w:bdr w:color="auto" w:space="0" w:sz="0" w:val="none"/>
      <w:shd w:color="auto" w:fill="auto" w:val="clear"/>
    </w:rPr>
  </w:style>
  <w:style w:customStyle="1" w:styleId="eSPISCCParagraphDefaultFont" w:type="character">
    <w:name w:val="eSPIS_CC_Paragraph Default Font"/>
    <w:basedOn w:val="Zadanifontodlomka"/>
    <w:rsid w:val="00B4019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4019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4019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4019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317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St-491/2017</izvorni_sadrzaj>
    <derivirana_varijabla naziv="DomainObject.Predmet.OznakaBroj_1">St-491/2017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TOMOS TONČI društvo s ograničenom odgovornošću za vanjsku i unutrašnju trgovinu</izvorni_sadrzaj>
    <derivirana_varijabla naziv="DomainObject.Predmet.ProtustrankaFormated_1">  TOMOS TONČI društvo s ograničenom odgovornošću za vanjsku i unutrašnju trgovinu</derivirana_varijabla>
  </DomainObject.Predmet.ProtustrankaFormated>
  <DomainObject.Predmet.ProtustrankaFormatedOIB>
    <izvorni_sadrzaj>  TOMOS TONČI društvo s ograničenom odgovornošću za vanjsku i unutrašnju trgovinu, OIB 87729816573</izvorni_sadrzaj>
    <derivirana_varijabla naziv="DomainObject.Predmet.ProtustrankaFormatedOIB_1">  TOMOS TONČI društvo s ograničenom odgovornošću za vanjsku i unutrašnju trgovinu, OIB 87729816573</derivirana_varijabla>
  </DomainObject.Predmet.ProtustrankaFormatedOIB>
  <DomainObject.Predmet.ProtustrankaFormatedWithAdress>
    <izvorni_sadrzaj> TOMOS TONČI društvo s ograničenom odgovornošću za vanjsku i unutrašnju trgovinu, Grgura Ninskog 14, 23000 Zadar</izvorni_sadrzaj>
    <derivirana_varijabla naziv="DomainObject.Predmet.ProtustrankaFormatedWithAdress_1"> TOMOS TONČI društvo s ograničenom odgovornošću za vanjsku i unutrašnju trgovinu, Grgura Ninskog 14, 23000 Zadar</derivirana_varijabla>
  </DomainObject.Predmet.ProtustrankaFormatedWithAdress>
  <DomainObject.Predmet.ProtustrankaFormatedWithAdressOIB>
    <izvorni_sadrzaj> TOMOS TONČI društvo s ograničenom odgovornošću za vanjsku i unutrašnju trgovinu, OIB 87729816573, Grgura Ninskog 14, 23000 Zadar</izvorni_sadrzaj>
    <derivirana_varijabla naziv="DomainObject.Predmet.ProtustrankaFormatedWithAdressOIB_1"> TOMOS TONČI društvo s ograničenom odgovornošću za vanjsku i unutrašnju trgovinu, OIB 87729816573, Grgura Ninskog 14, 23000 Zadar</derivirana_varijabla>
  </DomainObject.Predmet.ProtustrankaFormatedWithAdressOIB>
  <DomainObject.Predmet.ProtustrankaWithAdress>
    <izvorni_sadrzaj>TOMOS TONČI društvo s ograničenom odgovornošću za vanjsku i unutrašnju trgovinu Grgura Ninskog 14, 23000 Zadar</izvorni_sadrzaj>
    <derivirana_varijabla naziv="DomainObject.Predmet.ProtustrankaWithAdress_1">TOMOS TONČI društvo s ograničenom odgovornošću za vanjsku i unutrašnju trgovinu Grgura Ninskog 14, 23000 Zadar</derivirana_varijabla>
  </DomainObject.Predmet.ProtustrankaWithAdress>
  <DomainObject.Predmet.ProtustrankaWithAdressOIB>
    <izvorni_sadrzaj>TOMOS TONČI društvo s ograničenom odgovornošću za vanjsku i unutrašnju trgovinu, OIB 87729816573, Grgura Ninskog 14, 23000 Zadar</izvorni_sadrzaj>
    <derivirana_varijabla naziv="DomainObject.Predmet.ProtustrankaWithAdressOIB_1">TOMOS TONČI društvo s ograničenom odgovornošću za vanjsku i unutrašnju trgovinu, OIB 87729816573, Grgura Ninskog 14, 23000 Zadar</derivirana_varijabla>
  </DomainObject.Predmet.ProtustrankaWithAdressOIB>
  <DomainObject.Predmet.ProtustrankaNazivFormated>
    <izvorni_sadrzaj>TOMOS TONČI društvo s ograničenom odgovornošću za vanjsku i unutrašnju trgovinu</izvorni_sadrzaj>
    <derivirana_varijabla naziv="DomainObject.Predmet.ProtustrankaNazivFormated_1">TOMOS TONČI društvo s ograničenom odgovornošću za vanjsku i unutrašnju trgovinu</derivirana_varijabla>
  </DomainObject.Predmet.ProtustrankaNazivFormated>
  <DomainObject.Predmet.ProtustrankaNazivFormatedOIB>
    <izvorni_sadrzaj>TOMOS TONČI društvo s ograničenom odgovornošću za vanjsku i unutrašnju trgovinu, OIB 87729816573</izvorni_sadrzaj>
    <derivirana_varijabla naziv="DomainObject.Predmet.ProtustrankaNazivFormatedOIB_1">TOMOS TONČI društvo s ograničenom odgovornošću za vanjsku i unutrašnju trgovinu, OIB 87729816573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TOMOS TONČI društvo s ograničenom odgovornošću za vanjsku i unutrašnju trgovinu</item>
    </izvorni_sadrzaj>
    <derivirana_varijabla naziv="DomainObject.Predmet.ProtuStrankaListFormated_1">
      <item>TOMOS TONČI društvo s ograničenom odgovornošću za vanjsku i unutrašnju trgovinu</item>
    </derivirana_varijabla>
  </DomainObject.Predmet.ProtuStrankaListFormated>
  <DomainObject.Predmet.ProtuStrankaListFormatedOIB>
    <izvorni_sadrzaj>
      <item>TOMOS TONČI društvo s ograničenom odgovornošću za vanjsku i unutrašnju trgovinu, OIB 87729816573</item>
    </izvorni_sadrzaj>
    <derivirana_varijabla naziv="DomainObject.Predmet.ProtuStrankaListFormatedOIB_1">
      <item>TOMOS TONČI društvo s ograničenom odgovornošću za vanjsku i unutrašnju trgovinu, OIB 87729816573</item>
    </derivirana_varijabla>
  </DomainObject.Predmet.ProtuStrankaListFormatedOIB>
  <DomainObject.Predmet.ProtuStrankaListFormatedWithAdress>
    <izvorni_sadrzaj>
      <item>TOMOS TONČI društvo s ograničenom odgovornošću za vanjsku i unutrašnju trgovinu, Grgura Ninskog 14, 23000 Zadar</item>
    </izvorni_sadrzaj>
    <derivirana_varijabla naziv="DomainObject.Predmet.ProtuStrankaListFormatedWithAdress_1">
      <item>TOMOS TONČI društvo s ograničenom odgovornošću za vanjsku i unutrašnju trgovinu, Grgura Ninskog 14, 23000 Zadar</item>
    </derivirana_varijabla>
  </DomainObject.Predmet.ProtuStrankaListFormatedWithAdress>
  <DomainObject.Predmet.ProtuStrankaListFormatedWithAdressOIB>
    <izvorni_sadrzaj>
      <item>TOMOS TONČI društvo s ograničenom odgovornošću za vanjsku i unutrašnju trgovinu, OIB 87729816573, Grgura Ninskog 14, 23000 Zadar</item>
    </izvorni_sadrzaj>
    <derivirana_varijabla naziv="DomainObject.Predmet.ProtuStrankaListFormatedWithAdressOIB_1">
      <item>TOMOS TONČI društvo s ograničenom odgovornošću za vanjsku i unutrašnju trgovinu, OIB 87729816573, Grgura Ninskog 14, 23000 Zadar</item>
    </derivirana_varijabla>
  </DomainObject.Predmet.ProtuStrankaListFormatedWithAdressOIB>
  <DomainObject.Predmet.ProtuStrankaListNazivFormated>
    <izvorni_sadrzaj>
      <item>TOMOS TONČI društvo s ograničenom odgovornošću za vanjsku i unutrašnju trgovinu</item>
    </izvorni_sadrzaj>
    <derivirana_varijabla naziv="DomainObject.Predmet.ProtuStrankaListNazivFormated_1">
      <item>TOMOS TONČI društvo s ograničenom odgovornošću za vanjsku i unutrašnju trgovinu</item>
    </derivirana_varijabla>
  </DomainObject.Predmet.ProtuStrankaListNazivFormated>
  <DomainObject.Predmet.ProtuStrankaListNazivFormatedOIB>
    <izvorni_sadrzaj>
      <item>TOMOS TONČI društvo s ograničenom odgovornošću za vanjsku i unutrašnju trgovinu, OIB 87729816573</item>
    </izvorni_sadrzaj>
    <derivirana_varijabla naziv="DomainObject.Predmet.ProtuStrankaListNazivFormatedOIB_1">
      <item>TOMOS TONČI društvo s ograničenom odgovornošću za vanjsku i unutrašnju trgovinu, OIB 87729816573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TOMOS TONČI društvo s ograničenom odgovornošću za vanjsku i unutrašnju trgovinu</izvorni_sadrzaj>
    <derivirana_varijabla naziv="DomainObject.Predmet.ProtustrankaIDrugi_1">TOMOS TONČI društvo s ograničenom odgovornošću za vanjsku i unutrašnju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TOMOS TONČI društvo s ograničenom odgovornošću za vanjsku i unutrašnju trgovinu, OIB 87729816573, Grgura Ninskog 14, 23000 Zadar</izvorni_sadrzaj>
    <derivirana_varijabla naziv="DomainObject.Predmet.ProtustrankaIDrugiAdressOIB_1">TOMOS TONČI društvo s ograničenom odgovornošću za vanjsku i unutrašnju trgovinu, OIB 87729816573, Grgura Ninskog 14,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TOMOS TONČI društvo s ograničenom odgovornošću za vanjsku i unutrašnju trgovinu</item>
    </izvorni_sadrzaj>
    <derivirana_varijabla naziv="DomainObject.Predmet.SudioniciListNaziv_1">
      <item>FINA</item>
      <item>TOMOS TONČI društvo s ograničenom odgovornošću za vanjsku i unutrašnju trgovinu</item>
    </derivirana_varijabla>
  </DomainObject.Predmet.SudioniciListNaziv>
  <DomainObject.Predmet.SudioniciListAdressOIB>
    <izvorni_sadrzaj>
      <item>FINA, OIB 85821130368</item>
      <item>TOMOS TONČI društvo s ograničenom odgovornošću za vanjsku i unutrašnju trgovinu, OIB 87729816573, Grgura Ninskog 14,23000 Zadar</item>
    </izvorni_sadrzaj>
    <derivirana_varijabla naziv="DomainObject.Predmet.SudioniciListAdressOIB_1">
      <item>FINA, OIB 85821130368</item>
      <item>TOMOS TONČI društvo s ograničenom odgovornošću za vanjsku i unutrašnju trgovinu, OIB 87729816573, Grgura Ninskog 14,23000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87729816573</item>
    </izvorni_sadrzaj>
    <derivirana_varijabla naziv="DomainObject.Predmet.SudioniciListNazivOIB_1">
      <item>, OIB 85821130368</item>
      <item>, OIB 87729816573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494</properties:Words>
  <properties:Characters>2703</properties:Characters>
  <properties:Lines>76</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2018-02-12T07:59:00Z</dcterms:created>
  <dc:creator>Anamarija Kovačić Milković</dc:creator>
  <cp:lastModifiedBy>Anita Ivandić</cp:lastModifiedBy>
  <cp:lastPrinted>2018-02-12T10:29:00Z</cp:lastPrinted>
  <dcterms:modified xmlns:xsi="http://www.w3.org/2001/XMLSchema-instance" xsi:type="dcterms:W3CDTF">2018-02-12T10:34:00Z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