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13018" w:rsidR="00454A4E">
        <w:tc>
          <w:tcPr>
            <w:tcW w:type="dxa" w:w="3060"/>
            <w:hideMark/>
          </w:tcPr>
          <w:p w:rsidRDefault="00454A4E" w:rsidP="00113018" w:rsidR="00454A4E">
            <w:pPr>
              <w:pStyle w:val="Naslov2"/>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i w:val="false"/>
                <w:noProof/>
                <w:sz w:val="24"/>
                <w:szCs w:val="24"/>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54A4E" w:rsidP="00113018" w:rsidR="00454A4E">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REPUBLIKA HRVATSKA</w:t>
            </w:r>
          </w:p>
          <w:p w:rsidRDefault="00454A4E" w:rsidP="00113018" w:rsidR="00454A4E">
            <w:pPr>
              <w:rPr>
                <w:sz w:val="24"/>
                <w:szCs w:val="24"/>
              </w:rPr>
            </w:pPr>
            <w:r>
              <w:rPr>
                <w:sz w:val="24"/>
                <w:szCs w:val="24"/>
              </w:rPr>
              <w:t>Trgovački sud u Zagrebu</w:t>
            </w:r>
          </w:p>
          <w:p w:rsidRDefault="00454A4E" w:rsidP="00113018" w:rsidR="00454A4E">
            <w:pPr>
              <w:rPr>
                <w:sz w:val="24"/>
                <w:szCs w:val="24"/>
              </w:rPr>
            </w:pPr>
            <w:r>
              <w:rPr>
                <w:sz w:val="24"/>
                <w:szCs w:val="24"/>
              </w:rPr>
              <w:t>Zagreb, Amruševa 2/II</w:t>
            </w:r>
          </w:p>
        </w:tc>
      </w:tr>
    </w:tbl>
    <w:p w14:textId="661422f" w14:paraId="661422f" w:rsidRDefault="00113018" w:rsidP="00454A4E" w:rsidR="00454A4E">
      <w:pPr>
        <w:jc w:val="right"/>
        <w15:collapsed w:val="false"/>
        <w:rPr>
          <w:sz w:val="24"/>
          <w:szCs w:val="24"/>
        </w:rPr>
      </w:pPr>
      <w:r>
        <w:rPr>
          <w:sz w:val="24"/>
          <w:szCs w:val="24"/>
          <w:lang w:val="pt-BR"/>
        </w:rPr>
        <w:br w:clear="all" w:type="textWrapping"/>
      </w:r>
      <w:r w:rsidR="00454A4E">
        <w:rPr>
          <w:sz w:val="24"/>
          <w:szCs w:val="24"/>
          <w:lang w:val="pt-BR"/>
        </w:rPr>
        <w:t xml:space="preserve">                                    </w:t>
      </w:r>
      <w:r w:rsidR="00454A4E">
        <w:rPr>
          <w:sz w:val="24"/>
          <w:szCs w:val="24"/>
        </w:rPr>
        <w:t>85.</w:t>
      </w:r>
      <w:r w:rsidR="00454A4E">
        <w:rPr>
          <w:b/>
          <w:sz w:val="24"/>
          <w:szCs w:val="24"/>
        </w:rPr>
        <w:t xml:space="preserve"> </w:t>
      </w:r>
      <w:r w:rsidR="00454A4E">
        <w:rPr>
          <w:sz w:val="24"/>
          <w:szCs w:val="24"/>
        </w:rPr>
        <w:t>St-</w:t>
      </w:r>
      <w:r w:rsidR="00AE4D4E">
        <w:rPr>
          <w:sz w:val="24"/>
          <w:szCs w:val="24"/>
        </w:rPr>
        <w:t>2425</w:t>
      </w:r>
      <w:r w:rsidR="00175077">
        <w:rPr>
          <w:sz w:val="24"/>
          <w:szCs w:val="24"/>
        </w:rPr>
        <w:t>/1</w:t>
      </w:r>
      <w:r w:rsidR="00AE4D4E">
        <w:rPr>
          <w:sz w:val="24"/>
          <w:szCs w:val="24"/>
        </w:rPr>
        <w:t>7</w:t>
      </w:r>
    </w:p>
    <w:p w:rsidRDefault="00454A4E" w:rsidP="00454A4E" w:rsidR="00454A4E">
      <w:pPr>
        <w:jc w:val="center"/>
        <w:rPr>
          <w:sz w:val="24"/>
          <w:szCs w:val="24"/>
        </w:rPr>
      </w:pPr>
    </w:p>
    <w:p w:rsidRDefault="00454A4E" w:rsidP="00454A4E" w:rsidR="00454A4E">
      <w:pPr>
        <w:jc w:val="center"/>
        <w:rPr>
          <w:sz w:val="24"/>
          <w:szCs w:val="24"/>
        </w:rPr>
      </w:pPr>
      <w:r>
        <w:rPr>
          <w:sz w:val="24"/>
          <w:szCs w:val="24"/>
        </w:rPr>
        <w:t>R E P U B L I K A  H R V A T S K A</w:t>
      </w:r>
    </w:p>
    <w:p w:rsidRDefault="00454A4E" w:rsidP="00454A4E" w:rsidR="00454A4E">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 xml:space="preserve">               </w:t>
      </w:r>
    </w:p>
    <w:p w:rsidRDefault="00454A4E" w:rsidP="00454A4E" w:rsidR="00454A4E">
      <w:pPr>
        <w:ind w:left="2880"/>
        <w:jc w:val="right"/>
        <w:rPr>
          <w:sz w:val="24"/>
          <w:szCs w:val="24"/>
        </w:rPr>
      </w:pPr>
      <w:r>
        <w:rPr>
          <w:b/>
          <w:sz w:val="24"/>
          <w:szCs w:val="24"/>
        </w:rPr>
        <w:t xml:space="preserve">   </w:t>
      </w:r>
      <w:r>
        <w:rPr>
          <w:sz w:val="24"/>
          <w:szCs w:val="24"/>
        </w:rPr>
        <w:t xml:space="preserve">R J E Š E NJ E </w:t>
      </w:r>
      <w:r>
        <w:rPr>
          <w:sz w:val="24"/>
          <w:szCs w:val="24"/>
        </w:rPr>
        <w:tab/>
      </w:r>
      <w:r>
        <w:rPr>
          <w:sz w:val="24"/>
          <w:szCs w:val="24"/>
        </w:rPr>
        <w:tab/>
      </w:r>
      <w:r>
        <w:rPr>
          <w:sz w:val="24"/>
          <w:szCs w:val="24"/>
        </w:rPr>
        <w:tab/>
      </w:r>
      <w:r>
        <w:rPr>
          <w:sz w:val="24"/>
          <w:szCs w:val="24"/>
        </w:rPr>
        <w:tab/>
      </w:r>
      <w:r>
        <w:rPr>
          <w:sz w:val="24"/>
          <w:szCs w:val="24"/>
        </w:rPr>
        <w:tab/>
      </w:r>
    </w:p>
    <w:p w:rsidRDefault="00454A4E" w:rsidP="00454A4E" w:rsidR="00454A4E">
      <w:pPr>
        <w:jc w:val="center"/>
        <w:rPr>
          <w:b/>
          <w:sz w:val="24"/>
          <w:szCs w:val="24"/>
        </w:rPr>
      </w:pPr>
    </w:p>
    <w:p w:rsidRDefault="00454A4E" w:rsidP="00454A4E" w:rsidR="00454A4E">
      <w:pPr>
        <w:overflowPunct/>
        <w:autoSpaceDE/>
        <w:adjustRightInd/>
        <w:ind w:firstLine="720"/>
        <w:jc w:val="both"/>
        <w:rPr>
          <w:sz w:val="24"/>
          <w:szCs w:val="24"/>
        </w:rPr>
      </w:pPr>
      <w:r>
        <w:rPr>
          <w:sz w:val="24"/>
          <w:szCs w:val="24"/>
          <w:lang w:val="pt-BR"/>
        </w:rPr>
        <w:t xml:space="preserve">Trgovački sud u Zagrebu, po </w:t>
      </w:r>
      <w:r w:rsidRPr="001011E0">
        <w:rPr>
          <w:sz w:val="24"/>
          <w:szCs w:val="24"/>
          <w:lang w:val="pt-BR"/>
        </w:rPr>
        <w:t xml:space="preserve">sucu mr.sc. Ivani Koštarić Fegeš, u stečajnom postupku u povodu prijedloga predlagatelja </w:t>
      </w:r>
      <w:r w:rsidR="00AB7D01">
        <w:rPr>
          <w:sz w:val="24"/>
          <w:szCs w:val="24"/>
        </w:rPr>
        <w:t>REPUBLIKA HRVATSKA</w:t>
      </w:r>
      <w:r w:rsidR="001011E0">
        <w:rPr>
          <w:sz w:val="24"/>
          <w:szCs w:val="24"/>
        </w:rPr>
        <w:t xml:space="preserve">, </w:t>
      </w:r>
      <w:r w:rsidR="001011E0" w:rsidRPr="001011E0">
        <w:rPr>
          <w:sz w:val="24"/>
          <w:szCs w:val="24"/>
        </w:rPr>
        <w:t>Ministarstvo financija, Porezna uprava, Područni ured Zagreb, OIB 18683136487, kojeg zastupa Županijsko državno odvjetništvo u Zagrebu, za otvaranje stečajnog postupka nad dužnikom FUGU-PROMET d.o.o., Zagreb, Ulica grada Vukovara 269d, OIB 43449576658</w:t>
      </w:r>
      <w:r w:rsidRPr="001011E0">
        <w:rPr>
          <w:sz w:val="24"/>
          <w:szCs w:val="24"/>
        </w:rPr>
        <w:t xml:space="preserve">, </w:t>
      </w:r>
      <w:r w:rsidR="00DC610D">
        <w:rPr>
          <w:sz w:val="24"/>
          <w:szCs w:val="24"/>
        </w:rPr>
        <w:t xml:space="preserve">kojeg zastupa punomoćnik Zoran Cvitković, odvjetnik u Odvjetničkom društvu Cvitković &amp; Devidé d.o.o., Zagreb, Budmanijeva , </w:t>
      </w:r>
      <w:r w:rsidR="0031019B" w:rsidRPr="001011E0">
        <w:rPr>
          <w:sz w:val="24"/>
          <w:szCs w:val="24"/>
          <w:lang w:val="pt-BR"/>
        </w:rPr>
        <w:t>23. ožujka</w:t>
      </w:r>
      <w:r w:rsidR="00897CC9" w:rsidRPr="001011E0">
        <w:rPr>
          <w:sz w:val="24"/>
          <w:szCs w:val="24"/>
          <w:lang w:val="pt-BR"/>
        </w:rPr>
        <w:t xml:space="preserve"> 2018</w:t>
      </w:r>
      <w:r w:rsidRPr="001011E0">
        <w:rPr>
          <w:sz w:val="24"/>
          <w:szCs w:val="24"/>
          <w:lang w:val="pt-BR"/>
        </w:rPr>
        <w:t>.</w:t>
      </w:r>
      <w:r w:rsidRPr="001011E0">
        <w:rPr>
          <w:sz w:val="24"/>
          <w:szCs w:val="24"/>
        </w:rPr>
        <w:t>,</w:t>
      </w:r>
    </w:p>
    <w:p w:rsidRDefault="00DC610D" w:rsidP="00454A4E" w:rsidR="00DC610D">
      <w:pPr>
        <w:jc w:val="center"/>
        <w:rPr>
          <w:sz w:val="24"/>
          <w:szCs w:val="24"/>
        </w:rPr>
      </w:pPr>
    </w:p>
    <w:p w:rsidRDefault="00454A4E" w:rsidP="00454A4E" w:rsidR="00454A4E">
      <w:pPr>
        <w:jc w:val="center"/>
        <w:rPr>
          <w:sz w:val="24"/>
          <w:szCs w:val="24"/>
        </w:rPr>
      </w:pPr>
      <w:r>
        <w:rPr>
          <w:sz w:val="24"/>
          <w:szCs w:val="24"/>
        </w:rPr>
        <w:t>r i j e š i o     j e</w:t>
      </w:r>
    </w:p>
    <w:p w:rsidRDefault="00454A4E" w:rsidP="00454A4E" w:rsidR="00454A4E">
      <w:pPr>
        <w:jc w:val="center"/>
        <w:rPr>
          <w:b/>
          <w:sz w:val="24"/>
          <w:szCs w:val="24"/>
        </w:rPr>
      </w:pPr>
    </w:p>
    <w:p w:rsidRDefault="00454A4E" w:rsidP="00454A4E" w:rsidR="00454A4E">
      <w:pPr>
        <w:ind w:firstLine="720"/>
        <w:jc w:val="both"/>
        <w:rPr>
          <w:sz w:val="24"/>
          <w:szCs w:val="24"/>
        </w:rPr>
      </w:pPr>
      <w:r>
        <w:rPr>
          <w:sz w:val="24"/>
          <w:szCs w:val="24"/>
        </w:rPr>
        <w:t>I.</w:t>
      </w:r>
      <w:r>
        <w:rPr>
          <w:sz w:val="24"/>
          <w:szCs w:val="24"/>
        </w:rPr>
        <w:tab/>
        <w:t xml:space="preserve">Otvara se stečajni postupak nad dužnikom </w:t>
      </w:r>
      <w:r w:rsidR="00232C14" w:rsidRPr="001011E0">
        <w:rPr>
          <w:sz w:val="24"/>
          <w:szCs w:val="24"/>
        </w:rPr>
        <w:t>FUGU-PROMET d.o.o., Zagreb, Ulica grada Vukovara 269d, OIB 43449576658</w:t>
      </w:r>
      <w:r>
        <w:rPr>
          <w:sz w:val="24"/>
          <w:szCs w:val="24"/>
        </w:rPr>
        <w:t>.</w:t>
      </w:r>
    </w:p>
    <w:p w:rsidRDefault="00454A4E" w:rsidP="00754ED7" w:rsidR="00754ED7" w:rsidRPr="00C151F4">
      <w:pPr>
        <w:overflowPunct/>
        <w:autoSpaceDE/>
        <w:autoSpaceDN/>
        <w:adjustRightInd/>
        <w:ind w:firstLine="720"/>
        <w:jc w:val="both"/>
        <w:textAlignment w:val="auto"/>
        <w:rPr>
          <w:sz w:val="24"/>
          <w:szCs w:val="24"/>
        </w:rPr>
      </w:pPr>
      <w:r w:rsidRPr="00754ED7">
        <w:rPr>
          <w:sz w:val="24"/>
          <w:szCs w:val="24"/>
        </w:rPr>
        <w:t>II.</w:t>
      </w:r>
      <w:r w:rsidRPr="00754ED7">
        <w:rPr>
          <w:sz w:val="24"/>
          <w:szCs w:val="24"/>
        </w:rPr>
        <w:tab/>
      </w:r>
      <w:r w:rsidRPr="006B2C65">
        <w:rPr>
          <w:sz w:val="24"/>
          <w:szCs w:val="24"/>
        </w:rPr>
        <w:t xml:space="preserve">Za stečajnog upravitelja </w:t>
      </w:r>
      <w:r w:rsidRPr="00C151F4">
        <w:rPr>
          <w:sz w:val="24"/>
          <w:szCs w:val="24"/>
        </w:rPr>
        <w:t xml:space="preserve">imenuje se </w:t>
      </w:r>
      <w:r w:rsidR="00C151F4" w:rsidRPr="00C151F4">
        <w:rPr>
          <w:sz w:val="24"/>
          <w:szCs w:val="24"/>
        </w:rPr>
        <w:t>Goran Brozović, Zagreb, Pavlenski put 5, OIB 39833571469</w:t>
      </w:r>
      <w:r w:rsidR="005B1079" w:rsidRPr="00C151F4">
        <w:rPr>
          <w:sz w:val="24"/>
          <w:szCs w:val="24"/>
        </w:rPr>
        <w:t>.</w:t>
      </w:r>
    </w:p>
    <w:p w:rsidRDefault="00454A4E" w:rsidP="00454A4E" w:rsidR="00454A4E">
      <w:pPr>
        <w:ind w:firstLine="720"/>
        <w:jc w:val="both"/>
        <w:rPr>
          <w:sz w:val="24"/>
          <w:szCs w:val="24"/>
        </w:rPr>
      </w:pPr>
      <w:r>
        <w:rPr>
          <w:sz w:val="24"/>
          <w:szCs w:val="24"/>
        </w:rPr>
        <w:t>III.</w:t>
      </w:r>
      <w:r>
        <w:rPr>
          <w:sz w:val="24"/>
          <w:szCs w:val="24"/>
        </w:rPr>
        <w:tab/>
        <w:t xml:space="preserve">Stečajni postupak otvoren je </w:t>
      </w:r>
      <w:r w:rsidR="00297872">
        <w:rPr>
          <w:sz w:val="24"/>
          <w:szCs w:val="24"/>
          <w:lang w:val="pt-BR"/>
        </w:rPr>
        <w:t>23. ožujka 2018.</w:t>
      </w:r>
      <w:r>
        <w:rPr>
          <w:sz w:val="24"/>
          <w:szCs w:val="24"/>
        </w:rPr>
        <w:t xml:space="preserve"> u </w:t>
      </w:r>
      <w:r w:rsidR="00AE4D4E">
        <w:rPr>
          <w:sz w:val="24"/>
          <w:szCs w:val="24"/>
        </w:rPr>
        <w:t>15,</w:t>
      </w:r>
      <w:r w:rsidR="007739C1">
        <w:rPr>
          <w:sz w:val="24"/>
          <w:szCs w:val="24"/>
        </w:rPr>
        <w:t>30</w:t>
      </w:r>
      <w:r>
        <w:rPr>
          <w:sz w:val="24"/>
          <w:szCs w:val="24"/>
        </w:rPr>
        <w:t xml:space="preserve"> sati kada je ovo rješenje objavljeno na mrežnoj stranici e-Oglasna ploča Trgovačkog suda u Zagrebu.</w:t>
      </w:r>
    </w:p>
    <w:p w:rsidRDefault="00454A4E" w:rsidP="0085758A" w:rsidR="00454A4E">
      <w:pPr>
        <w:overflowPunct/>
        <w:autoSpaceDE/>
        <w:autoSpaceDN/>
        <w:adjustRightInd/>
        <w:ind w:firstLine="720"/>
        <w:jc w:val="both"/>
        <w:textAlignment w:val="auto"/>
        <w:rPr>
          <w:sz w:val="24"/>
          <w:szCs w:val="24"/>
        </w:rPr>
      </w:pPr>
      <w:r>
        <w:rPr>
          <w:sz w:val="24"/>
          <w:szCs w:val="24"/>
        </w:rPr>
        <w:t>IV.</w:t>
      </w:r>
      <w:r>
        <w:rPr>
          <w:sz w:val="24"/>
          <w:szCs w:val="24"/>
        </w:rPr>
        <w:tab/>
        <w:t xml:space="preserve">Pozivaju se vjerovnici u roku od 60 dana od isteka osmoga dana od dana objave ovog rješenja na mrežnoj stranici e-Oglasna ploča Trgovačkog suda u Zagrebu prijaviti svoje tražbine stečajnom upravitelju na </w:t>
      </w:r>
      <w:r w:rsidRPr="00A6348C">
        <w:rPr>
          <w:sz w:val="24"/>
          <w:szCs w:val="24"/>
        </w:rPr>
        <w:t>adresu:</w:t>
      </w:r>
      <w:r w:rsidR="0085758A" w:rsidRPr="00A6348C">
        <w:rPr>
          <w:sz w:val="24"/>
          <w:szCs w:val="24"/>
        </w:rPr>
        <w:t xml:space="preserve"> </w:t>
      </w:r>
      <w:r w:rsidR="00C66C28" w:rsidRPr="00C151F4">
        <w:rPr>
          <w:sz w:val="24"/>
          <w:szCs w:val="24"/>
        </w:rPr>
        <w:t>Goran Brozović, Zagreb, Pavlenski put 5, OIB 39833571469</w:t>
      </w:r>
      <w:r w:rsidR="0085758A" w:rsidRPr="00A6348C">
        <w:rPr>
          <w:sz w:val="24"/>
          <w:szCs w:val="24"/>
        </w:rPr>
        <w:t xml:space="preserve">, </w:t>
      </w:r>
      <w:r w:rsidRPr="00A6348C">
        <w:rPr>
          <w:sz w:val="24"/>
          <w:szCs w:val="24"/>
        </w:rPr>
        <w:t>u skl</w:t>
      </w:r>
      <w:r>
        <w:rPr>
          <w:sz w:val="24"/>
          <w:szCs w:val="24"/>
        </w:rPr>
        <w:t>adu s pravilima Stečajnog zakona o prijavi tražbina, na propisanom obrascu, u 2 primjerka, sa ispravama iz kojih tražbina proizlazi, odnosno kojima se dokazuje, te priložiti potvrdu o uplaćenoj sudskoj pristojbi.</w:t>
      </w:r>
    </w:p>
    <w:p w:rsidRDefault="00454A4E" w:rsidP="00454A4E" w:rsidR="00454A4E">
      <w:pPr>
        <w:ind w:firstLine="720"/>
        <w:jc w:val="both"/>
        <w:rPr>
          <w:sz w:val="24"/>
          <w:szCs w:val="24"/>
        </w:rPr>
      </w:pPr>
      <w:r>
        <w:rPr>
          <w:sz w:val="24"/>
          <w:szCs w:val="24"/>
        </w:rPr>
        <w:t xml:space="preserve">V. </w:t>
      </w:r>
      <w:r>
        <w:rPr>
          <w:sz w:val="24"/>
          <w:szCs w:val="24"/>
        </w:rPr>
        <w:tab/>
        <w:t xml:space="preserve">Pozivaju se razlučni i izlučni vjerovnici u roku od 60 dana od isteka osmoga dana od dana objave ovog rješenja na mrežnoj stranici e-Oglasna ploča Trgovačkog suda u Zagrebu podneskom obavijestiti stečajnog upravitelja o postojanju svog razlučnog ili izlučnog prava. </w:t>
      </w:r>
    </w:p>
    <w:p w:rsidRDefault="00454A4E" w:rsidP="00454A4E" w:rsidR="00454A4E">
      <w:pPr>
        <w:ind w:firstLine="720"/>
        <w:jc w:val="both"/>
        <w:rPr>
          <w:sz w:val="24"/>
          <w:szCs w:val="24"/>
        </w:rPr>
      </w:pPr>
      <w:r>
        <w:rPr>
          <w:sz w:val="24"/>
          <w:szCs w:val="24"/>
        </w:rPr>
        <w:t xml:space="preserve">VI. </w:t>
      </w:r>
      <w:r>
        <w:rPr>
          <w:sz w:val="24"/>
          <w:szCs w:val="24"/>
        </w:rPr>
        <w:tab/>
        <w:t>Pozivaju se dužnikovi dužnici da svoje obveze bez odgode ispunjavaju stečajnom upravitelju za stečajnog dužnika.</w:t>
      </w:r>
    </w:p>
    <w:p w:rsidRDefault="00454A4E" w:rsidP="00454A4E" w:rsidR="00454A4E">
      <w:pPr>
        <w:ind w:firstLine="720"/>
        <w:jc w:val="both"/>
        <w:rPr>
          <w:b/>
          <w:sz w:val="24"/>
          <w:szCs w:val="24"/>
        </w:rPr>
      </w:pPr>
      <w:r>
        <w:rPr>
          <w:sz w:val="24"/>
          <w:szCs w:val="24"/>
        </w:rPr>
        <w:t xml:space="preserve">VII. </w:t>
      </w:r>
      <w:r>
        <w:rPr>
          <w:sz w:val="24"/>
          <w:szCs w:val="24"/>
        </w:rPr>
        <w:tab/>
        <w:t>Određuje se ročište vjerovnika na kojem će se ispitati prijavljene tražbine (ispitno ročište) za</w:t>
      </w:r>
    </w:p>
    <w:p w:rsidRDefault="004A4F80" w:rsidP="00736E0C" w:rsidR="00736E0C" w:rsidRPr="00736E0C">
      <w:pPr>
        <w:jc w:val="center"/>
        <w:rPr>
          <w:b/>
          <w:sz w:val="24"/>
          <w:szCs w:val="24"/>
        </w:rPr>
      </w:pPr>
      <w:r>
        <w:rPr>
          <w:b/>
          <w:sz w:val="24"/>
          <w:szCs w:val="24"/>
        </w:rPr>
        <w:t>4. srpnja</w:t>
      </w:r>
      <w:r w:rsidR="00736E0C" w:rsidRPr="00736E0C">
        <w:rPr>
          <w:b/>
          <w:sz w:val="24"/>
          <w:szCs w:val="24"/>
        </w:rPr>
        <w:t xml:space="preserve"> 2018. u </w:t>
      </w:r>
      <w:r>
        <w:rPr>
          <w:b/>
          <w:sz w:val="24"/>
          <w:szCs w:val="24"/>
        </w:rPr>
        <w:t>9</w:t>
      </w:r>
      <w:r w:rsidR="00736E0C" w:rsidRPr="00736E0C">
        <w:rPr>
          <w:b/>
          <w:sz w:val="24"/>
          <w:szCs w:val="24"/>
        </w:rPr>
        <w:t>,30 sati</w:t>
      </w:r>
    </w:p>
    <w:p w:rsidRDefault="00454A4E" w:rsidP="00454A4E" w:rsidR="00454A4E">
      <w:pPr>
        <w:ind w:firstLine="720"/>
        <w:jc w:val="both"/>
        <w:rPr>
          <w:sz w:val="24"/>
          <w:szCs w:val="24"/>
        </w:rPr>
      </w:pPr>
      <w:r>
        <w:rPr>
          <w:sz w:val="24"/>
          <w:szCs w:val="24"/>
        </w:rPr>
        <w:t>u zgradi Trgovačkog suda u Zagrebu, Petrinjska 8, soba broj 27/I. kat – dvorišna zgrada.</w:t>
      </w:r>
    </w:p>
    <w:p w:rsidRDefault="00454A4E" w:rsidP="00454A4E" w:rsidR="00454A4E">
      <w:pPr>
        <w:pStyle w:val="Odlomakpopisa"/>
        <w:rPr>
          <w:sz w:val="24"/>
          <w:szCs w:val="24"/>
        </w:rPr>
      </w:pPr>
    </w:p>
    <w:p w:rsidRDefault="00454A4E" w:rsidP="00454A4E" w:rsidR="00454A4E">
      <w:pPr>
        <w:ind w:firstLine="720"/>
        <w:jc w:val="both"/>
        <w:rPr>
          <w:sz w:val="24"/>
          <w:szCs w:val="24"/>
        </w:rPr>
      </w:pPr>
      <w:r>
        <w:rPr>
          <w:sz w:val="24"/>
          <w:szCs w:val="24"/>
        </w:rPr>
        <w:t>VIII.</w:t>
      </w:r>
      <w:r>
        <w:rPr>
          <w:sz w:val="24"/>
          <w:szCs w:val="24"/>
        </w:rPr>
        <w:tab/>
        <w:t>Određuje se ročište vjerovnika na kojem će se na temelju izvješća stečajnog upravitelja odlučivati o daljnjem tijeku stečajnog postupka (izvještajno ročište) za</w:t>
      </w:r>
    </w:p>
    <w:p w:rsidRDefault="004A4F80" w:rsidP="00040F37" w:rsidR="00040F37" w:rsidRPr="00736E0C">
      <w:pPr>
        <w:jc w:val="center"/>
        <w:rPr>
          <w:b/>
          <w:sz w:val="24"/>
          <w:szCs w:val="24"/>
        </w:rPr>
      </w:pPr>
      <w:r>
        <w:rPr>
          <w:b/>
          <w:sz w:val="24"/>
          <w:szCs w:val="24"/>
        </w:rPr>
        <w:t>4. srpnja</w:t>
      </w:r>
      <w:r w:rsidRPr="00736E0C">
        <w:rPr>
          <w:b/>
          <w:sz w:val="24"/>
          <w:szCs w:val="24"/>
        </w:rPr>
        <w:t xml:space="preserve"> 2018</w:t>
      </w:r>
      <w:r w:rsidR="00040F37" w:rsidRPr="00736E0C">
        <w:rPr>
          <w:b/>
          <w:sz w:val="24"/>
          <w:szCs w:val="24"/>
        </w:rPr>
        <w:t xml:space="preserve">. u </w:t>
      </w:r>
      <w:r>
        <w:rPr>
          <w:b/>
          <w:sz w:val="24"/>
          <w:szCs w:val="24"/>
        </w:rPr>
        <w:t>9</w:t>
      </w:r>
      <w:r w:rsidR="00040F37" w:rsidRPr="00736E0C">
        <w:rPr>
          <w:b/>
          <w:sz w:val="24"/>
          <w:szCs w:val="24"/>
        </w:rPr>
        <w:t>,</w:t>
      </w:r>
      <w:r w:rsidR="00040F37">
        <w:rPr>
          <w:b/>
          <w:sz w:val="24"/>
          <w:szCs w:val="24"/>
        </w:rPr>
        <w:t>45</w:t>
      </w:r>
      <w:r w:rsidR="00040F37" w:rsidRPr="00736E0C">
        <w:rPr>
          <w:b/>
          <w:sz w:val="24"/>
          <w:szCs w:val="24"/>
        </w:rPr>
        <w:t xml:space="preserve"> sati</w:t>
      </w:r>
    </w:p>
    <w:p w:rsidRDefault="00454A4E" w:rsidP="00454A4E" w:rsidR="00454A4E">
      <w:pPr>
        <w:ind w:firstLine="720"/>
        <w:jc w:val="both"/>
        <w:rPr>
          <w:sz w:val="24"/>
          <w:szCs w:val="24"/>
        </w:rPr>
      </w:pPr>
      <w:r>
        <w:rPr>
          <w:sz w:val="24"/>
          <w:szCs w:val="24"/>
        </w:rPr>
        <w:t>u zgradi Trgovačkog suda u Zagrebu, Petrinjska 8, soba broj 27/I. kat – dvorišna zgrada.</w:t>
      </w:r>
    </w:p>
    <w:p w:rsidRDefault="00454A4E" w:rsidP="00454A4E" w:rsidR="00454A4E">
      <w:pPr>
        <w:ind w:firstLine="720"/>
        <w:jc w:val="both"/>
        <w:rPr>
          <w:sz w:val="24"/>
          <w:szCs w:val="24"/>
        </w:rPr>
      </w:pPr>
    </w:p>
    <w:p w:rsidRDefault="00454A4E" w:rsidP="00DD0E9C" w:rsidR="00A71CCE" w:rsidRPr="00A71CCE">
      <w:pPr>
        <w:ind w:firstLine="720"/>
        <w:jc w:val="both"/>
        <w:rPr>
          <w:bCs/>
          <w:sz w:val="24"/>
          <w:szCs w:val="24"/>
        </w:rPr>
      </w:pPr>
      <w:r w:rsidRPr="003039DA">
        <w:rPr>
          <w:sz w:val="24"/>
          <w:szCs w:val="24"/>
        </w:rPr>
        <w:t xml:space="preserve">IX. </w:t>
      </w:r>
      <w:r w:rsidR="002047F5" w:rsidRPr="003039DA">
        <w:rPr>
          <w:sz w:val="24"/>
          <w:szCs w:val="24"/>
        </w:rPr>
        <w:t xml:space="preserve">Određuje se upis ovog rješenja o otvaranju stečajnog postupka nad dužnikom </w:t>
      </w:r>
      <w:r w:rsidR="00277AF6" w:rsidRPr="003039DA">
        <w:rPr>
          <w:sz w:val="24"/>
          <w:szCs w:val="24"/>
        </w:rPr>
        <w:t>FUGU-PROMET d.o.o., Zagreb, Ulica grada Vukovara 269d, OIB 43449576658</w:t>
      </w:r>
      <w:r w:rsidR="00DB1094" w:rsidRPr="003039DA">
        <w:rPr>
          <w:bCs/>
          <w:sz w:val="24"/>
          <w:szCs w:val="24"/>
        </w:rPr>
        <w:t xml:space="preserve">, </w:t>
      </w:r>
      <w:r w:rsidR="002047F5" w:rsidRPr="003039DA">
        <w:rPr>
          <w:sz w:val="24"/>
          <w:szCs w:val="24"/>
        </w:rPr>
        <w:t>u z</w:t>
      </w:r>
      <w:r w:rsidR="001D26CE" w:rsidRPr="003039DA">
        <w:rPr>
          <w:sz w:val="24"/>
          <w:szCs w:val="24"/>
        </w:rPr>
        <w:t xml:space="preserve">emljišnim knjigama te se nalaže </w:t>
      </w:r>
      <w:r w:rsidR="002047F5" w:rsidRPr="003039DA">
        <w:rPr>
          <w:sz w:val="24"/>
          <w:szCs w:val="24"/>
        </w:rPr>
        <w:t>Općinskom građanskom sudu u Zagrebu, Zemljišnoknjižni odjel Zagreb, zabilježba rješenja o otvaranju stečajnog postupka poslovni broj St-</w:t>
      </w:r>
      <w:r w:rsidR="007D012D" w:rsidRPr="003039DA">
        <w:rPr>
          <w:sz w:val="24"/>
          <w:szCs w:val="24"/>
        </w:rPr>
        <w:t>2425</w:t>
      </w:r>
      <w:r w:rsidR="002047F5" w:rsidRPr="003039DA">
        <w:rPr>
          <w:sz w:val="24"/>
          <w:szCs w:val="24"/>
        </w:rPr>
        <w:t>/1</w:t>
      </w:r>
      <w:r w:rsidR="007D012D" w:rsidRPr="003039DA">
        <w:rPr>
          <w:sz w:val="24"/>
          <w:szCs w:val="24"/>
        </w:rPr>
        <w:t>7</w:t>
      </w:r>
      <w:r w:rsidR="002047F5" w:rsidRPr="003039DA">
        <w:rPr>
          <w:sz w:val="24"/>
          <w:szCs w:val="24"/>
        </w:rPr>
        <w:t xml:space="preserve"> od 2</w:t>
      </w:r>
      <w:r w:rsidR="003E3141" w:rsidRPr="003039DA">
        <w:rPr>
          <w:sz w:val="24"/>
          <w:szCs w:val="24"/>
        </w:rPr>
        <w:t>3</w:t>
      </w:r>
      <w:r w:rsidR="002047F5" w:rsidRPr="003039DA">
        <w:rPr>
          <w:sz w:val="24"/>
          <w:szCs w:val="24"/>
        </w:rPr>
        <w:t xml:space="preserve">. ožujka 2018. nad dužnikom </w:t>
      </w:r>
      <w:r w:rsidR="00293F02" w:rsidRPr="003039DA">
        <w:rPr>
          <w:sz w:val="24"/>
          <w:szCs w:val="24"/>
        </w:rPr>
        <w:t>FUGU-PROMET d.o.o., Zagreb, Ulica grada Vukovara 269d, OIB 43449576658</w:t>
      </w:r>
      <w:r w:rsidR="002047F5" w:rsidRPr="003039DA">
        <w:rPr>
          <w:sz w:val="24"/>
          <w:szCs w:val="24"/>
        </w:rPr>
        <w:t xml:space="preserve">, u zk. ul. br. </w:t>
      </w:r>
      <w:r w:rsidR="00E70861" w:rsidRPr="003039DA">
        <w:rPr>
          <w:sz w:val="24"/>
          <w:szCs w:val="24"/>
        </w:rPr>
        <w:t xml:space="preserve">25918, k.o. 335649, Trnje, kč.br. 3919/10, </w:t>
      </w:r>
      <w:r w:rsidR="001A77EA" w:rsidRPr="003039DA">
        <w:rPr>
          <w:sz w:val="24"/>
          <w:szCs w:val="24"/>
        </w:rPr>
        <w:t xml:space="preserve">u naravi </w:t>
      </w:r>
      <w:r w:rsidR="00A71CCE" w:rsidRPr="003039DA">
        <w:rPr>
          <w:bCs/>
          <w:sz w:val="24"/>
          <w:szCs w:val="24"/>
        </w:rPr>
        <w:t>3919/10 LIČKA, ZGRADA MJEŠOVITE UPORABE BR. 31 I DVORIŠTE</w:t>
      </w:r>
      <w:r w:rsidR="00CB5CED" w:rsidRPr="003039DA">
        <w:rPr>
          <w:bCs/>
          <w:sz w:val="24"/>
          <w:szCs w:val="24"/>
        </w:rPr>
        <w:t xml:space="preserve">, </w:t>
      </w:r>
      <w:r w:rsidR="00A71CCE" w:rsidRPr="00A71CCE">
        <w:rPr>
          <w:sz w:val="24"/>
          <w:szCs w:val="24"/>
        </w:rPr>
        <w:t>DVORIŠTE</w:t>
      </w:r>
      <w:r w:rsidR="00CB5CED" w:rsidRPr="003039DA">
        <w:rPr>
          <w:sz w:val="24"/>
          <w:szCs w:val="24"/>
        </w:rPr>
        <w:t xml:space="preserve">, </w:t>
      </w:r>
      <w:r w:rsidR="00A71CCE" w:rsidRPr="00A71CCE">
        <w:rPr>
          <w:sz w:val="24"/>
          <w:szCs w:val="24"/>
        </w:rPr>
        <w:t>ZGRADA MJEŠOVITE UPORABE, Zagreb, Lička ulica 31</w:t>
      </w:r>
      <w:r w:rsidR="00CB5CED" w:rsidRPr="003039DA">
        <w:rPr>
          <w:sz w:val="24"/>
          <w:szCs w:val="24"/>
        </w:rPr>
        <w:t xml:space="preserve">, ukupne površine </w:t>
      </w:r>
      <w:r w:rsidR="00A71CCE" w:rsidRPr="00A71CCE">
        <w:rPr>
          <w:bCs/>
          <w:sz w:val="24"/>
          <w:szCs w:val="24"/>
        </w:rPr>
        <w:t>405 m2</w:t>
      </w:r>
      <w:r w:rsidR="00CB5CED" w:rsidRPr="003039DA">
        <w:rPr>
          <w:bCs/>
          <w:sz w:val="24"/>
          <w:szCs w:val="24"/>
        </w:rPr>
        <w:t xml:space="preserve">, </w:t>
      </w:r>
      <w:r w:rsidR="00A71CCE" w:rsidRPr="00A71CCE">
        <w:rPr>
          <w:bCs/>
          <w:color w:val="000000"/>
          <w:sz w:val="24"/>
          <w:szCs w:val="24"/>
        </w:rPr>
        <w:t>3. Suvlasnički dio: 241/10000 ETAŽNO VLASNIŠTVO (E-3)</w:t>
      </w:r>
      <w:r w:rsidR="00CB5CED" w:rsidRPr="003039DA">
        <w:rPr>
          <w:bCs/>
          <w:color w:val="000000"/>
          <w:sz w:val="24"/>
          <w:szCs w:val="24"/>
        </w:rPr>
        <w:t>,</w:t>
      </w:r>
      <w:r w:rsidR="00DD0E9C" w:rsidRPr="003039DA">
        <w:rPr>
          <w:bCs/>
          <w:color w:val="000000"/>
          <w:sz w:val="24"/>
          <w:szCs w:val="24"/>
        </w:rPr>
        <w:t xml:space="preserve"> </w:t>
      </w:r>
      <w:r w:rsidR="00A71CCE" w:rsidRPr="00A71CCE">
        <w:rPr>
          <w:bCs/>
          <w:sz w:val="24"/>
          <w:szCs w:val="24"/>
        </w:rPr>
        <w:t>suvlasnički dio koji je neodvojivo povezan sa jednoipolsobnim stanom S 03, u visokom prizemlju, koji se</w:t>
      </w:r>
      <w:r w:rsidR="00DD0E9C" w:rsidRPr="003039DA">
        <w:rPr>
          <w:bCs/>
          <w:sz w:val="24"/>
          <w:szCs w:val="24"/>
        </w:rPr>
        <w:t xml:space="preserve"> </w:t>
      </w:r>
      <w:r w:rsidR="00A71CCE" w:rsidRPr="00A71CCE">
        <w:rPr>
          <w:bCs/>
          <w:sz w:val="24"/>
          <w:szCs w:val="24"/>
        </w:rPr>
        <w:t>sastoji od hodnika, dnevnog boravka, kuhinje, spavaće sobe, kupaonice, površine 46,58 m2 i pripadajućeg</w:t>
      </w:r>
      <w:r w:rsidR="00DD0E9C" w:rsidRPr="003039DA">
        <w:rPr>
          <w:bCs/>
          <w:sz w:val="24"/>
          <w:szCs w:val="24"/>
        </w:rPr>
        <w:t xml:space="preserve"> </w:t>
      </w:r>
      <w:r w:rsidR="00A71CCE" w:rsidRPr="00A71CCE">
        <w:rPr>
          <w:bCs/>
          <w:sz w:val="24"/>
          <w:szCs w:val="24"/>
        </w:rPr>
        <w:t>spremišta u podrumu broj 03 površine 2,27 m2, ukupne površine 48,85 m2</w:t>
      </w:r>
      <w:r w:rsidR="003039DA">
        <w:rPr>
          <w:bCs/>
          <w:sz w:val="24"/>
          <w:szCs w:val="24"/>
        </w:rPr>
        <w:t>.</w:t>
      </w:r>
    </w:p>
    <w:p w:rsidRDefault="00454A4E" w:rsidP="00454A4E" w:rsidR="00454A4E">
      <w:pPr>
        <w:jc w:val="center"/>
        <w:rPr>
          <w:sz w:val="24"/>
          <w:szCs w:val="24"/>
        </w:rPr>
      </w:pPr>
      <w:r>
        <w:rPr>
          <w:sz w:val="24"/>
          <w:szCs w:val="24"/>
        </w:rPr>
        <w:t>Obrazloženje</w:t>
      </w:r>
    </w:p>
    <w:p w:rsidRDefault="00454A4E" w:rsidP="00454A4E" w:rsidR="00454A4E">
      <w:pPr>
        <w:jc w:val="center"/>
        <w:rPr>
          <w:sz w:val="24"/>
          <w:szCs w:val="24"/>
        </w:rPr>
      </w:pPr>
    </w:p>
    <w:p w:rsidRDefault="0035517A" w:rsidP="0035517A" w:rsidR="006B7054">
      <w:pPr>
        <w:ind w:firstLine="720"/>
        <w:jc w:val="both"/>
        <w:rPr>
          <w:sz w:val="24"/>
          <w:szCs w:val="24"/>
        </w:rPr>
      </w:pPr>
      <w:r w:rsidRPr="0035517A">
        <w:rPr>
          <w:sz w:val="24"/>
          <w:szCs w:val="24"/>
        </w:rPr>
        <w:t>Financijska agencija podni</w:t>
      </w:r>
      <w:r w:rsidR="00284AB5">
        <w:rPr>
          <w:sz w:val="24"/>
          <w:szCs w:val="24"/>
        </w:rPr>
        <w:t>jela</w:t>
      </w:r>
      <w:r w:rsidRPr="0035517A">
        <w:rPr>
          <w:sz w:val="24"/>
          <w:szCs w:val="24"/>
        </w:rPr>
        <w:t xml:space="preserve"> je ovom sudu zahtjev za provedbu skraćenog stečajnog postupka nad </w:t>
      </w:r>
      <w:r w:rsidRPr="001011E0">
        <w:rPr>
          <w:sz w:val="24"/>
          <w:szCs w:val="24"/>
        </w:rPr>
        <w:t>dužnikom FUGU-PROMET d.o.o., Zagreb, Ulica grada Vukovara 269d, OIB 43449576658</w:t>
      </w:r>
      <w:r>
        <w:rPr>
          <w:sz w:val="24"/>
          <w:szCs w:val="24"/>
        </w:rPr>
        <w:t>, koji postupak je vođen pred ovim sudom pod poslovnim brojem St-7154/15. Pravomoćnim rješenjem ovoga suda poslovni broj St-7154/15 od 31. svibnja 2017. obustavljen je skraćeni stečajni postupak</w:t>
      </w:r>
      <w:r w:rsidR="00D76128">
        <w:rPr>
          <w:sz w:val="24"/>
          <w:szCs w:val="24"/>
        </w:rPr>
        <w:t xml:space="preserve"> uz obrazloženje, u bitnome, kako je vjerovnik </w:t>
      </w:r>
      <w:r w:rsidR="007A1B4B">
        <w:rPr>
          <w:sz w:val="24"/>
          <w:szCs w:val="24"/>
        </w:rPr>
        <w:t>REPUBLIKA HRVATSKA</w:t>
      </w:r>
      <w:r w:rsidR="00051EFE">
        <w:rPr>
          <w:sz w:val="24"/>
          <w:szCs w:val="24"/>
        </w:rPr>
        <w:t xml:space="preserve">, </w:t>
      </w:r>
      <w:r w:rsidR="00051EFE" w:rsidRPr="001011E0">
        <w:rPr>
          <w:sz w:val="24"/>
          <w:szCs w:val="24"/>
        </w:rPr>
        <w:t>Ministarstvo financija, Porezna uprava, Područni ured Zagreb, OIB 18683136487</w:t>
      </w:r>
      <w:r w:rsidR="00051EFE">
        <w:rPr>
          <w:sz w:val="24"/>
          <w:szCs w:val="24"/>
        </w:rPr>
        <w:t>, kao predlagatelj, podnio prijedlog za otvaranje stečajnog postupka nad dužnikom te je obavijestio sud o postojanju imovine dužnika koja je dostatna za namirenje troškova stečajnoga postupka.</w:t>
      </w:r>
    </w:p>
    <w:p w:rsidRDefault="006B7054" w:rsidP="0035517A" w:rsidR="006B7054">
      <w:pPr>
        <w:ind w:firstLine="720"/>
        <w:jc w:val="both"/>
        <w:rPr>
          <w:sz w:val="24"/>
          <w:szCs w:val="24"/>
        </w:rPr>
      </w:pPr>
    </w:p>
    <w:p w:rsidRDefault="00565A90" w:rsidP="00051EFE" w:rsidR="00565A90" w:rsidRPr="00565A90">
      <w:pPr>
        <w:overflowPunct/>
        <w:autoSpaceDE/>
        <w:autoSpaceDN/>
        <w:adjustRightInd/>
        <w:ind w:firstLine="720"/>
        <w:jc w:val="both"/>
        <w:textAlignment w:val="auto"/>
        <w:rPr>
          <w:sz w:val="24"/>
          <w:szCs w:val="24"/>
        </w:rPr>
      </w:pPr>
      <w:r w:rsidRPr="00565A90">
        <w:rPr>
          <w:sz w:val="24"/>
          <w:szCs w:val="24"/>
        </w:rPr>
        <w:t xml:space="preserve">Rješenjem ovoga suda od </w:t>
      </w:r>
      <w:r w:rsidR="00D76128">
        <w:rPr>
          <w:sz w:val="24"/>
          <w:szCs w:val="24"/>
        </w:rPr>
        <w:t>6</w:t>
      </w:r>
      <w:r w:rsidRPr="00565A90">
        <w:rPr>
          <w:sz w:val="24"/>
          <w:szCs w:val="24"/>
        </w:rPr>
        <w:t xml:space="preserve">. </w:t>
      </w:r>
      <w:r w:rsidR="00D76128">
        <w:rPr>
          <w:sz w:val="24"/>
          <w:szCs w:val="24"/>
        </w:rPr>
        <w:t>listopada</w:t>
      </w:r>
      <w:r w:rsidRPr="00565A90">
        <w:rPr>
          <w:sz w:val="24"/>
          <w:szCs w:val="24"/>
        </w:rPr>
        <w:t xml:space="preserve"> 2017. pokrenut je prethodni postupak nad dužnikom u skladu s odredbom čl. 115. st. 1. SZ-a</w:t>
      </w:r>
      <w:r w:rsidR="00051EFE">
        <w:rPr>
          <w:sz w:val="24"/>
          <w:szCs w:val="24"/>
        </w:rPr>
        <w:t xml:space="preserve"> i imenovan je privremeni stečajni upravitelj </w:t>
      </w:r>
      <w:r w:rsidR="00051EFE" w:rsidRPr="00C151F4">
        <w:rPr>
          <w:sz w:val="24"/>
          <w:szCs w:val="24"/>
        </w:rPr>
        <w:t>Goran Brozović, Zagreb, Pavlenski put 5, OIB 39833571469</w:t>
      </w:r>
      <w:r w:rsidR="00051EFE">
        <w:rPr>
          <w:sz w:val="24"/>
          <w:szCs w:val="24"/>
        </w:rPr>
        <w:t xml:space="preserve">, dok je </w:t>
      </w:r>
      <w:r w:rsidR="00D76128">
        <w:rPr>
          <w:sz w:val="24"/>
          <w:szCs w:val="24"/>
        </w:rPr>
        <w:t>7</w:t>
      </w:r>
      <w:r w:rsidRPr="00565A90">
        <w:rPr>
          <w:sz w:val="24"/>
          <w:szCs w:val="24"/>
        </w:rPr>
        <w:t xml:space="preserve">. </w:t>
      </w:r>
      <w:r w:rsidR="00D76128">
        <w:rPr>
          <w:sz w:val="24"/>
          <w:szCs w:val="24"/>
        </w:rPr>
        <w:t>studenoga</w:t>
      </w:r>
      <w:r w:rsidRPr="00565A90">
        <w:rPr>
          <w:sz w:val="24"/>
          <w:szCs w:val="24"/>
        </w:rPr>
        <w:t xml:space="preserve"> 2017. održano ročište radi očitovanja o prijedlogu za otvaranje stečajnoga postupka, a </w:t>
      </w:r>
      <w:r w:rsidR="00D449A5">
        <w:rPr>
          <w:sz w:val="24"/>
          <w:szCs w:val="24"/>
        </w:rPr>
        <w:t>12, velj</w:t>
      </w:r>
      <w:r w:rsidR="00051EFE">
        <w:rPr>
          <w:sz w:val="24"/>
          <w:szCs w:val="24"/>
        </w:rPr>
        <w:t xml:space="preserve">ače 2018. i </w:t>
      </w:r>
      <w:r w:rsidR="0085791A">
        <w:rPr>
          <w:sz w:val="24"/>
          <w:szCs w:val="24"/>
        </w:rPr>
        <w:t>22. ožujka 2018.</w:t>
      </w:r>
      <w:r w:rsidR="008D6516">
        <w:rPr>
          <w:sz w:val="24"/>
          <w:szCs w:val="24"/>
        </w:rPr>
        <w:t xml:space="preserve"> </w:t>
      </w:r>
      <w:r w:rsidRPr="00565A90">
        <w:rPr>
          <w:sz w:val="24"/>
          <w:szCs w:val="24"/>
        </w:rPr>
        <w:t>ročište radi rasprave o pretpostavkama za</w:t>
      </w:r>
      <w:r w:rsidR="008D6516">
        <w:rPr>
          <w:sz w:val="24"/>
          <w:szCs w:val="24"/>
        </w:rPr>
        <w:t xml:space="preserve"> otvaranje stečajnoga postupka.</w:t>
      </w:r>
    </w:p>
    <w:p w:rsidRDefault="00051EFE" w:rsidP="00454A4E" w:rsidR="00051EFE">
      <w:pPr>
        <w:ind w:firstLine="720"/>
        <w:jc w:val="both"/>
        <w:rPr>
          <w:sz w:val="24"/>
          <w:szCs w:val="24"/>
        </w:rPr>
      </w:pPr>
    </w:p>
    <w:p w:rsidRDefault="00454A4E" w:rsidP="00302954" w:rsidR="00302954" w:rsidRPr="00302954">
      <w:pPr>
        <w:ind w:firstLine="708"/>
        <w:jc w:val="both"/>
        <w:rPr>
          <w:sz w:val="24"/>
          <w:szCs w:val="24"/>
          <w:lang w:val="pt-BR"/>
        </w:rPr>
      </w:pPr>
      <w:r>
        <w:rPr>
          <w:sz w:val="24"/>
          <w:szCs w:val="24"/>
        </w:rPr>
        <w:t>U nastavku postupka</w:t>
      </w:r>
      <w:r w:rsidR="00051EFE">
        <w:rPr>
          <w:sz w:val="24"/>
          <w:szCs w:val="24"/>
        </w:rPr>
        <w:t xml:space="preserve"> vjerovnik </w:t>
      </w:r>
      <w:r w:rsidR="00BF780E">
        <w:rPr>
          <w:sz w:val="24"/>
          <w:szCs w:val="24"/>
        </w:rPr>
        <w:t>REPUBLIKA HRVATSKA</w:t>
      </w:r>
      <w:r w:rsidR="00051EFE">
        <w:rPr>
          <w:sz w:val="24"/>
          <w:szCs w:val="24"/>
        </w:rPr>
        <w:t xml:space="preserve">, </w:t>
      </w:r>
      <w:r w:rsidR="00051EFE" w:rsidRPr="001011E0">
        <w:rPr>
          <w:sz w:val="24"/>
          <w:szCs w:val="24"/>
        </w:rPr>
        <w:t>Ministarstvo financija, Porezna uprava, Područni ured Zagreb, OIB 18683136487</w:t>
      </w:r>
      <w:r w:rsidR="00051EFE">
        <w:rPr>
          <w:sz w:val="24"/>
          <w:szCs w:val="24"/>
        </w:rPr>
        <w:t>, kao predlagatelj</w:t>
      </w:r>
      <w:r>
        <w:rPr>
          <w:sz w:val="24"/>
          <w:szCs w:val="24"/>
        </w:rPr>
        <w:t>, je osta</w:t>
      </w:r>
      <w:r w:rsidR="00051EFE">
        <w:rPr>
          <w:sz w:val="24"/>
          <w:szCs w:val="24"/>
        </w:rPr>
        <w:t>o</w:t>
      </w:r>
      <w:r>
        <w:rPr>
          <w:sz w:val="24"/>
          <w:szCs w:val="24"/>
        </w:rPr>
        <w:t xml:space="preserve"> kod prijedloga za otvaranje stečajnog postupka nad dužnikom</w:t>
      </w:r>
      <w:r w:rsidR="00302954">
        <w:rPr>
          <w:sz w:val="24"/>
          <w:szCs w:val="24"/>
        </w:rPr>
        <w:t xml:space="preserve"> u bitnome ističući kako </w:t>
      </w:r>
      <w:r w:rsidR="00302954" w:rsidRPr="00302954">
        <w:rPr>
          <w:sz w:val="24"/>
          <w:szCs w:val="24"/>
        </w:rPr>
        <w:t xml:space="preserve">je </w:t>
      </w:r>
      <w:r w:rsidR="00302954" w:rsidRPr="00302954">
        <w:rPr>
          <w:rFonts w:eastAsiaTheme="minorHAnsi"/>
          <w:sz w:val="24"/>
          <w:szCs w:val="24"/>
          <w:lang w:eastAsia="en-US"/>
        </w:rPr>
        <w:t xml:space="preserve">dužnik vlasnik nekretnine zbog čega nema osnove za pozivanje vjerovnika u skladu s </w:t>
      </w:r>
      <w:r w:rsidR="00302954">
        <w:rPr>
          <w:rFonts w:eastAsiaTheme="minorHAnsi"/>
          <w:sz w:val="24"/>
          <w:szCs w:val="24"/>
          <w:lang w:eastAsia="en-US"/>
        </w:rPr>
        <w:t>odredbom čl. 132. st. 1</w:t>
      </w:r>
      <w:r w:rsidR="00302954" w:rsidRPr="00302954">
        <w:rPr>
          <w:rFonts w:eastAsiaTheme="minorHAnsi"/>
          <w:sz w:val="24"/>
          <w:szCs w:val="24"/>
          <w:lang w:eastAsia="en-US"/>
        </w:rPr>
        <w:t>. S</w:t>
      </w:r>
      <w:r w:rsidR="00302954">
        <w:rPr>
          <w:rFonts w:eastAsiaTheme="minorHAnsi"/>
          <w:sz w:val="24"/>
          <w:szCs w:val="24"/>
          <w:lang w:eastAsia="en-US"/>
        </w:rPr>
        <w:t>Z-a.</w:t>
      </w:r>
    </w:p>
    <w:p w:rsidRDefault="00302954" w:rsidP="00302954" w:rsidR="00302954" w:rsidRPr="00D43083">
      <w:pPr>
        <w:ind w:firstLine="708"/>
        <w:jc w:val="both"/>
        <w:rPr>
          <w:rFonts w:eastAsiaTheme="minorHAnsi"/>
          <w:b/>
          <w:szCs w:val="22"/>
          <w:lang w:eastAsia="en-US"/>
        </w:rPr>
      </w:pPr>
    </w:p>
    <w:p w:rsidRDefault="00584334" w:rsidP="00584334" w:rsidR="00584334" w:rsidRPr="0022178C">
      <w:pPr>
        <w:pStyle w:val="Default"/>
        <w:ind w:firstLine="709"/>
        <w:jc w:val="both"/>
      </w:pPr>
      <w:r w:rsidRPr="0022178C">
        <w:rPr>
          <w:lang w:val="pt-BR"/>
        </w:rPr>
        <w:t>Odredbom čl. 109. st. 1. Stečajnog zakona</w:t>
      </w:r>
      <w:r w:rsidRPr="0022178C">
        <w:t xml:space="preserve"> („Narodne novine“ broj 71/15, dalje: SZ) propisano je da je prijedlog za otvaranje stečajnoga postupka ovlašten </w:t>
      </w:r>
      <w:r w:rsidRPr="0022178C">
        <w:lastRenderedPageBreak/>
        <w:t xml:space="preserve">podnijeti vjerovnik ili dužnik, ako zakonom nije drukčije određeno. Odredbom čl. 109. st. 2. SZ-a propisano je kako je vjerovnik ovlašten podnijeti prijedlog za otvaranje stečajnoga postupka ako učini vjerojatnim postojanje svoje tražbine i stečajnoga razloga, s time da će se smatrati da je vjerovnik učinio vjerojatnim postojanje svoje tražbine ako njezino postojanje temelji na ovršnoj ispravi ili nepravomoćnoj sudskoj odluci ili upravnoj odluci.  </w:t>
      </w:r>
    </w:p>
    <w:p w:rsidRDefault="00C3315C" w:rsidP="00584334" w:rsidR="00C3315C">
      <w:pPr>
        <w:ind w:firstLine="709"/>
        <w:jc w:val="both"/>
        <w:rPr>
          <w:sz w:val="24"/>
          <w:szCs w:val="24"/>
        </w:rPr>
      </w:pPr>
    </w:p>
    <w:p w:rsidRDefault="00584334" w:rsidP="00584334" w:rsidR="00584334" w:rsidRPr="0022178C">
      <w:pPr>
        <w:ind w:firstLine="709"/>
        <w:jc w:val="both"/>
        <w:rPr>
          <w:sz w:val="24"/>
          <w:szCs w:val="24"/>
        </w:rPr>
      </w:pPr>
      <w:r w:rsidRPr="0022178C">
        <w:rPr>
          <w:sz w:val="24"/>
          <w:szCs w:val="24"/>
        </w:rPr>
        <w:t xml:space="preserve">U konkretnom slučaju </w:t>
      </w:r>
      <w:r w:rsidR="00BF780E" w:rsidRPr="0022178C">
        <w:rPr>
          <w:sz w:val="24"/>
          <w:szCs w:val="24"/>
        </w:rPr>
        <w:t>REPUBLIKA HRVATSKA</w:t>
      </w:r>
      <w:r w:rsidRPr="0022178C">
        <w:rPr>
          <w:sz w:val="24"/>
          <w:szCs w:val="24"/>
        </w:rPr>
        <w:t xml:space="preserve">, Ministarstvo financija, Porezna uprava, OIB: 18683136487, dostavila je kao vjerovnik, prijedlog za otvaranje stečajnog postupka nad dužnikom u kojemu se u bitnome navodi kako vjerovnik ima novčanu tražbinu prema dužniku koja se temelji na vjerodostojnim ispravama – knjigovodstvenom stanju duga, koje su dostavljene u prilogu (list 11. – 12. spisa). Uvidom u navedene isprave (list 11. – 12. spisa) u bitnome je utvrđeno kako dužnik po osnovi poreza, članarina i doprinosa, duguje </w:t>
      </w:r>
      <w:r w:rsidR="0015652A" w:rsidRPr="0022178C">
        <w:rPr>
          <w:sz w:val="24"/>
          <w:szCs w:val="24"/>
        </w:rPr>
        <w:t xml:space="preserve">ukupan </w:t>
      </w:r>
      <w:r w:rsidRPr="0022178C">
        <w:rPr>
          <w:sz w:val="24"/>
          <w:szCs w:val="24"/>
        </w:rPr>
        <w:t>iznos od 22.537.991,82</w:t>
      </w:r>
      <w:r w:rsidR="0015652A" w:rsidRPr="0022178C">
        <w:rPr>
          <w:sz w:val="24"/>
          <w:szCs w:val="24"/>
        </w:rPr>
        <w:t xml:space="preserve"> </w:t>
      </w:r>
      <w:r w:rsidRPr="0022178C">
        <w:rPr>
          <w:sz w:val="24"/>
          <w:szCs w:val="24"/>
        </w:rPr>
        <w:t>kn. Na taj način Republika Hrvatska, Ministarstvo financija, Porezna uprava, kao vjerovnik, učinila je vjerojatnim postojanje tražbine prema dužniku.</w:t>
      </w:r>
    </w:p>
    <w:p w:rsidRDefault="00584334" w:rsidP="00584334" w:rsidR="00584334" w:rsidRPr="0022178C">
      <w:pPr>
        <w:ind w:firstLine="709"/>
        <w:jc w:val="both"/>
        <w:rPr>
          <w:sz w:val="24"/>
          <w:szCs w:val="24"/>
        </w:rPr>
      </w:pPr>
    </w:p>
    <w:p w:rsidRDefault="00584334" w:rsidP="00584334" w:rsidR="00584334" w:rsidRPr="0022178C">
      <w:pPr>
        <w:ind w:firstLine="709"/>
        <w:jc w:val="both"/>
        <w:rPr>
          <w:sz w:val="24"/>
          <w:szCs w:val="24"/>
        </w:rPr>
      </w:pPr>
      <w:r w:rsidRPr="0022178C">
        <w:rPr>
          <w:sz w:val="24"/>
          <w:szCs w:val="24"/>
        </w:rPr>
        <w:t xml:space="preserve">Nadalje, navedeni vjerovnik u prijedlogu za otvaranje stečajnog postupka navodi kako kod dužnika postoji stečajni razlog jer u očevidniku redoslijeda osnova za plaćanje ima više neizvršenih osnova za plaćanje u razdoblju dužem od 60 dana, u prilog koje tvrdnje je dostavljena potvrda Ministarstva financija, Porezne uprave od </w:t>
      </w:r>
      <w:r w:rsidR="006876E5" w:rsidRPr="0022178C">
        <w:rPr>
          <w:sz w:val="24"/>
          <w:szCs w:val="24"/>
        </w:rPr>
        <w:t>4. ožujka 2016</w:t>
      </w:r>
      <w:r w:rsidRPr="0022178C">
        <w:rPr>
          <w:sz w:val="24"/>
          <w:szCs w:val="24"/>
        </w:rPr>
        <w:t xml:space="preserve">. (list </w:t>
      </w:r>
      <w:r w:rsidR="006876E5" w:rsidRPr="0022178C">
        <w:rPr>
          <w:sz w:val="24"/>
          <w:szCs w:val="24"/>
        </w:rPr>
        <w:t>10</w:t>
      </w:r>
      <w:r w:rsidRPr="0022178C">
        <w:rPr>
          <w:sz w:val="24"/>
          <w:szCs w:val="24"/>
        </w:rPr>
        <w:t>. spisa).</w:t>
      </w:r>
      <w:r w:rsidR="009354D7" w:rsidRPr="0022178C">
        <w:rPr>
          <w:sz w:val="24"/>
          <w:szCs w:val="24"/>
        </w:rPr>
        <w:t xml:space="preserve"> Uvidom u navedenu potvrdu utvrđeno je kako je prema podacima Financijske agencije, na dan 4. ožujka 2016., na račun</w:t>
      </w:r>
      <w:r w:rsidR="003928A0">
        <w:rPr>
          <w:sz w:val="24"/>
          <w:szCs w:val="24"/>
        </w:rPr>
        <w:t>u</w:t>
      </w:r>
      <w:r w:rsidR="009354D7" w:rsidRPr="0022178C">
        <w:rPr>
          <w:sz w:val="24"/>
          <w:szCs w:val="24"/>
        </w:rPr>
        <w:t xml:space="preserve"> dužnika evidentirano 569 dana neprekidne blokade, te da nepodmirene obveze evidentirane u očevidniku redoslijeda osnova za plaćanje iznose 22.689.914,59 kn. </w:t>
      </w:r>
      <w:r w:rsidRPr="0022178C">
        <w:rPr>
          <w:sz w:val="24"/>
          <w:szCs w:val="24"/>
        </w:rPr>
        <w:t>Budući da dužnik u očevidniku o redoslijedu plaćanja ima evidentirane neizvršene osnove za plaćanje u razdoblju dužem od 60 dana, zbog čega se, u skladu s odredbom čl. 6. st. 2. podstavak 1. SZ-a, smatra da je nesposoban za plaćanje, to je vjerovnik učinio vjerojatnim i postojanje stečajnog razloga nesposobnosti za plaćanje u smislu odredaba čl. 6. SZ-a.</w:t>
      </w:r>
    </w:p>
    <w:p w:rsidRDefault="00584334" w:rsidP="00584334" w:rsidR="00584334" w:rsidRPr="0022178C">
      <w:pPr>
        <w:ind w:firstLine="709"/>
        <w:jc w:val="both"/>
        <w:rPr>
          <w:sz w:val="24"/>
          <w:szCs w:val="24"/>
        </w:rPr>
      </w:pPr>
    </w:p>
    <w:p w:rsidRDefault="00584334" w:rsidP="0022178C" w:rsidR="00454A4E">
      <w:pPr>
        <w:jc w:val="both"/>
        <w:rPr>
          <w:sz w:val="24"/>
          <w:szCs w:val="24"/>
        </w:rPr>
      </w:pPr>
      <w:r w:rsidRPr="0022178C">
        <w:rPr>
          <w:sz w:val="24"/>
          <w:szCs w:val="24"/>
        </w:rPr>
        <w:tab/>
      </w:r>
      <w:r w:rsidR="00A203DC">
        <w:rPr>
          <w:sz w:val="24"/>
          <w:szCs w:val="24"/>
        </w:rPr>
        <w:t>I</w:t>
      </w:r>
      <w:r w:rsidR="00A203DC" w:rsidRPr="0022178C">
        <w:rPr>
          <w:sz w:val="24"/>
          <w:szCs w:val="24"/>
        </w:rPr>
        <w:t>z potvrde o blokadi računa i novčanih sredstava (list 61. spisa) proizlazi kako je na dan 25. listopada 2017. dužnik u očevidniku redoslijeda osnova za plaćanje ima</w:t>
      </w:r>
      <w:r w:rsidR="00D97ADC">
        <w:rPr>
          <w:sz w:val="24"/>
          <w:szCs w:val="24"/>
        </w:rPr>
        <w:t xml:space="preserve">o </w:t>
      </w:r>
      <w:r w:rsidR="00A203DC" w:rsidRPr="0022178C">
        <w:rPr>
          <w:sz w:val="24"/>
          <w:szCs w:val="24"/>
        </w:rPr>
        <w:t xml:space="preserve"> evidentirane neizvršene osnove za plaćanje u neprekinutom razdoblju od 398 dana u iznosu od 587.006,64 kn.</w:t>
      </w:r>
      <w:r w:rsidR="00D97ADC">
        <w:rPr>
          <w:sz w:val="24"/>
          <w:szCs w:val="24"/>
        </w:rPr>
        <w:t xml:space="preserve"> </w:t>
      </w:r>
      <w:r w:rsidR="00A203DC">
        <w:rPr>
          <w:sz w:val="24"/>
          <w:szCs w:val="24"/>
        </w:rPr>
        <w:t>Osim toga, u</w:t>
      </w:r>
      <w:r w:rsidR="00454A4E" w:rsidRPr="00A203DC">
        <w:rPr>
          <w:sz w:val="24"/>
          <w:szCs w:val="24"/>
        </w:rPr>
        <w:t xml:space="preserve">vidom u </w:t>
      </w:r>
      <w:r w:rsidR="008D6516" w:rsidRPr="00A203DC">
        <w:rPr>
          <w:sz w:val="24"/>
          <w:szCs w:val="24"/>
        </w:rPr>
        <w:t xml:space="preserve">Očevidnik </w:t>
      </w:r>
      <w:r w:rsidR="00A203DC" w:rsidRPr="00A203DC">
        <w:rPr>
          <w:sz w:val="24"/>
          <w:szCs w:val="24"/>
        </w:rPr>
        <w:t xml:space="preserve">neizvršenih plaćanja </w:t>
      </w:r>
      <w:r w:rsidR="008D6516" w:rsidRPr="00A203DC">
        <w:rPr>
          <w:sz w:val="24"/>
          <w:szCs w:val="24"/>
        </w:rPr>
        <w:t xml:space="preserve">utvrđeno je kako </w:t>
      </w:r>
      <w:r w:rsidR="00454A4E" w:rsidRPr="00A203DC">
        <w:rPr>
          <w:sz w:val="24"/>
          <w:szCs w:val="24"/>
        </w:rPr>
        <w:t xml:space="preserve">na dan </w:t>
      </w:r>
      <w:r w:rsidR="00A203DC" w:rsidRPr="00A203DC">
        <w:rPr>
          <w:sz w:val="24"/>
          <w:szCs w:val="24"/>
        </w:rPr>
        <w:t>23</w:t>
      </w:r>
      <w:r w:rsidR="0086593D" w:rsidRPr="00A203DC">
        <w:rPr>
          <w:sz w:val="24"/>
          <w:szCs w:val="24"/>
        </w:rPr>
        <w:t xml:space="preserve">. </w:t>
      </w:r>
      <w:r w:rsidR="00A203DC" w:rsidRPr="00A203DC">
        <w:rPr>
          <w:sz w:val="24"/>
          <w:szCs w:val="24"/>
        </w:rPr>
        <w:t>ožujka</w:t>
      </w:r>
      <w:r w:rsidR="0086593D" w:rsidRPr="00A203DC">
        <w:rPr>
          <w:sz w:val="24"/>
          <w:szCs w:val="24"/>
        </w:rPr>
        <w:t xml:space="preserve"> 2018</w:t>
      </w:r>
      <w:r w:rsidR="00454A4E" w:rsidRPr="00A203DC">
        <w:rPr>
          <w:sz w:val="24"/>
          <w:szCs w:val="24"/>
        </w:rPr>
        <w:t xml:space="preserve">. dužnik u očevidniku redoslijeda osnova za plaćanje ima evidentirane neizvršene osnove za plaćanje u </w:t>
      </w:r>
      <w:r w:rsidR="008D6516" w:rsidRPr="00A203DC">
        <w:rPr>
          <w:sz w:val="24"/>
          <w:szCs w:val="24"/>
        </w:rPr>
        <w:t xml:space="preserve">iznosu od </w:t>
      </w:r>
      <w:r w:rsidR="00A203DC" w:rsidRPr="00A203DC">
        <w:rPr>
          <w:sz w:val="24"/>
          <w:szCs w:val="24"/>
        </w:rPr>
        <w:t>594.377,06 kn</w:t>
      </w:r>
      <w:r w:rsidR="00454A4E" w:rsidRPr="00A203DC">
        <w:rPr>
          <w:sz w:val="24"/>
          <w:szCs w:val="24"/>
        </w:rPr>
        <w:t>.</w:t>
      </w:r>
      <w:r w:rsidR="00454A4E">
        <w:rPr>
          <w:sz w:val="24"/>
          <w:szCs w:val="24"/>
        </w:rPr>
        <w:t xml:space="preserve">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w:t>
      </w:r>
      <w:r w:rsidR="0030082D">
        <w:rPr>
          <w:sz w:val="24"/>
          <w:szCs w:val="24"/>
        </w:rPr>
        <w:t xml:space="preserve"> Posljedično, sud je, na temelju odredbe čl. 5. st. 1. SZ-a, utvrdio postojanje stečajnog razloga nesposobnosti za plaćanje.</w:t>
      </w:r>
    </w:p>
    <w:p w:rsidRDefault="00A71CCE" w:rsidP="00DD1C43" w:rsidR="00A71CCE">
      <w:pPr>
        <w:pStyle w:val="Tijeloteksta"/>
        <w:ind w:firstLine="708"/>
      </w:pPr>
    </w:p>
    <w:p w:rsidRDefault="008D6516" w:rsidP="00A033C0" w:rsidR="00A033C0" w:rsidRPr="00A033C0">
      <w:pPr>
        <w:ind w:firstLine="708"/>
        <w:jc w:val="both"/>
        <w:rPr>
          <w:sz w:val="24"/>
          <w:szCs w:val="24"/>
        </w:rPr>
      </w:pPr>
      <w:r w:rsidRPr="00A033C0">
        <w:rPr>
          <w:sz w:val="24"/>
          <w:szCs w:val="24"/>
        </w:rPr>
        <w:t xml:space="preserve">U pisanom izvješću i </w:t>
      </w:r>
      <w:r w:rsidR="00BE32BF" w:rsidRPr="00A033C0">
        <w:rPr>
          <w:sz w:val="24"/>
          <w:szCs w:val="24"/>
        </w:rPr>
        <w:t xml:space="preserve">na održanim </w:t>
      </w:r>
      <w:r w:rsidRPr="00A033C0">
        <w:rPr>
          <w:sz w:val="24"/>
          <w:szCs w:val="24"/>
        </w:rPr>
        <w:t>ročišt</w:t>
      </w:r>
      <w:r w:rsidR="00BE32BF" w:rsidRPr="00A033C0">
        <w:rPr>
          <w:sz w:val="24"/>
          <w:szCs w:val="24"/>
        </w:rPr>
        <w:t>ima</w:t>
      </w:r>
      <w:r w:rsidR="00BE32BF" w:rsidRPr="00A033C0">
        <w:rPr>
          <w:b/>
          <w:sz w:val="24"/>
          <w:szCs w:val="24"/>
        </w:rPr>
        <w:t xml:space="preserve"> </w:t>
      </w:r>
      <w:r w:rsidRPr="00A033C0">
        <w:rPr>
          <w:sz w:val="24"/>
          <w:szCs w:val="24"/>
        </w:rPr>
        <w:t xml:space="preserve">privremeni stečajni upravitelj je u bitnome naveo kako </w:t>
      </w:r>
      <w:r w:rsidR="009C1BD6" w:rsidRPr="00A033C0">
        <w:rPr>
          <w:sz w:val="24"/>
          <w:szCs w:val="24"/>
        </w:rPr>
        <w:t>su</w:t>
      </w:r>
      <w:r w:rsidRPr="00A033C0">
        <w:rPr>
          <w:sz w:val="24"/>
          <w:szCs w:val="24"/>
        </w:rPr>
        <w:t xml:space="preserve"> u odnosu na dužnika ostvaren</w:t>
      </w:r>
      <w:r w:rsidR="009C1BD6" w:rsidRPr="00A033C0">
        <w:rPr>
          <w:sz w:val="24"/>
          <w:szCs w:val="24"/>
        </w:rPr>
        <w:t>i</w:t>
      </w:r>
      <w:r w:rsidRPr="00A033C0">
        <w:rPr>
          <w:sz w:val="24"/>
          <w:szCs w:val="24"/>
        </w:rPr>
        <w:t xml:space="preserve"> stečajni razlo</w:t>
      </w:r>
      <w:r w:rsidR="009C1BD6" w:rsidRPr="00A033C0">
        <w:rPr>
          <w:sz w:val="24"/>
          <w:szCs w:val="24"/>
        </w:rPr>
        <w:t>zi</w:t>
      </w:r>
      <w:r w:rsidRPr="00A033C0">
        <w:rPr>
          <w:sz w:val="24"/>
          <w:szCs w:val="24"/>
        </w:rPr>
        <w:t xml:space="preserve"> nesposobnosti za plaćanje i prezaduženosti</w:t>
      </w:r>
      <w:r w:rsidR="00F8459F">
        <w:rPr>
          <w:sz w:val="24"/>
          <w:szCs w:val="24"/>
        </w:rPr>
        <w:t xml:space="preserve">, te kako dužnik nema nikakve imovine. Naime, privremeni stečajni upravitelj je u bitnome </w:t>
      </w:r>
      <w:r w:rsidRPr="00A033C0">
        <w:rPr>
          <w:sz w:val="24"/>
          <w:szCs w:val="24"/>
        </w:rPr>
        <w:t xml:space="preserve">naveo kako </w:t>
      </w:r>
      <w:r w:rsidR="00A033C0">
        <w:rPr>
          <w:sz w:val="24"/>
          <w:szCs w:val="24"/>
        </w:rPr>
        <w:t>p</w:t>
      </w:r>
      <w:r w:rsidR="00A033C0" w:rsidRPr="00A033C0">
        <w:rPr>
          <w:sz w:val="24"/>
          <w:szCs w:val="24"/>
        </w:rPr>
        <w:t>rema bilanci sa stanjem na dan 30.</w:t>
      </w:r>
      <w:r w:rsidR="00A033C0">
        <w:rPr>
          <w:sz w:val="24"/>
          <w:szCs w:val="24"/>
        </w:rPr>
        <w:t xml:space="preserve"> rujna </w:t>
      </w:r>
      <w:r w:rsidR="00A033C0" w:rsidRPr="00A033C0">
        <w:rPr>
          <w:sz w:val="24"/>
          <w:szCs w:val="24"/>
        </w:rPr>
        <w:t xml:space="preserve">2016. dužnik raspolaže ukupnom knjigovodstvenom aktivom u iznosu </w:t>
      </w:r>
      <w:r w:rsidR="00A033C0">
        <w:rPr>
          <w:sz w:val="24"/>
          <w:szCs w:val="24"/>
        </w:rPr>
        <w:t xml:space="preserve">od </w:t>
      </w:r>
      <w:r w:rsidR="00A033C0" w:rsidRPr="00A033C0">
        <w:rPr>
          <w:sz w:val="24"/>
          <w:szCs w:val="24"/>
        </w:rPr>
        <w:t>871.962,67 kn</w:t>
      </w:r>
      <w:r w:rsidR="00A033C0">
        <w:rPr>
          <w:sz w:val="24"/>
          <w:szCs w:val="24"/>
        </w:rPr>
        <w:t xml:space="preserve">, koja se sastoji od </w:t>
      </w:r>
      <w:r w:rsidR="00A033C0" w:rsidRPr="00A033C0">
        <w:rPr>
          <w:sz w:val="24"/>
          <w:szCs w:val="24"/>
        </w:rPr>
        <w:t xml:space="preserve">potraživanja za plaćene predujmove poreza na dobit, potraživanja za razliku većeg pretporeza od obveze, potraživanja za turistički </w:t>
      </w:r>
      <w:r w:rsidR="00A033C0" w:rsidRPr="00A033C0">
        <w:rPr>
          <w:sz w:val="24"/>
          <w:szCs w:val="24"/>
        </w:rPr>
        <w:lastRenderedPageBreak/>
        <w:t>članarinu te potraživanja za spomeničku rentu.</w:t>
      </w:r>
      <w:r w:rsidR="00A033C0">
        <w:rPr>
          <w:sz w:val="24"/>
          <w:szCs w:val="24"/>
        </w:rPr>
        <w:t xml:space="preserve"> Osim toga, privremeni stečajni upravitelj je naveo kako </w:t>
      </w:r>
      <w:r w:rsidR="003928A0">
        <w:rPr>
          <w:sz w:val="24"/>
          <w:szCs w:val="24"/>
        </w:rPr>
        <w:t xml:space="preserve">je </w:t>
      </w:r>
      <w:r w:rsidR="00A033C0">
        <w:rPr>
          <w:sz w:val="24"/>
          <w:szCs w:val="24"/>
        </w:rPr>
        <w:t>p</w:t>
      </w:r>
      <w:r w:rsidR="00A033C0" w:rsidRPr="00A033C0">
        <w:rPr>
          <w:sz w:val="24"/>
          <w:szCs w:val="24"/>
        </w:rPr>
        <w:t>rema odgovoru Ministarstv</w:t>
      </w:r>
      <w:r w:rsidR="00A033C0">
        <w:rPr>
          <w:sz w:val="24"/>
          <w:szCs w:val="24"/>
        </w:rPr>
        <w:t>a</w:t>
      </w:r>
      <w:r w:rsidR="00A033C0" w:rsidRPr="00A033C0">
        <w:rPr>
          <w:sz w:val="24"/>
          <w:szCs w:val="24"/>
        </w:rPr>
        <w:t xml:space="preserve"> financija, Porezna uprava Zagreb, Ispostava Trnje</w:t>
      </w:r>
      <w:r w:rsidR="00A033C0">
        <w:rPr>
          <w:sz w:val="24"/>
          <w:szCs w:val="24"/>
        </w:rPr>
        <w:t xml:space="preserve">, dužnik </w:t>
      </w:r>
      <w:r w:rsidR="00A033C0" w:rsidRPr="00A033C0">
        <w:rPr>
          <w:sz w:val="24"/>
          <w:szCs w:val="24"/>
        </w:rPr>
        <w:t xml:space="preserve">upisan </w:t>
      </w:r>
      <w:r w:rsidR="00A033C0">
        <w:rPr>
          <w:sz w:val="24"/>
          <w:szCs w:val="24"/>
        </w:rPr>
        <w:t>u posjedovni list br. 4215 G</w:t>
      </w:r>
      <w:r w:rsidR="00A033C0" w:rsidRPr="00A033C0">
        <w:rPr>
          <w:sz w:val="24"/>
          <w:szCs w:val="24"/>
        </w:rPr>
        <w:t>radskog ureda za katastar i geodetske poslove</w:t>
      </w:r>
      <w:r w:rsidR="00A033C0">
        <w:rPr>
          <w:sz w:val="24"/>
          <w:szCs w:val="24"/>
        </w:rPr>
        <w:t>,</w:t>
      </w:r>
      <w:r w:rsidR="00A033C0" w:rsidRPr="00A033C0">
        <w:rPr>
          <w:sz w:val="24"/>
          <w:szCs w:val="24"/>
        </w:rPr>
        <w:t xml:space="preserve"> katastarske općine Trnje, br. k.č.</w:t>
      </w:r>
      <w:r w:rsidR="00A033C0">
        <w:rPr>
          <w:sz w:val="24"/>
          <w:szCs w:val="24"/>
        </w:rPr>
        <w:t xml:space="preserve"> 157/1, dio na dijelu 427/10000, ali da je i</w:t>
      </w:r>
      <w:r w:rsidR="00A033C0" w:rsidRPr="00A033C0">
        <w:rPr>
          <w:sz w:val="24"/>
          <w:szCs w:val="24"/>
        </w:rPr>
        <w:t xml:space="preserve">dentifikacijom sa zemljišno knjižnim stanjem utvrdio da </w:t>
      </w:r>
      <w:r w:rsidR="00A033C0">
        <w:rPr>
          <w:sz w:val="24"/>
          <w:szCs w:val="24"/>
        </w:rPr>
        <w:t xml:space="preserve">dužnik </w:t>
      </w:r>
      <w:r w:rsidR="00A033C0" w:rsidRPr="00A033C0">
        <w:rPr>
          <w:sz w:val="24"/>
          <w:szCs w:val="24"/>
        </w:rPr>
        <w:t>nije vlasnik navedene nekretnine.</w:t>
      </w:r>
      <w:r w:rsidR="00A033C0">
        <w:rPr>
          <w:sz w:val="24"/>
          <w:szCs w:val="24"/>
        </w:rPr>
        <w:t xml:space="preserve"> Nadalje je utvrdio kako dužnik nije vlasnik motornih vozila, te da je uvidom u zemljišne knjige utvrdio kako je dužnik (</w:t>
      </w:r>
      <w:r w:rsidR="00A033C0" w:rsidRPr="00A033C0">
        <w:rPr>
          <w:sz w:val="24"/>
          <w:szCs w:val="24"/>
        </w:rPr>
        <w:t>prije GRP-MEDIA d.o.o.</w:t>
      </w:r>
      <w:r w:rsidR="00A033C0">
        <w:rPr>
          <w:sz w:val="24"/>
          <w:szCs w:val="24"/>
        </w:rPr>
        <w:t>)</w:t>
      </w:r>
      <w:r w:rsidR="00A033C0" w:rsidRPr="00A033C0">
        <w:rPr>
          <w:sz w:val="24"/>
          <w:szCs w:val="24"/>
        </w:rPr>
        <w:t xml:space="preserve"> upisan kao vlasnik nekretnine u Zagrebu, </w:t>
      </w:r>
      <w:r w:rsidR="00A033C0">
        <w:rPr>
          <w:sz w:val="24"/>
          <w:szCs w:val="24"/>
        </w:rPr>
        <w:t xml:space="preserve">upisane u zk.ul. broj </w:t>
      </w:r>
      <w:r w:rsidR="00A033C0" w:rsidRPr="00A033C0">
        <w:rPr>
          <w:sz w:val="24"/>
          <w:szCs w:val="24"/>
        </w:rPr>
        <w:t xml:space="preserve">25918, </w:t>
      </w:r>
      <w:r w:rsidR="00A033C0">
        <w:rPr>
          <w:sz w:val="24"/>
          <w:szCs w:val="24"/>
        </w:rPr>
        <w:t>k.o. Trnje, s</w:t>
      </w:r>
      <w:r w:rsidR="00A033C0" w:rsidRPr="00A033C0">
        <w:rPr>
          <w:sz w:val="24"/>
          <w:szCs w:val="24"/>
        </w:rPr>
        <w:t xml:space="preserve">uvlasnički dio 241/10000 Etažno vlasništvo </w:t>
      </w:r>
      <w:r w:rsidR="00A033C0">
        <w:rPr>
          <w:sz w:val="24"/>
          <w:szCs w:val="24"/>
        </w:rPr>
        <w:t>(</w:t>
      </w:r>
      <w:r w:rsidR="00A033C0" w:rsidRPr="00A033C0">
        <w:rPr>
          <w:sz w:val="24"/>
          <w:szCs w:val="24"/>
        </w:rPr>
        <w:t>E-3</w:t>
      </w:r>
      <w:r w:rsidR="00A033C0">
        <w:rPr>
          <w:sz w:val="24"/>
          <w:szCs w:val="24"/>
        </w:rPr>
        <w:t xml:space="preserve">), koja nekretnina je prodana </w:t>
      </w:r>
      <w:r w:rsidR="009F6B82">
        <w:rPr>
          <w:sz w:val="24"/>
          <w:szCs w:val="24"/>
        </w:rPr>
        <w:t xml:space="preserve">trećoj osobi </w:t>
      </w:r>
      <w:r w:rsidR="00A033C0">
        <w:rPr>
          <w:sz w:val="24"/>
          <w:szCs w:val="24"/>
        </w:rPr>
        <w:t>pa nije dio dužnikove imovine iako</w:t>
      </w:r>
      <w:r w:rsidR="00A033C0" w:rsidRPr="00A033C0">
        <w:rPr>
          <w:sz w:val="24"/>
          <w:szCs w:val="24"/>
        </w:rPr>
        <w:t xml:space="preserve"> nije izvršena uknjižba vlasništva na novog vlasnika</w:t>
      </w:r>
      <w:r w:rsidR="00A033C0">
        <w:rPr>
          <w:sz w:val="24"/>
          <w:szCs w:val="24"/>
        </w:rPr>
        <w:t xml:space="preserve">. </w:t>
      </w:r>
      <w:r w:rsidR="00F8459F" w:rsidRPr="00F8459F">
        <w:rPr>
          <w:rFonts w:eastAsiaTheme="minorHAnsi"/>
          <w:sz w:val="24"/>
          <w:szCs w:val="24"/>
          <w:lang w:eastAsia="en-US"/>
        </w:rPr>
        <w:t xml:space="preserve">Na upit suda privremeni stečajni upravitelj </w:t>
      </w:r>
      <w:r w:rsidR="00E75446">
        <w:rPr>
          <w:rFonts w:eastAsiaTheme="minorHAnsi"/>
          <w:sz w:val="24"/>
          <w:szCs w:val="24"/>
          <w:lang w:eastAsia="en-US"/>
        </w:rPr>
        <w:t>je naveo</w:t>
      </w:r>
      <w:r w:rsidR="00F8459F" w:rsidRPr="00F8459F">
        <w:rPr>
          <w:rFonts w:eastAsiaTheme="minorHAnsi"/>
          <w:sz w:val="24"/>
          <w:szCs w:val="24"/>
          <w:lang w:eastAsia="en-US"/>
        </w:rPr>
        <w:t xml:space="preserve"> kako dužnik nije vlasnik plovila nit</w:t>
      </w:r>
      <w:r w:rsidR="00F8459F">
        <w:rPr>
          <w:rFonts w:eastAsiaTheme="minorHAnsi"/>
          <w:sz w:val="24"/>
          <w:szCs w:val="24"/>
          <w:lang w:eastAsia="en-US"/>
        </w:rPr>
        <w:t>i je ikada bio vlasnik plovila.</w:t>
      </w:r>
      <w:r w:rsidR="009F6B82">
        <w:rPr>
          <w:rFonts w:eastAsiaTheme="minorHAnsi"/>
          <w:sz w:val="24"/>
          <w:szCs w:val="24"/>
          <w:lang w:eastAsia="en-US"/>
        </w:rPr>
        <w:t xml:space="preserve"> Stoga je utvrdio kako, </w:t>
      </w:r>
      <w:r w:rsidR="00A033C0">
        <w:rPr>
          <w:sz w:val="24"/>
          <w:szCs w:val="24"/>
        </w:rPr>
        <w:t xml:space="preserve">prema njegovom mišljenju, dužnikova imovina </w:t>
      </w:r>
      <w:r w:rsidR="00A033C0" w:rsidRPr="00A033C0">
        <w:rPr>
          <w:sz w:val="24"/>
          <w:szCs w:val="24"/>
        </w:rPr>
        <w:t xml:space="preserve">nije </w:t>
      </w:r>
      <w:r w:rsidR="003928A0">
        <w:rPr>
          <w:sz w:val="24"/>
          <w:szCs w:val="24"/>
        </w:rPr>
        <w:t>dovoljna</w:t>
      </w:r>
      <w:r w:rsidR="00A033C0" w:rsidRPr="00A033C0">
        <w:rPr>
          <w:sz w:val="24"/>
          <w:szCs w:val="24"/>
        </w:rPr>
        <w:t xml:space="preserve"> ni za namire</w:t>
      </w:r>
      <w:r w:rsidR="00A033C0">
        <w:rPr>
          <w:sz w:val="24"/>
          <w:szCs w:val="24"/>
        </w:rPr>
        <w:t xml:space="preserve">nje troškova stečajnog postupka zbog čega je predložio da sud pozove osobe koje imaju pravni interes za provedbom stečajnoga postupka nad dužnikom platiti predujam za namirenje troškova prethodnoga i otvorenoga stečajnog postupka </w:t>
      </w:r>
      <w:r w:rsidR="003D6114">
        <w:rPr>
          <w:sz w:val="24"/>
          <w:szCs w:val="24"/>
        </w:rPr>
        <w:t>u iznosu od 34.450,00 kn u skladu s odredbom čl. 132. st. 1. SZ-a, a ako zatraženi predujam neće biti uplaćen u određenom roku da sud donese rješenje o otvaranju i zaključenju stečajnoga postupka (čl. 132. st. 2. SZ).</w:t>
      </w:r>
    </w:p>
    <w:p w:rsidRDefault="00A033C0" w:rsidP="00A033C0" w:rsidR="00A033C0" w:rsidRPr="00A033C0">
      <w:pPr>
        <w:overflowPunct/>
        <w:autoSpaceDE/>
        <w:autoSpaceDN/>
        <w:adjustRightInd/>
        <w:textAlignment w:val="auto"/>
        <w:rPr>
          <w:sz w:val="24"/>
          <w:szCs w:val="24"/>
        </w:rPr>
      </w:pPr>
    </w:p>
    <w:p w:rsidRDefault="00D962B4" w:rsidP="00DD1C43" w:rsidR="00D962B4">
      <w:pPr>
        <w:pStyle w:val="Tijeloteksta"/>
        <w:ind w:firstLine="708"/>
        <w:rPr>
          <w:bCs/>
        </w:rPr>
      </w:pPr>
      <w:r>
        <w:t xml:space="preserve">Međutim, suprotno stajalištu privremenog stečajnog upravitelja sud je utvrdio kako je dužnik još uvijek vlasnik nekretnine </w:t>
      </w:r>
      <w:r w:rsidRPr="00CC6BA9">
        <w:t xml:space="preserve">upisane u zk. ul. br. 25918, k.o. 335649, Trnje, kč.br. 3919/10, u naravi </w:t>
      </w:r>
      <w:r w:rsidRPr="00CC6BA9">
        <w:rPr>
          <w:bCs/>
        </w:rPr>
        <w:t xml:space="preserve">3919/10 LIČKA, ZGRADA MJEŠOVITE UPORABE BR. 31 I DVORIŠTE, </w:t>
      </w:r>
      <w:r w:rsidRPr="00A71CCE">
        <w:t>DVORIŠTE</w:t>
      </w:r>
      <w:r w:rsidRPr="00CC6BA9">
        <w:t xml:space="preserve">, </w:t>
      </w:r>
      <w:r w:rsidRPr="00A71CCE">
        <w:t>ZGRADA MJEŠOVITE UPORABE, Zagreb, Lička ulica 31</w:t>
      </w:r>
      <w:r w:rsidRPr="00CC6BA9">
        <w:t xml:space="preserve">, ukupne površine </w:t>
      </w:r>
      <w:r w:rsidRPr="00A71CCE">
        <w:rPr>
          <w:bCs/>
        </w:rPr>
        <w:t>405 m2</w:t>
      </w:r>
      <w:r w:rsidRPr="00CC6BA9">
        <w:rPr>
          <w:bCs/>
        </w:rPr>
        <w:t xml:space="preserve">, </w:t>
      </w:r>
      <w:r w:rsidRPr="00A71CCE">
        <w:rPr>
          <w:bCs/>
          <w:color w:val="000000"/>
        </w:rPr>
        <w:t>3. Suvlasnički dio: 241/10000 ETAŽNO VLASNIŠTVO (E-3)</w:t>
      </w:r>
      <w:r w:rsidRPr="00CC6BA9">
        <w:rPr>
          <w:bCs/>
          <w:color w:val="000000"/>
        </w:rPr>
        <w:t xml:space="preserve">, </w:t>
      </w:r>
      <w:r w:rsidRPr="00A71CCE">
        <w:rPr>
          <w:bCs/>
        </w:rPr>
        <w:t>suvlasnički dio koji je neodvojivo povezan sa jednoipolsobnim stanom S 03, u visokom prizemlju, koji se</w:t>
      </w:r>
      <w:r w:rsidRPr="00CC6BA9">
        <w:rPr>
          <w:bCs/>
        </w:rPr>
        <w:t xml:space="preserve"> </w:t>
      </w:r>
      <w:r w:rsidRPr="00A71CCE">
        <w:rPr>
          <w:bCs/>
        </w:rPr>
        <w:t>sastoji od hodnika, dnevnog boravka, kuhinje, spavaće sobe, kupaonice, površine 46,58 m2 i pripadajućeg</w:t>
      </w:r>
      <w:r w:rsidRPr="00CC6BA9">
        <w:rPr>
          <w:bCs/>
        </w:rPr>
        <w:t xml:space="preserve"> </w:t>
      </w:r>
      <w:r w:rsidRPr="00A71CCE">
        <w:rPr>
          <w:bCs/>
        </w:rPr>
        <w:t>spremišta u podrumu broj 03 površine 2,27 m2, ukupne površine 48,85 m2</w:t>
      </w:r>
      <w:r w:rsidRPr="00CC6BA9">
        <w:rPr>
          <w:bCs/>
        </w:rPr>
        <w:t xml:space="preserve">, </w:t>
      </w:r>
      <w:r>
        <w:rPr>
          <w:bCs/>
        </w:rPr>
        <w:t>zbog čega je dužnikova imovina dovoljna za namirenje troškova stečajnoga postupka.</w:t>
      </w:r>
    </w:p>
    <w:p w:rsidRDefault="00D962B4" w:rsidP="00DD1C43" w:rsidR="00D962B4">
      <w:pPr>
        <w:pStyle w:val="Tijeloteksta"/>
        <w:ind w:firstLine="708"/>
        <w:rPr>
          <w:bCs/>
        </w:rPr>
      </w:pPr>
    </w:p>
    <w:p w:rsidRDefault="00A07F7A" w:rsidP="00A07F7A" w:rsidR="00A07F7A">
      <w:pPr>
        <w:ind w:firstLine="708"/>
        <w:jc w:val="both"/>
        <w:rPr>
          <w:bCs/>
          <w:sz w:val="24"/>
          <w:szCs w:val="24"/>
        </w:rPr>
      </w:pPr>
      <w:r w:rsidRPr="00CC6BA9">
        <w:rPr>
          <w:sz w:val="24"/>
          <w:szCs w:val="24"/>
        </w:rPr>
        <w:t xml:space="preserve">Uvidom u izvadak iz zemljišne knjige (188. - 189. spisa) utvrđeno je kako je kao vlasnik nekretnine upisane u zk. ul. br. 25918, k.o. 335649, Trnje, kč.br. 3919/10, u naravi </w:t>
      </w:r>
      <w:r w:rsidRPr="00CC6BA9">
        <w:rPr>
          <w:bCs/>
          <w:sz w:val="24"/>
          <w:szCs w:val="24"/>
        </w:rPr>
        <w:t xml:space="preserve">3919/10 LIČKA, ZGRADA MJEŠOVITE UPORABE BR. 31 I DVORIŠTE, </w:t>
      </w:r>
      <w:r w:rsidRPr="00A71CCE">
        <w:rPr>
          <w:sz w:val="24"/>
          <w:szCs w:val="24"/>
        </w:rPr>
        <w:t>DVORIŠTE</w:t>
      </w:r>
      <w:r w:rsidRPr="00CC6BA9">
        <w:rPr>
          <w:sz w:val="24"/>
          <w:szCs w:val="24"/>
        </w:rPr>
        <w:t xml:space="preserve">, </w:t>
      </w:r>
      <w:r w:rsidRPr="00A71CCE">
        <w:rPr>
          <w:sz w:val="24"/>
          <w:szCs w:val="24"/>
        </w:rPr>
        <w:t>ZGRADA MJEŠOVITE UPORABE, Zagreb, Lička ulica 31</w:t>
      </w:r>
      <w:r w:rsidRPr="00CC6BA9">
        <w:rPr>
          <w:sz w:val="24"/>
          <w:szCs w:val="24"/>
        </w:rPr>
        <w:t xml:space="preserve">, ukupne površine </w:t>
      </w:r>
      <w:r w:rsidRPr="00A71CCE">
        <w:rPr>
          <w:bCs/>
          <w:sz w:val="24"/>
          <w:szCs w:val="24"/>
        </w:rPr>
        <w:t>405 m2</w:t>
      </w:r>
      <w:r w:rsidRPr="00CC6BA9">
        <w:rPr>
          <w:bCs/>
          <w:sz w:val="24"/>
          <w:szCs w:val="24"/>
        </w:rPr>
        <w:t xml:space="preserve">, </w:t>
      </w:r>
      <w:r w:rsidRPr="00A71CCE">
        <w:rPr>
          <w:bCs/>
          <w:color w:val="000000"/>
          <w:sz w:val="24"/>
          <w:szCs w:val="24"/>
        </w:rPr>
        <w:t>3. Suvlasnički dio: 241/10000 ETAŽNO VLASNIŠTVO (E-3)</w:t>
      </w:r>
      <w:r w:rsidRPr="00CC6BA9">
        <w:rPr>
          <w:bCs/>
          <w:color w:val="000000"/>
          <w:sz w:val="24"/>
          <w:szCs w:val="24"/>
        </w:rPr>
        <w:t xml:space="preserve">, </w:t>
      </w:r>
      <w:r w:rsidRPr="00A71CCE">
        <w:rPr>
          <w:bCs/>
          <w:sz w:val="24"/>
          <w:szCs w:val="24"/>
        </w:rPr>
        <w:t>suvlasnički dio koji je neodvojivo povezan sa jednoipolsobnim stanom S 03, u visokom prizemlju, koji se</w:t>
      </w:r>
      <w:r w:rsidRPr="00CC6BA9">
        <w:rPr>
          <w:bCs/>
          <w:sz w:val="24"/>
          <w:szCs w:val="24"/>
        </w:rPr>
        <w:t xml:space="preserve"> </w:t>
      </w:r>
      <w:r w:rsidRPr="00A71CCE">
        <w:rPr>
          <w:bCs/>
          <w:sz w:val="24"/>
          <w:szCs w:val="24"/>
        </w:rPr>
        <w:t>sastoji od hodnika, dnevnog boravka, kuhinje, spavaće sobe, kupaonice, površine 46,58 m2 i pripadajućeg</w:t>
      </w:r>
      <w:r w:rsidRPr="00CC6BA9">
        <w:rPr>
          <w:bCs/>
          <w:sz w:val="24"/>
          <w:szCs w:val="24"/>
        </w:rPr>
        <w:t xml:space="preserve"> </w:t>
      </w:r>
      <w:r w:rsidRPr="00A71CCE">
        <w:rPr>
          <w:bCs/>
          <w:sz w:val="24"/>
          <w:szCs w:val="24"/>
        </w:rPr>
        <w:t>spremišta u podrumu broj 03 površine 2,27 m2, ukupne površine 48,85 m2</w:t>
      </w:r>
      <w:r w:rsidR="0033052E">
        <w:rPr>
          <w:bCs/>
          <w:sz w:val="24"/>
          <w:szCs w:val="24"/>
        </w:rPr>
        <w:t xml:space="preserve"> (dalje: predmetna nekretnina)</w:t>
      </w:r>
      <w:r w:rsidRPr="00CC6BA9">
        <w:rPr>
          <w:bCs/>
          <w:sz w:val="24"/>
          <w:szCs w:val="24"/>
        </w:rPr>
        <w:t xml:space="preserve">, upisano društvo </w:t>
      </w:r>
      <w:r w:rsidRPr="0003444A">
        <w:rPr>
          <w:bCs/>
          <w:sz w:val="24"/>
          <w:szCs w:val="24"/>
        </w:rPr>
        <w:t xml:space="preserve">GRP-MEDIA </w:t>
      </w:r>
      <w:r>
        <w:rPr>
          <w:bCs/>
          <w:sz w:val="24"/>
          <w:szCs w:val="24"/>
        </w:rPr>
        <w:t>d.o.o.</w:t>
      </w:r>
      <w:r w:rsidRPr="0003444A">
        <w:rPr>
          <w:bCs/>
          <w:sz w:val="24"/>
          <w:szCs w:val="24"/>
        </w:rPr>
        <w:t>,</w:t>
      </w:r>
      <w:r w:rsidRPr="00CC6BA9">
        <w:rPr>
          <w:bCs/>
          <w:sz w:val="24"/>
          <w:szCs w:val="24"/>
        </w:rPr>
        <w:t xml:space="preserve"> OIB: 43449576658, </w:t>
      </w:r>
      <w:r>
        <w:rPr>
          <w:bCs/>
          <w:sz w:val="24"/>
          <w:szCs w:val="24"/>
        </w:rPr>
        <w:t xml:space="preserve">Zagreb, </w:t>
      </w:r>
      <w:r w:rsidRPr="00CC6BA9">
        <w:rPr>
          <w:bCs/>
          <w:sz w:val="24"/>
          <w:szCs w:val="24"/>
        </w:rPr>
        <w:t>U</w:t>
      </w:r>
      <w:r>
        <w:rPr>
          <w:bCs/>
          <w:sz w:val="24"/>
          <w:szCs w:val="24"/>
        </w:rPr>
        <w:t xml:space="preserve">lica grada </w:t>
      </w:r>
      <w:r w:rsidRPr="00CC6BA9">
        <w:rPr>
          <w:bCs/>
          <w:sz w:val="24"/>
          <w:szCs w:val="24"/>
        </w:rPr>
        <w:t>V</w:t>
      </w:r>
      <w:r>
        <w:rPr>
          <w:bCs/>
          <w:sz w:val="24"/>
          <w:szCs w:val="24"/>
        </w:rPr>
        <w:t xml:space="preserve">ukovara </w:t>
      </w:r>
      <w:r w:rsidRPr="00CC6BA9">
        <w:rPr>
          <w:bCs/>
          <w:sz w:val="24"/>
          <w:szCs w:val="24"/>
        </w:rPr>
        <w:t>269D</w:t>
      </w:r>
      <w:r>
        <w:rPr>
          <w:bCs/>
          <w:sz w:val="24"/>
          <w:szCs w:val="24"/>
        </w:rPr>
        <w:t xml:space="preserve">. Uvidom u sudski registar (povijesni izvadak iz sudskog registra na listu 244.-250. spisa) utvrđeno je kako je, 23. rujna 2014., </w:t>
      </w:r>
      <w:r w:rsidRPr="00CC6BA9">
        <w:rPr>
          <w:bCs/>
          <w:sz w:val="24"/>
          <w:szCs w:val="24"/>
        </w:rPr>
        <w:t xml:space="preserve">društvo </w:t>
      </w:r>
      <w:r w:rsidRPr="0003444A">
        <w:rPr>
          <w:bCs/>
          <w:sz w:val="24"/>
          <w:szCs w:val="24"/>
        </w:rPr>
        <w:t xml:space="preserve">GRP-MEDIA </w:t>
      </w:r>
      <w:r>
        <w:rPr>
          <w:bCs/>
          <w:sz w:val="24"/>
          <w:szCs w:val="24"/>
        </w:rPr>
        <w:t xml:space="preserve">d.o.o. promijenilo tvrtku tako da nova tvrtka glasi "FUGU-PROMET d.o.o." (ovdje dužnik). Uzevši u obzir navedeno utvrđeno je kako je u zemljišnim knjigama ovdje dužnik upisan kao vlasnik </w:t>
      </w:r>
      <w:r w:rsidR="0033052E">
        <w:rPr>
          <w:bCs/>
          <w:sz w:val="24"/>
          <w:szCs w:val="24"/>
        </w:rPr>
        <w:t>predmetne</w:t>
      </w:r>
      <w:r>
        <w:rPr>
          <w:bCs/>
          <w:sz w:val="24"/>
          <w:szCs w:val="24"/>
        </w:rPr>
        <w:t xml:space="preserve"> nekretnine.</w:t>
      </w:r>
    </w:p>
    <w:p w:rsidRDefault="00A07F7A" w:rsidP="00684F3D" w:rsidR="00A07F7A">
      <w:pPr>
        <w:overflowPunct/>
        <w:autoSpaceDE/>
        <w:autoSpaceDN/>
        <w:adjustRightInd/>
        <w:ind w:firstLine="708"/>
        <w:jc w:val="both"/>
        <w:textAlignment w:val="auto"/>
        <w:rPr>
          <w:sz w:val="24"/>
          <w:szCs w:val="24"/>
        </w:rPr>
      </w:pPr>
    </w:p>
    <w:p w:rsidRDefault="00A07F7A" w:rsidP="00684F3D" w:rsidR="00684F3D" w:rsidRPr="00684F3D">
      <w:pPr>
        <w:overflowPunct/>
        <w:autoSpaceDE/>
        <w:autoSpaceDN/>
        <w:adjustRightInd/>
        <w:ind w:firstLine="708"/>
        <w:jc w:val="both"/>
        <w:textAlignment w:val="auto"/>
        <w:rPr>
          <w:sz w:val="24"/>
          <w:szCs w:val="24"/>
        </w:rPr>
      </w:pPr>
      <w:r>
        <w:rPr>
          <w:sz w:val="24"/>
          <w:szCs w:val="24"/>
        </w:rPr>
        <w:t>Nadalje, u</w:t>
      </w:r>
      <w:r w:rsidR="00684F3D">
        <w:rPr>
          <w:sz w:val="24"/>
          <w:szCs w:val="24"/>
        </w:rPr>
        <w:t>vidom u U</w:t>
      </w:r>
      <w:r w:rsidR="00684F3D" w:rsidRPr="00684F3D">
        <w:rPr>
          <w:sz w:val="24"/>
          <w:szCs w:val="24"/>
        </w:rPr>
        <w:t xml:space="preserve">govor o podjeli s preuzimanjem od 10. studenog 2011. </w:t>
      </w:r>
      <w:r w:rsidR="00684F3D">
        <w:rPr>
          <w:sz w:val="24"/>
          <w:szCs w:val="24"/>
        </w:rPr>
        <w:t>(list 89. – 102. spisa; dalje: Ugovor o</w:t>
      </w:r>
      <w:r w:rsidR="00680C62">
        <w:rPr>
          <w:sz w:val="24"/>
          <w:szCs w:val="24"/>
        </w:rPr>
        <w:t xml:space="preserve"> podjeli</w:t>
      </w:r>
      <w:r w:rsidR="00684F3D">
        <w:rPr>
          <w:sz w:val="24"/>
          <w:szCs w:val="24"/>
        </w:rPr>
        <w:t>)</w:t>
      </w:r>
      <w:r>
        <w:rPr>
          <w:sz w:val="24"/>
          <w:szCs w:val="24"/>
        </w:rPr>
        <w:t xml:space="preserve">, sklopljen između društva GRP-MEDIA d.o.o. (sada FUGU-POMET d.o.o., - ovdje dužnik) kao društva koje se dijeli i društva </w:t>
      </w:r>
      <w:r>
        <w:rPr>
          <w:sz w:val="24"/>
          <w:szCs w:val="24"/>
        </w:rPr>
        <w:lastRenderedPageBreak/>
        <w:t xml:space="preserve">STUDIO MILLENIUM d.o.o. kao </w:t>
      </w:r>
      <w:r w:rsidR="00FF2D54">
        <w:rPr>
          <w:sz w:val="24"/>
          <w:szCs w:val="24"/>
        </w:rPr>
        <w:t>društva</w:t>
      </w:r>
      <w:r>
        <w:rPr>
          <w:sz w:val="24"/>
          <w:szCs w:val="24"/>
        </w:rPr>
        <w:t xml:space="preserve"> preuzimatelja, u bitnome je utvrđeno, kako, u čl. 6.2. toga Ugovora, društvo koje se dijeli </w:t>
      </w:r>
      <w:r w:rsidR="00684F3D" w:rsidRPr="00684F3D">
        <w:rPr>
          <w:sz w:val="24"/>
          <w:szCs w:val="24"/>
        </w:rPr>
        <w:t xml:space="preserve">prenosi na </w:t>
      </w:r>
      <w:r>
        <w:rPr>
          <w:sz w:val="24"/>
          <w:szCs w:val="24"/>
        </w:rPr>
        <w:t>društvo preuzimatelja, između ostalog, i dugotrajnu materijalnu imovinu koju čine nekretnine u Zagrebu, upisane u:</w:t>
      </w:r>
    </w:p>
    <w:p w:rsidRDefault="00684F3D" w:rsidP="00AC52F8" w:rsidR="00684F3D" w:rsidRPr="00684F3D">
      <w:pPr>
        <w:overflowPunct/>
        <w:autoSpaceDE/>
        <w:autoSpaceDN/>
        <w:adjustRightInd/>
        <w:ind w:firstLine="708"/>
        <w:jc w:val="both"/>
        <w:textAlignment w:val="auto"/>
        <w:rPr>
          <w:sz w:val="24"/>
          <w:szCs w:val="24"/>
        </w:rPr>
      </w:pPr>
      <w:r w:rsidRPr="00684F3D">
        <w:rPr>
          <w:sz w:val="24"/>
          <w:szCs w:val="24"/>
        </w:rPr>
        <w:t>a)</w:t>
      </w:r>
      <w:r w:rsidR="00A07F7A">
        <w:rPr>
          <w:sz w:val="24"/>
          <w:szCs w:val="24"/>
        </w:rPr>
        <w:t xml:space="preserve"> </w:t>
      </w:r>
      <w:r w:rsidRPr="00684F3D">
        <w:rPr>
          <w:sz w:val="24"/>
          <w:szCs w:val="24"/>
        </w:rPr>
        <w:t>zk.ul. 8266</w:t>
      </w:r>
      <w:r w:rsidR="00A07F7A">
        <w:rPr>
          <w:sz w:val="24"/>
          <w:szCs w:val="24"/>
        </w:rPr>
        <w:t>,</w:t>
      </w:r>
      <w:r w:rsidRPr="00684F3D">
        <w:rPr>
          <w:sz w:val="24"/>
          <w:szCs w:val="24"/>
        </w:rPr>
        <w:t xml:space="preserve"> k.o. Trnje</w:t>
      </w:r>
      <w:r w:rsidR="00A07F7A">
        <w:rPr>
          <w:sz w:val="24"/>
          <w:szCs w:val="24"/>
        </w:rPr>
        <w:t xml:space="preserve">, kč.br. 157/1, etaže: </w:t>
      </w:r>
      <w:r w:rsidRPr="00684F3D">
        <w:rPr>
          <w:sz w:val="24"/>
          <w:szCs w:val="24"/>
        </w:rPr>
        <w:t>E-78, 79, 80, 93, 94, 95, 308 i 309</w:t>
      </w:r>
    </w:p>
    <w:p w:rsidRDefault="00684F3D" w:rsidP="00AC52F8" w:rsidR="00684F3D" w:rsidRPr="00684F3D">
      <w:pPr>
        <w:overflowPunct/>
        <w:autoSpaceDE/>
        <w:autoSpaceDN/>
        <w:adjustRightInd/>
        <w:ind w:firstLine="708"/>
        <w:jc w:val="both"/>
        <w:textAlignment w:val="auto"/>
        <w:rPr>
          <w:sz w:val="24"/>
          <w:szCs w:val="24"/>
        </w:rPr>
      </w:pPr>
      <w:r w:rsidRPr="00684F3D">
        <w:rPr>
          <w:sz w:val="24"/>
          <w:szCs w:val="24"/>
        </w:rPr>
        <w:t>b)</w:t>
      </w:r>
      <w:r w:rsidR="00A07F7A">
        <w:rPr>
          <w:sz w:val="24"/>
          <w:szCs w:val="24"/>
        </w:rPr>
        <w:t xml:space="preserve"> </w:t>
      </w:r>
      <w:r w:rsidRPr="00684F3D">
        <w:rPr>
          <w:sz w:val="24"/>
          <w:szCs w:val="24"/>
        </w:rPr>
        <w:t>zk.ul. 13667</w:t>
      </w:r>
      <w:r w:rsidR="00A07F7A">
        <w:rPr>
          <w:sz w:val="24"/>
          <w:szCs w:val="24"/>
        </w:rPr>
        <w:t>,</w:t>
      </w:r>
      <w:r w:rsidRPr="00684F3D">
        <w:rPr>
          <w:sz w:val="24"/>
          <w:szCs w:val="24"/>
        </w:rPr>
        <w:t xml:space="preserve"> k.o. Grad Zagreb</w:t>
      </w:r>
      <w:r w:rsidR="00A07F7A">
        <w:rPr>
          <w:sz w:val="24"/>
          <w:szCs w:val="24"/>
        </w:rPr>
        <w:t xml:space="preserve">, kč.br. 1933/16, poduložak broj </w:t>
      </w:r>
      <w:r w:rsidRPr="00684F3D">
        <w:rPr>
          <w:sz w:val="24"/>
          <w:szCs w:val="24"/>
        </w:rPr>
        <w:t>4 (jednosobni stan u prizemlju desno u zgradi u Zagrebu, Ružmarinka 25)</w:t>
      </w:r>
    </w:p>
    <w:p w:rsidRDefault="00684F3D" w:rsidP="00AC52F8" w:rsidR="00684F3D" w:rsidRPr="00684F3D">
      <w:pPr>
        <w:overflowPunct/>
        <w:autoSpaceDE/>
        <w:autoSpaceDN/>
        <w:adjustRightInd/>
        <w:ind w:firstLine="708"/>
        <w:jc w:val="both"/>
        <w:textAlignment w:val="auto"/>
        <w:rPr>
          <w:sz w:val="24"/>
          <w:szCs w:val="24"/>
        </w:rPr>
      </w:pPr>
      <w:r w:rsidRPr="00684F3D">
        <w:rPr>
          <w:sz w:val="24"/>
          <w:szCs w:val="24"/>
        </w:rPr>
        <w:t>c)</w:t>
      </w:r>
      <w:r w:rsidR="00A07F7A">
        <w:rPr>
          <w:sz w:val="24"/>
          <w:szCs w:val="24"/>
        </w:rPr>
        <w:t xml:space="preserve"> </w:t>
      </w:r>
      <w:r w:rsidRPr="00684F3D">
        <w:rPr>
          <w:sz w:val="24"/>
          <w:szCs w:val="24"/>
        </w:rPr>
        <w:t>podul. 6312</w:t>
      </w:r>
      <w:r w:rsidR="00A07F7A">
        <w:rPr>
          <w:sz w:val="24"/>
          <w:szCs w:val="24"/>
        </w:rPr>
        <w:t xml:space="preserve">, </w:t>
      </w:r>
      <w:r w:rsidRPr="00684F3D">
        <w:rPr>
          <w:sz w:val="24"/>
          <w:szCs w:val="24"/>
        </w:rPr>
        <w:t xml:space="preserve"> k.o. Vrapče novo</w:t>
      </w:r>
      <w:r w:rsidR="00A07F7A">
        <w:rPr>
          <w:sz w:val="24"/>
          <w:szCs w:val="24"/>
        </w:rPr>
        <w:t>, kč. br. 4138/2</w:t>
      </w:r>
      <w:r w:rsidRPr="00684F3D">
        <w:rPr>
          <w:sz w:val="24"/>
          <w:szCs w:val="24"/>
        </w:rPr>
        <w:t xml:space="preserve"> (stan br. 13 na IV katu, površine 69,19 m2 u zgradi u Zagrebu, Donje Vrapče 62)</w:t>
      </w:r>
    </w:p>
    <w:p w:rsidRDefault="00684F3D" w:rsidP="00AC52F8" w:rsidR="00684F3D">
      <w:pPr>
        <w:overflowPunct/>
        <w:autoSpaceDE/>
        <w:autoSpaceDN/>
        <w:adjustRightInd/>
        <w:ind w:firstLine="708"/>
        <w:jc w:val="both"/>
        <w:textAlignment w:val="auto"/>
        <w:rPr>
          <w:sz w:val="24"/>
          <w:szCs w:val="24"/>
        </w:rPr>
      </w:pPr>
      <w:r w:rsidRPr="00684F3D">
        <w:rPr>
          <w:sz w:val="24"/>
          <w:szCs w:val="24"/>
        </w:rPr>
        <w:t>d)</w:t>
      </w:r>
      <w:r w:rsidR="00A07F7A">
        <w:rPr>
          <w:sz w:val="24"/>
          <w:szCs w:val="24"/>
        </w:rPr>
        <w:t xml:space="preserve"> </w:t>
      </w:r>
      <w:r w:rsidRPr="00684F3D">
        <w:rPr>
          <w:sz w:val="24"/>
          <w:szCs w:val="24"/>
        </w:rPr>
        <w:t>podul. 3408</w:t>
      </w:r>
      <w:r w:rsidR="00A07F7A">
        <w:rPr>
          <w:sz w:val="24"/>
          <w:szCs w:val="24"/>
        </w:rPr>
        <w:t xml:space="preserve">, </w:t>
      </w:r>
      <w:r w:rsidRPr="00684F3D">
        <w:rPr>
          <w:sz w:val="24"/>
          <w:szCs w:val="24"/>
        </w:rPr>
        <w:t>k.o. Vrapče novo</w:t>
      </w:r>
      <w:r w:rsidR="00A07F7A">
        <w:rPr>
          <w:sz w:val="24"/>
          <w:szCs w:val="24"/>
        </w:rPr>
        <w:t>, kč.br. 4138/2</w:t>
      </w:r>
      <w:r w:rsidRPr="00684F3D">
        <w:rPr>
          <w:sz w:val="24"/>
          <w:szCs w:val="24"/>
        </w:rPr>
        <w:t xml:space="preserve"> (stan na V katu površine 60,80 m2 u zgradi u Zagrebu, Donje Vrapče 62)</w:t>
      </w:r>
      <w:r w:rsidR="00A07F7A">
        <w:rPr>
          <w:sz w:val="24"/>
          <w:szCs w:val="24"/>
        </w:rPr>
        <w:t>.</w:t>
      </w:r>
    </w:p>
    <w:p w:rsidRDefault="00A07F7A" w:rsidP="00684F3D" w:rsidR="00A07F7A">
      <w:pPr>
        <w:overflowPunct/>
        <w:autoSpaceDE/>
        <w:autoSpaceDN/>
        <w:adjustRightInd/>
        <w:jc w:val="both"/>
        <w:textAlignment w:val="auto"/>
        <w:rPr>
          <w:sz w:val="24"/>
          <w:szCs w:val="24"/>
        </w:rPr>
      </w:pPr>
    </w:p>
    <w:p w:rsidRDefault="00A07F7A" w:rsidP="00684F3D" w:rsidR="00A07F7A">
      <w:pPr>
        <w:overflowPunct/>
        <w:autoSpaceDE/>
        <w:autoSpaceDN/>
        <w:adjustRightInd/>
        <w:jc w:val="both"/>
        <w:textAlignment w:val="auto"/>
        <w:rPr>
          <w:sz w:val="24"/>
          <w:szCs w:val="24"/>
        </w:rPr>
      </w:pPr>
      <w:r>
        <w:rPr>
          <w:sz w:val="24"/>
          <w:szCs w:val="24"/>
        </w:rPr>
        <w:tab/>
        <w:t xml:space="preserve">Nadalje, u čl. </w:t>
      </w:r>
      <w:r w:rsidR="00684F3D" w:rsidRPr="00684F3D">
        <w:rPr>
          <w:sz w:val="24"/>
          <w:szCs w:val="24"/>
        </w:rPr>
        <w:t xml:space="preserve">6.3 </w:t>
      </w:r>
      <w:r>
        <w:rPr>
          <w:sz w:val="24"/>
          <w:szCs w:val="24"/>
        </w:rPr>
        <w:t>Ugovor o</w:t>
      </w:r>
      <w:r w:rsidR="00B237F7">
        <w:rPr>
          <w:sz w:val="24"/>
          <w:szCs w:val="24"/>
        </w:rPr>
        <w:t xml:space="preserve"> podjeli </w:t>
      </w:r>
      <w:r w:rsidR="00684F3D" w:rsidRPr="00684F3D">
        <w:rPr>
          <w:sz w:val="24"/>
          <w:szCs w:val="24"/>
        </w:rPr>
        <w:t xml:space="preserve">ugovoreno </w:t>
      </w:r>
      <w:r>
        <w:rPr>
          <w:sz w:val="24"/>
          <w:szCs w:val="24"/>
        </w:rPr>
        <w:t xml:space="preserve">je </w:t>
      </w:r>
      <w:r w:rsidR="00684F3D" w:rsidRPr="00684F3D">
        <w:rPr>
          <w:sz w:val="24"/>
          <w:szCs w:val="24"/>
        </w:rPr>
        <w:t xml:space="preserve">da </w:t>
      </w:r>
      <w:r>
        <w:rPr>
          <w:sz w:val="24"/>
          <w:szCs w:val="24"/>
        </w:rPr>
        <w:t xml:space="preserve">sva prava, obveze i imovina društva koje se dijeli, a što nije </w:t>
      </w:r>
      <w:r w:rsidR="00684F3D" w:rsidRPr="00684F3D">
        <w:rPr>
          <w:sz w:val="24"/>
          <w:szCs w:val="24"/>
        </w:rPr>
        <w:t xml:space="preserve">izričito navedeno </w:t>
      </w:r>
      <w:r>
        <w:rPr>
          <w:sz w:val="24"/>
          <w:szCs w:val="24"/>
        </w:rPr>
        <w:t>da se prenosi na društvo preuzimatelja, ostaje, obvezuje i daje prava i dalje društvu koje se dijeli.</w:t>
      </w:r>
    </w:p>
    <w:p w:rsidRDefault="00A07F7A" w:rsidP="00684F3D" w:rsidR="00A07F7A">
      <w:pPr>
        <w:overflowPunct/>
        <w:autoSpaceDE/>
        <w:autoSpaceDN/>
        <w:adjustRightInd/>
        <w:jc w:val="both"/>
        <w:textAlignment w:val="auto"/>
        <w:rPr>
          <w:sz w:val="24"/>
          <w:szCs w:val="24"/>
        </w:rPr>
      </w:pPr>
    </w:p>
    <w:p w:rsidRDefault="00877C7B" w:rsidP="00024F17" w:rsidR="00024F17">
      <w:pPr>
        <w:overflowPunct/>
        <w:autoSpaceDE/>
        <w:autoSpaceDN/>
        <w:adjustRightInd/>
        <w:ind w:firstLine="708"/>
        <w:jc w:val="both"/>
        <w:textAlignment w:val="auto"/>
        <w:rPr>
          <w:sz w:val="24"/>
          <w:szCs w:val="24"/>
        </w:rPr>
      </w:pPr>
      <w:r>
        <w:rPr>
          <w:sz w:val="24"/>
          <w:szCs w:val="24"/>
        </w:rPr>
        <w:t>Osim toga</w:t>
      </w:r>
      <w:r w:rsidR="00024F17">
        <w:rPr>
          <w:sz w:val="24"/>
          <w:szCs w:val="24"/>
        </w:rPr>
        <w:t>, uvidom u Ugovor od 10. studenoga 2011. (list 106. – 107. spisa), sklopljen između društva GRP-MEDIA d.o.o. (sada FUGU-PROMET d.o.o. – ovdje dužnika) i društva STUDIO MILLENIUM d.o.o. utvrđeno je kako su u čl. 1. toga Ugovora ugovorne strane suglasno utvrdile da je provedena podjela s preuzimanjem i da je i predmetna nekretnina prenesena na društvo</w:t>
      </w:r>
      <w:r w:rsidR="00024F17" w:rsidRPr="00024F17">
        <w:rPr>
          <w:sz w:val="24"/>
          <w:szCs w:val="24"/>
        </w:rPr>
        <w:t xml:space="preserve"> </w:t>
      </w:r>
      <w:r w:rsidR="00024F17">
        <w:rPr>
          <w:sz w:val="24"/>
          <w:szCs w:val="24"/>
        </w:rPr>
        <w:t>STUDIO MILLENIUM d.o.o. i da se nakon podjele nalazi u du</w:t>
      </w:r>
      <w:r>
        <w:rPr>
          <w:sz w:val="24"/>
          <w:szCs w:val="24"/>
        </w:rPr>
        <w:t>gotrajnoj imovini toga društva.</w:t>
      </w:r>
    </w:p>
    <w:p w:rsidRDefault="00024F17" w:rsidP="00024F17" w:rsidR="00024F17">
      <w:pPr>
        <w:overflowPunct/>
        <w:autoSpaceDE/>
        <w:autoSpaceDN/>
        <w:adjustRightInd/>
        <w:jc w:val="both"/>
        <w:textAlignment w:val="auto"/>
        <w:rPr>
          <w:sz w:val="24"/>
          <w:szCs w:val="24"/>
        </w:rPr>
      </w:pPr>
    </w:p>
    <w:p w:rsidRDefault="00877C7B" w:rsidP="00877C7B" w:rsidR="00877C7B" w:rsidRPr="00214AD5">
      <w:pPr>
        <w:pStyle w:val="Tijeloteksta"/>
        <w:ind w:firstLine="708"/>
        <w:rPr>
          <w:rFonts w:eastAsiaTheme="minorHAnsi"/>
          <w:lang w:eastAsia="en-US"/>
        </w:rPr>
      </w:pPr>
      <w:r w:rsidRPr="00214AD5">
        <w:t xml:space="preserve">Na održanom ročištu punomoćnik dužnika je </w:t>
      </w:r>
      <w:r w:rsidRPr="00214AD5">
        <w:rPr>
          <w:rFonts w:eastAsiaTheme="minorHAnsi"/>
          <w:lang w:eastAsia="en-US"/>
        </w:rPr>
        <w:t xml:space="preserve">učinio nespornom činjenicu kako predmetna nekretnina nije bila izričito navedena u </w:t>
      </w:r>
      <w:r w:rsidRPr="00214AD5">
        <w:t>Ugovoru o</w:t>
      </w:r>
      <w:r>
        <w:t xml:space="preserve"> podjeli</w:t>
      </w:r>
      <w:r w:rsidRPr="00214AD5">
        <w:t xml:space="preserve">, </w:t>
      </w:r>
      <w:r w:rsidRPr="00214AD5">
        <w:rPr>
          <w:rFonts w:eastAsiaTheme="minorHAnsi"/>
          <w:lang w:eastAsia="en-US"/>
        </w:rPr>
        <w:t xml:space="preserve">ali je naveo kako iz bilance jasno proizlazi da je i ta nekretnina prenesena na društvo STUDIO MILLENIUM d.o.o. jer je na strani 7 Ugovora o podjeli navedeno kako ukupna knjigovodstvena vrijednost nekretnina koje se prenose iznosi 14.795.431,00 kn (nabavna vrijednost) ispravak 14.258.169,00 kn, sadašnja vrijednost 537.262,00 kn. Osim toga iz dužnikove konto kartice odnosno izvatka iz bruto bilance proizlazi kako je predmetna nekretnina – "stan – Lička 31" predmet podjele odnosno prijenosa na društvo </w:t>
      </w:r>
      <w:r w:rsidRPr="00214AD5">
        <w:rPr>
          <w:rFonts w:eastAsiaTheme="minorHAnsi"/>
          <w:szCs w:val="22"/>
          <w:lang w:eastAsia="en-US"/>
        </w:rPr>
        <w:t xml:space="preserve">STUDIO MILLENIUM d.o.o. </w:t>
      </w:r>
      <w:r w:rsidRPr="00214AD5">
        <w:rPr>
          <w:rFonts w:eastAsiaTheme="minorHAnsi"/>
          <w:lang w:eastAsia="en-US"/>
        </w:rPr>
        <w:t>te je u navedenoj ispravi on naveden pod kontom 0423 i pod kontom 0494 (ispravak vrijednosti). Nadalje je naveo kako je  stvarni i izvanknjižni vlasnik predmetne nekretnine Slaven Ćaleta (a ne dužnik) koji je predmetnu nekretninu platio kao i pripadajući porez na promet nekretnina, te kako je sam dužnik izdao tabularnu ispravu Slavenu Ćaleti.</w:t>
      </w:r>
    </w:p>
    <w:p w:rsidRDefault="00877C7B" w:rsidP="00024F17" w:rsidR="00877C7B">
      <w:pPr>
        <w:overflowPunct/>
        <w:autoSpaceDE/>
        <w:autoSpaceDN/>
        <w:adjustRightInd/>
        <w:jc w:val="both"/>
        <w:textAlignment w:val="auto"/>
        <w:rPr>
          <w:sz w:val="24"/>
          <w:szCs w:val="24"/>
        </w:rPr>
      </w:pPr>
    </w:p>
    <w:p w:rsidRDefault="000E1ABE" w:rsidP="001C3561" w:rsidR="001C3561">
      <w:pPr>
        <w:overflowPunct/>
        <w:autoSpaceDE/>
        <w:autoSpaceDN/>
        <w:adjustRightInd/>
        <w:ind w:firstLine="708"/>
        <w:jc w:val="both"/>
        <w:textAlignment w:val="auto"/>
        <w:rPr>
          <w:sz w:val="24"/>
          <w:szCs w:val="24"/>
        </w:rPr>
      </w:pPr>
      <w:r>
        <w:rPr>
          <w:sz w:val="24"/>
          <w:szCs w:val="24"/>
        </w:rPr>
        <w:t>U</w:t>
      </w:r>
      <w:r w:rsidR="001C3561">
        <w:rPr>
          <w:sz w:val="24"/>
          <w:szCs w:val="24"/>
        </w:rPr>
        <w:t xml:space="preserve"> konkretnom slučaju nije sporna činjenica </w:t>
      </w:r>
      <w:r w:rsidR="00E77BDC">
        <w:rPr>
          <w:sz w:val="24"/>
          <w:szCs w:val="24"/>
        </w:rPr>
        <w:t xml:space="preserve">da </w:t>
      </w:r>
      <w:r w:rsidR="001C3561">
        <w:rPr>
          <w:sz w:val="24"/>
          <w:szCs w:val="24"/>
        </w:rPr>
        <w:t xml:space="preserve">predmetna nekretnina nije bila izričito navedena u Ugovoru </w:t>
      </w:r>
      <w:r w:rsidR="00E77BDC">
        <w:rPr>
          <w:sz w:val="24"/>
          <w:szCs w:val="24"/>
        </w:rPr>
        <w:t>o podjeli</w:t>
      </w:r>
      <w:r w:rsidR="001C3561">
        <w:rPr>
          <w:sz w:val="24"/>
          <w:szCs w:val="24"/>
        </w:rPr>
        <w:t xml:space="preserve">. Osim toga, u čl. 6.3. Ugovora </w:t>
      </w:r>
      <w:r w:rsidR="003A4681">
        <w:rPr>
          <w:sz w:val="24"/>
          <w:szCs w:val="24"/>
        </w:rPr>
        <w:t xml:space="preserve">o podjeli </w:t>
      </w:r>
      <w:r w:rsidR="001C3561">
        <w:rPr>
          <w:sz w:val="24"/>
          <w:szCs w:val="24"/>
        </w:rPr>
        <w:t xml:space="preserve">izričito je navedeno da sva imovina, uključujući dakle i nekretnine, za koju nije izričito navedeno da se prenosi na društvo preuzimatelja, ostaje u vlasništvu društva koje se dijeli, dakle, društva GRP-MEDIA d.o.o. (sada FUGU-PROMET d.o.o. – ovdje dužnika). S obzirom na to da predmetna nekretnina nije bila izričito navedena u Ugovoru </w:t>
      </w:r>
      <w:r w:rsidR="003A4681">
        <w:rPr>
          <w:sz w:val="24"/>
          <w:szCs w:val="24"/>
        </w:rPr>
        <w:t>o podjeli i</w:t>
      </w:r>
      <w:r w:rsidR="001C3561">
        <w:rPr>
          <w:sz w:val="24"/>
          <w:szCs w:val="24"/>
        </w:rPr>
        <w:t xml:space="preserve"> da za nju nije bilo izričito navedeno da se prenosi na društvo STUDIO MILLENIUM d.o.o. kao društvo preuzimatelja, to je </w:t>
      </w:r>
      <w:r w:rsidR="003A4681">
        <w:rPr>
          <w:sz w:val="24"/>
          <w:szCs w:val="24"/>
        </w:rPr>
        <w:t>predmetna</w:t>
      </w:r>
      <w:r w:rsidR="001C3561">
        <w:rPr>
          <w:sz w:val="24"/>
          <w:szCs w:val="24"/>
        </w:rPr>
        <w:t xml:space="preserve"> nekretnina ostala u vlasništvu društva GRP-MEDIA d.o.o. (sada FUGU-PROMET d.o.o. – ovdje dužnika), odnosno ostala je dio imovine društva GRP-MEDIA d.o.o. (sada FUGU-PROMET d.o.o. – ovdje dužnika). </w:t>
      </w:r>
      <w:r w:rsidR="007451B4">
        <w:rPr>
          <w:sz w:val="24"/>
          <w:szCs w:val="24"/>
        </w:rPr>
        <w:t>Drugim riječima, predmetna nekretnina nije bila predmet Ugovor</w:t>
      </w:r>
      <w:r w:rsidR="00103835">
        <w:rPr>
          <w:sz w:val="24"/>
          <w:szCs w:val="24"/>
        </w:rPr>
        <w:t>a</w:t>
      </w:r>
      <w:r w:rsidR="007451B4">
        <w:rPr>
          <w:sz w:val="24"/>
          <w:szCs w:val="24"/>
        </w:rPr>
        <w:t xml:space="preserve"> o</w:t>
      </w:r>
      <w:r w:rsidR="003A4681">
        <w:rPr>
          <w:sz w:val="24"/>
          <w:szCs w:val="24"/>
        </w:rPr>
        <w:t xml:space="preserve"> podjeli </w:t>
      </w:r>
      <w:r w:rsidR="007451B4">
        <w:rPr>
          <w:sz w:val="24"/>
          <w:szCs w:val="24"/>
        </w:rPr>
        <w:t xml:space="preserve">što znači da je </w:t>
      </w:r>
      <w:r w:rsidR="007451B4" w:rsidRPr="00684F3D">
        <w:rPr>
          <w:sz w:val="24"/>
          <w:szCs w:val="24"/>
        </w:rPr>
        <w:t>osta</w:t>
      </w:r>
      <w:r w:rsidR="007451B4">
        <w:rPr>
          <w:sz w:val="24"/>
          <w:szCs w:val="24"/>
        </w:rPr>
        <w:t xml:space="preserve">la u </w:t>
      </w:r>
      <w:r w:rsidR="007451B4" w:rsidRPr="00684F3D">
        <w:rPr>
          <w:sz w:val="24"/>
          <w:szCs w:val="24"/>
        </w:rPr>
        <w:t xml:space="preserve">vlasništvu društva </w:t>
      </w:r>
      <w:r w:rsidR="007451B4">
        <w:rPr>
          <w:sz w:val="24"/>
          <w:szCs w:val="24"/>
        </w:rPr>
        <w:t xml:space="preserve">GRP-MEDIA </w:t>
      </w:r>
      <w:r w:rsidR="007451B4">
        <w:rPr>
          <w:sz w:val="24"/>
          <w:szCs w:val="24"/>
        </w:rPr>
        <w:lastRenderedPageBreak/>
        <w:t xml:space="preserve">d.o.o. (sada FUGU-PROMET d.o.o. – ovdje dužnika). </w:t>
      </w:r>
      <w:r w:rsidR="006A705A">
        <w:rPr>
          <w:sz w:val="24"/>
          <w:szCs w:val="24"/>
        </w:rPr>
        <w:t>Nakon što je provedena podjela u kojoj nije izričito navedeno da se i predmetna nekretnina prenosi na društvo preuzimatelja, t</w:t>
      </w:r>
      <w:r w:rsidR="00103835">
        <w:rPr>
          <w:sz w:val="24"/>
          <w:szCs w:val="24"/>
        </w:rPr>
        <w:t>aj se nedostatak ne može otkloniti naknadnim</w:t>
      </w:r>
      <w:r w:rsidR="006A705A">
        <w:rPr>
          <w:sz w:val="24"/>
          <w:szCs w:val="24"/>
        </w:rPr>
        <w:t xml:space="preserve">, novim </w:t>
      </w:r>
      <w:r w:rsidR="00103835">
        <w:rPr>
          <w:sz w:val="24"/>
          <w:szCs w:val="24"/>
        </w:rPr>
        <w:t>ugovorom</w:t>
      </w:r>
      <w:r w:rsidR="006A705A">
        <w:rPr>
          <w:sz w:val="24"/>
          <w:szCs w:val="24"/>
        </w:rPr>
        <w:t>. Drugim riječima, ugovorne strane nisu mogle naknadno, nakon provedene podjele, novim ugovorom odrediti da je i predmetna nekretnina bila obuhvaćena ugovorom o podjeli, niti drugačije urediti već provedenu podjelu.</w:t>
      </w:r>
      <w:r w:rsidR="003E76BD">
        <w:rPr>
          <w:sz w:val="24"/>
          <w:szCs w:val="24"/>
        </w:rPr>
        <w:t xml:space="preserve"> </w:t>
      </w:r>
      <w:r w:rsidR="005D434C">
        <w:rPr>
          <w:sz w:val="24"/>
          <w:szCs w:val="24"/>
        </w:rPr>
        <w:t xml:space="preserve">S obzirom na navedeno, </w:t>
      </w:r>
      <w:r w:rsidR="001C3561">
        <w:rPr>
          <w:sz w:val="24"/>
          <w:szCs w:val="24"/>
        </w:rPr>
        <w:t xml:space="preserve">društvo STUDIO MILLENIUM d.o.o. na koje Ugovorom </w:t>
      </w:r>
      <w:r w:rsidR="003E76BD">
        <w:rPr>
          <w:sz w:val="24"/>
          <w:szCs w:val="24"/>
        </w:rPr>
        <w:t xml:space="preserve">o podjeli </w:t>
      </w:r>
      <w:r w:rsidR="001C3561">
        <w:rPr>
          <w:sz w:val="24"/>
          <w:szCs w:val="24"/>
        </w:rPr>
        <w:t>nije preneseno vlasništvo predmetne nekretnine, odnosno nije niti postalo v</w:t>
      </w:r>
      <w:r w:rsidR="0059668C">
        <w:rPr>
          <w:sz w:val="24"/>
          <w:szCs w:val="24"/>
        </w:rPr>
        <w:t xml:space="preserve">lasnik predmetne nekretnine, nije niti moglo prenijeti vlasništvo na treću osobu </w:t>
      </w:r>
      <w:r w:rsidR="003E76BD">
        <w:rPr>
          <w:sz w:val="24"/>
          <w:szCs w:val="24"/>
        </w:rPr>
        <w:t xml:space="preserve">Slavena Ćaletu, </w:t>
      </w:r>
      <w:r w:rsidR="003E76BD" w:rsidRPr="00302954">
        <w:rPr>
          <w:rFonts w:eastAsiaTheme="minorHAnsi"/>
          <w:sz w:val="24"/>
          <w:szCs w:val="24"/>
          <w:lang w:eastAsia="en-US"/>
        </w:rPr>
        <w:t xml:space="preserve">Zagreb, Iblerov trg 10, </w:t>
      </w:r>
      <w:r w:rsidR="003E76BD">
        <w:rPr>
          <w:rFonts w:eastAsiaTheme="minorHAnsi"/>
          <w:sz w:val="24"/>
          <w:szCs w:val="24"/>
          <w:lang w:eastAsia="en-US"/>
        </w:rPr>
        <w:t>OIB: 91608835301.</w:t>
      </w:r>
    </w:p>
    <w:p w:rsidRDefault="001C3561" w:rsidP="001C3561" w:rsidR="001C3561">
      <w:pPr>
        <w:overflowPunct/>
        <w:autoSpaceDE/>
        <w:autoSpaceDN/>
        <w:adjustRightInd/>
        <w:ind w:firstLine="708"/>
        <w:jc w:val="both"/>
        <w:textAlignment w:val="auto"/>
        <w:rPr>
          <w:sz w:val="24"/>
          <w:szCs w:val="24"/>
        </w:rPr>
      </w:pPr>
    </w:p>
    <w:p w:rsidRDefault="001C3561" w:rsidP="005D434C" w:rsidR="008D7CE3" w:rsidRPr="00302954">
      <w:pPr>
        <w:overflowPunct/>
        <w:autoSpaceDE/>
        <w:autoSpaceDN/>
        <w:adjustRightInd/>
        <w:jc w:val="both"/>
        <w:textAlignment w:val="auto"/>
        <w:rPr>
          <w:rFonts w:eastAsiaTheme="minorHAnsi"/>
          <w:sz w:val="24"/>
          <w:szCs w:val="24"/>
          <w:lang w:eastAsia="en-US"/>
        </w:rPr>
      </w:pPr>
      <w:r>
        <w:rPr>
          <w:sz w:val="24"/>
          <w:szCs w:val="24"/>
        </w:rPr>
        <w:t xml:space="preserve"> </w:t>
      </w:r>
      <w:r w:rsidR="007451B4">
        <w:rPr>
          <w:sz w:val="24"/>
          <w:szCs w:val="24"/>
        </w:rPr>
        <w:tab/>
      </w:r>
      <w:r w:rsidR="00684F3D">
        <w:rPr>
          <w:rFonts w:eastAsiaTheme="minorHAnsi"/>
          <w:sz w:val="24"/>
          <w:szCs w:val="24"/>
          <w:lang w:eastAsia="en-US"/>
        </w:rPr>
        <w:t>Nadalje, u</w:t>
      </w:r>
      <w:r w:rsidR="00D43083" w:rsidRPr="00302954">
        <w:rPr>
          <w:rFonts w:eastAsiaTheme="minorHAnsi"/>
          <w:sz w:val="24"/>
          <w:szCs w:val="24"/>
          <w:lang w:eastAsia="en-US"/>
        </w:rPr>
        <w:t xml:space="preserve">vidom u rješenje Općinskog građanskog suda, Zemljišno-knjižni odjel Zagreb poslovni broj Z-29879/17 od 4. srpnja 2017. (list 239-242 spisa) utvrđeno je kako je navedenim rješenjem odbijen prijedlog </w:t>
      </w:r>
      <w:r w:rsidR="00F96648">
        <w:rPr>
          <w:rFonts w:eastAsiaTheme="minorHAnsi"/>
          <w:sz w:val="24"/>
          <w:szCs w:val="24"/>
          <w:lang w:eastAsia="en-US"/>
        </w:rPr>
        <w:t>predlagatelja Slavena Ćalete</w:t>
      </w:r>
      <w:r w:rsidR="008D7CE3" w:rsidRPr="00302954">
        <w:rPr>
          <w:rFonts w:eastAsiaTheme="minorHAnsi"/>
          <w:sz w:val="24"/>
          <w:szCs w:val="24"/>
          <w:lang w:eastAsia="en-US"/>
        </w:rPr>
        <w:t xml:space="preserve"> z</w:t>
      </w:r>
      <w:r w:rsidR="00D43083" w:rsidRPr="00302954">
        <w:rPr>
          <w:rFonts w:eastAsiaTheme="minorHAnsi"/>
          <w:sz w:val="24"/>
          <w:szCs w:val="24"/>
          <w:lang w:eastAsia="en-US"/>
        </w:rPr>
        <w:t xml:space="preserve">a uknjižbu prava vlasništva </w:t>
      </w:r>
      <w:r w:rsidR="008D7CE3" w:rsidRPr="00302954">
        <w:rPr>
          <w:rFonts w:eastAsiaTheme="minorHAnsi"/>
          <w:sz w:val="24"/>
          <w:szCs w:val="24"/>
          <w:lang w:eastAsia="en-US"/>
        </w:rPr>
        <w:t>na navedenoj</w:t>
      </w:r>
      <w:r w:rsidR="00D43083" w:rsidRPr="00302954">
        <w:rPr>
          <w:rFonts w:eastAsiaTheme="minorHAnsi"/>
          <w:sz w:val="24"/>
          <w:szCs w:val="24"/>
          <w:lang w:eastAsia="en-US"/>
        </w:rPr>
        <w:t xml:space="preserve"> </w:t>
      </w:r>
      <w:r w:rsidR="008D7CE3" w:rsidRPr="00302954">
        <w:rPr>
          <w:rFonts w:eastAsiaTheme="minorHAnsi"/>
          <w:sz w:val="24"/>
          <w:szCs w:val="24"/>
          <w:lang w:eastAsia="en-US"/>
        </w:rPr>
        <w:t>nekretnini.</w:t>
      </w:r>
    </w:p>
    <w:p w:rsidRDefault="008D7CE3" w:rsidP="00D43083" w:rsidR="008D7CE3" w:rsidRPr="00302954">
      <w:pPr>
        <w:ind w:firstLine="708"/>
        <w:jc w:val="both"/>
        <w:rPr>
          <w:rFonts w:eastAsiaTheme="minorHAnsi"/>
          <w:b/>
          <w:sz w:val="24"/>
          <w:szCs w:val="24"/>
          <w:lang w:eastAsia="en-US"/>
        </w:rPr>
      </w:pPr>
    </w:p>
    <w:p w:rsidRDefault="008D7CE3" w:rsidP="00BF2AFA" w:rsidR="00BF2AFA">
      <w:pPr>
        <w:pStyle w:val="Tijeloteksta"/>
        <w:ind w:firstLine="708"/>
        <w:rPr>
          <w:rFonts w:eastAsiaTheme="minorHAnsi"/>
          <w:lang w:eastAsia="en-US"/>
        </w:rPr>
      </w:pPr>
      <w:r w:rsidRPr="00302954">
        <w:t xml:space="preserve">Osim toga, uvidom u tužbu od 17. studenoga 2017. (list 233. – 235. spisa) utvrđeno je kako je </w:t>
      </w:r>
      <w:r w:rsidR="007E635F" w:rsidRPr="00302954">
        <w:rPr>
          <w:rFonts w:eastAsiaTheme="minorHAnsi"/>
          <w:lang w:eastAsia="en-US"/>
        </w:rPr>
        <w:t xml:space="preserve">Slaven Ćaleta, Zagreb, Iblerov trg 10, OIB: 91608835301, </w:t>
      </w:r>
      <w:r w:rsidR="006B18F4" w:rsidRPr="00302954">
        <w:rPr>
          <w:rFonts w:eastAsiaTheme="minorHAnsi"/>
          <w:lang w:eastAsia="en-US"/>
        </w:rPr>
        <w:t xml:space="preserve">podnio tužbu protiv društva STUDIO MILLENIUM d.o.o. </w:t>
      </w:r>
      <w:r w:rsidR="009F6B82" w:rsidRPr="00302954">
        <w:rPr>
          <w:rFonts w:eastAsiaTheme="minorHAnsi"/>
          <w:lang w:eastAsia="en-US"/>
        </w:rPr>
        <w:t xml:space="preserve">radi utvrđenja prava vlasništva </w:t>
      </w:r>
      <w:r w:rsidR="00BF2AFA" w:rsidRPr="00302954">
        <w:rPr>
          <w:rFonts w:eastAsiaTheme="minorHAnsi"/>
          <w:lang w:eastAsia="en-US"/>
        </w:rPr>
        <w:t xml:space="preserve">navedenog suvlasničkog dijela nekretnine </w:t>
      </w:r>
      <w:r w:rsidR="009F6B82" w:rsidRPr="00302954">
        <w:rPr>
          <w:rFonts w:eastAsiaTheme="minorHAnsi"/>
          <w:lang w:eastAsia="en-US"/>
        </w:rPr>
        <w:t xml:space="preserve">i </w:t>
      </w:r>
      <w:r w:rsidR="006B18F4" w:rsidRPr="00302954">
        <w:rPr>
          <w:rFonts w:eastAsiaTheme="minorHAnsi"/>
          <w:lang w:eastAsia="en-US"/>
        </w:rPr>
        <w:t>izdavanja tabularne isprave podobne za upis prava vlasništva, koji postupak se vodi pred Općinskim sudom u Sesvetama pod poslovnim brojem P-5983/17.</w:t>
      </w:r>
    </w:p>
    <w:p w:rsidRDefault="00340FC3" w:rsidP="00BF2AFA" w:rsidR="00340FC3">
      <w:pPr>
        <w:pStyle w:val="Tijeloteksta"/>
        <w:ind w:firstLine="708"/>
        <w:rPr>
          <w:rFonts w:eastAsiaTheme="minorHAnsi"/>
          <w:lang w:eastAsia="en-US"/>
        </w:rPr>
      </w:pPr>
    </w:p>
    <w:p w:rsidRDefault="000D5655" w:rsidP="00BF2AFA" w:rsidR="00BF2AFA">
      <w:pPr>
        <w:pStyle w:val="Tijeloteksta"/>
        <w:ind w:firstLine="708"/>
        <w:rPr>
          <w:rFonts w:eastAsiaTheme="minorHAnsi"/>
          <w:lang w:eastAsia="en-US"/>
        </w:rPr>
      </w:pPr>
      <w:r>
        <w:rPr>
          <w:rFonts w:eastAsiaTheme="minorHAnsi"/>
          <w:lang w:eastAsia="en-US"/>
        </w:rPr>
        <w:t>Slijedom navedenog</w:t>
      </w:r>
      <w:r w:rsidR="00340FC3">
        <w:rPr>
          <w:rFonts w:eastAsiaTheme="minorHAnsi"/>
          <w:lang w:eastAsia="en-US"/>
        </w:rPr>
        <w:t xml:space="preserve"> utvrđeno je kako je dužnik još uvijek vlasnik predmetne nekretnine, odnosno kako je predmetna nekretnina još uvijek u dužnikovom vlasništvu.</w:t>
      </w:r>
    </w:p>
    <w:p w:rsidRDefault="000D5655" w:rsidP="00BF2AFA" w:rsidR="000D5655" w:rsidRPr="005D434C">
      <w:pPr>
        <w:pStyle w:val="Tijeloteksta"/>
        <w:ind w:firstLine="708"/>
        <w:rPr>
          <w:rFonts w:eastAsiaTheme="minorHAnsi"/>
          <w:b/>
          <w:sz w:val="22"/>
          <w:szCs w:val="22"/>
          <w:lang w:eastAsia="en-US"/>
        </w:rPr>
      </w:pPr>
    </w:p>
    <w:p w:rsidRDefault="000D5655" w:rsidP="00454A4E" w:rsidR="00454A4E">
      <w:pPr>
        <w:ind w:firstLine="709"/>
        <w:jc w:val="both"/>
        <w:rPr>
          <w:sz w:val="24"/>
          <w:szCs w:val="24"/>
        </w:rPr>
      </w:pPr>
      <w:r>
        <w:rPr>
          <w:sz w:val="24"/>
          <w:szCs w:val="24"/>
        </w:rPr>
        <w:t>Zbog toga je, u</w:t>
      </w:r>
      <w:r w:rsidR="00DD1C43">
        <w:rPr>
          <w:sz w:val="24"/>
          <w:szCs w:val="24"/>
        </w:rPr>
        <w:t>zevši u obzir navedeno</w:t>
      </w:r>
      <w:r w:rsidR="00454A4E">
        <w:rPr>
          <w:sz w:val="24"/>
          <w:szCs w:val="24"/>
        </w:rPr>
        <w:t xml:space="preserve"> sud, na temelju odredbe čl. 128. st. 6. SZ-a, donio rješenje o otvaranju stečajnog postupka (točka I. i III. izreke ovog rješenja).</w:t>
      </w:r>
    </w:p>
    <w:p w:rsidRDefault="00FF161B" w:rsidP="00454A4E" w:rsidR="00FF161B">
      <w:pPr>
        <w:ind w:firstLine="709"/>
        <w:jc w:val="both"/>
        <w:rPr>
          <w:sz w:val="24"/>
          <w:szCs w:val="24"/>
        </w:rPr>
      </w:pPr>
    </w:p>
    <w:p w:rsidRDefault="0043044E" w:rsidP="0043044E" w:rsidR="0043044E" w:rsidRPr="008612E2">
      <w:pPr>
        <w:ind w:firstLine="708"/>
        <w:jc w:val="both"/>
        <w:rPr>
          <w:sz w:val="24"/>
          <w:szCs w:val="24"/>
        </w:rPr>
      </w:pPr>
      <w:r w:rsidRPr="008612E2">
        <w:rPr>
          <w:sz w:val="24"/>
          <w:szCs w:val="24"/>
        </w:rPr>
        <w:t>Budući da je u ovom stečajnom postupku imenovan privremeni stečajni upravitelj, to je, na temelju odredbe čl. 85.</w:t>
      </w:r>
      <w:r>
        <w:rPr>
          <w:sz w:val="24"/>
          <w:szCs w:val="24"/>
        </w:rPr>
        <w:t xml:space="preserve"> </w:t>
      </w:r>
      <w:r w:rsidRPr="008612E2">
        <w:rPr>
          <w:sz w:val="24"/>
          <w:szCs w:val="24"/>
        </w:rPr>
        <w:t>st.</w:t>
      </w:r>
      <w:r w:rsidR="00593651">
        <w:rPr>
          <w:sz w:val="24"/>
          <w:szCs w:val="24"/>
        </w:rPr>
        <w:t xml:space="preserve"> </w:t>
      </w:r>
      <w:r w:rsidRPr="008612E2">
        <w:rPr>
          <w:sz w:val="24"/>
          <w:szCs w:val="24"/>
        </w:rPr>
        <w:t>2. SZ-a, sud privremenog stečajnog upravitelja i</w:t>
      </w:r>
      <w:r>
        <w:rPr>
          <w:sz w:val="24"/>
          <w:szCs w:val="24"/>
        </w:rPr>
        <w:t xml:space="preserve">menovao stečajnim upraviteljem </w:t>
      </w:r>
      <w:r w:rsidRPr="008612E2">
        <w:rPr>
          <w:sz w:val="24"/>
          <w:szCs w:val="24"/>
        </w:rPr>
        <w:t>(točka II. izreke ovog rješenja).</w:t>
      </w:r>
    </w:p>
    <w:p w:rsidRDefault="00FF161B" w:rsidP="00454A4E" w:rsidR="00FF161B">
      <w:pPr>
        <w:ind w:firstLine="720"/>
        <w:jc w:val="both"/>
        <w:rPr>
          <w:sz w:val="24"/>
          <w:szCs w:val="24"/>
        </w:rPr>
      </w:pPr>
    </w:p>
    <w:p w:rsidRDefault="00454A4E" w:rsidP="00454A4E" w:rsidR="00454A4E">
      <w:pPr>
        <w:ind w:firstLine="720"/>
        <w:jc w:val="both"/>
        <w:rPr>
          <w:sz w:val="24"/>
          <w:szCs w:val="24"/>
        </w:rPr>
      </w:pPr>
      <w:r>
        <w:rPr>
          <w:sz w:val="24"/>
          <w:szCs w:val="24"/>
        </w:rPr>
        <w:t xml:space="preserve">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 </w:t>
      </w:r>
    </w:p>
    <w:p w:rsidRDefault="00FF161B" w:rsidP="00454A4E" w:rsidR="00FF161B">
      <w:pPr>
        <w:ind w:firstLine="720"/>
        <w:jc w:val="both"/>
        <w:rPr>
          <w:sz w:val="24"/>
          <w:szCs w:val="24"/>
        </w:rPr>
      </w:pPr>
    </w:p>
    <w:p w:rsidRDefault="00454A4E" w:rsidP="00454A4E" w:rsidR="00454A4E">
      <w:pPr>
        <w:ind w:firstLine="720"/>
        <w:jc w:val="both"/>
        <w:rPr>
          <w:sz w:val="24"/>
          <w:szCs w:val="24"/>
        </w:rPr>
      </w:pPr>
      <w:r>
        <w:rPr>
          <w:sz w:val="24"/>
          <w:szCs w:val="24"/>
        </w:rPr>
        <w:t>Dužnikovi dužnici pozvani su da svoje obveze bez odgode ispunjavaju stečajnom upravitelju za stečajnog dužnika na temelju odredbe čl. 129. st. 1. podstavak 6. SZ-a (točka VI. izreke ovog rješenja).</w:t>
      </w:r>
    </w:p>
    <w:p w:rsidRDefault="00454A4E" w:rsidP="00454A4E" w:rsidR="00454A4E">
      <w:pPr>
        <w:ind w:firstLine="708"/>
        <w:jc w:val="both"/>
        <w:rPr>
          <w:sz w:val="24"/>
          <w:szCs w:val="24"/>
        </w:rPr>
      </w:pPr>
      <w:r>
        <w:rPr>
          <w:sz w:val="24"/>
          <w:szCs w:val="24"/>
        </w:rPr>
        <w:lastRenderedPageBreak/>
        <w:t>Sud je u skladu sa odredbama čl. 130. SZ-a zakazao ispitno ročište i izvještajno ročište (točka VII. i VIII. izreke ovog rješenja).</w:t>
      </w:r>
    </w:p>
    <w:p w:rsidRDefault="00FF161B" w:rsidP="00454A4E" w:rsidR="00FF161B">
      <w:pPr>
        <w:ind w:firstLine="709"/>
        <w:jc w:val="both"/>
        <w:rPr>
          <w:sz w:val="24"/>
          <w:szCs w:val="24"/>
        </w:rPr>
      </w:pPr>
    </w:p>
    <w:p w:rsidRDefault="00454A4E" w:rsidP="00454A4E" w:rsidR="00454A4E">
      <w:pPr>
        <w:ind w:firstLine="709"/>
        <w:jc w:val="both"/>
        <w:rPr>
          <w:sz w:val="24"/>
          <w:szCs w:val="24"/>
        </w:rPr>
      </w:pPr>
      <w:r>
        <w:rPr>
          <w:sz w:val="24"/>
          <w:szCs w:val="24"/>
        </w:rPr>
        <w:t>S obzirom na to da je dužnik vlasnik naveden</w:t>
      </w:r>
      <w:r w:rsidR="00DD1C43">
        <w:rPr>
          <w:sz w:val="24"/>
          <w:szCs w:val="24"/>
        </w:rPr>
        <w:t>ih nekretnina</w:t>
      </w:r>
      <w:r>
        <w:rPr>
          <w:sz w:val="24"/>
          <w:szCs w:val="24"/>
        </w:rPr>
        <w:t>, sud je na temelju odredbe čl. 131. st. 2. SZ-a odlučio kao u točki IX. izreke ovog rješenja.</w:t>
      </w:r>
    </w:p>
    <w:p w:rsidRDefault="00454A4E" w:rsidP="00454A4E" w:rsidR="00454A4E">
      <w:pPr>
        <w:jc w:val="both"/>
        <w:rPr>
          <w:sz w:val="24"/>
          <w:szCs w:val="24"/>
        </w:rPr>
      </w:pPr>
    </w:p>
    <w:p w:rsidRDefault="00454A4E" w:rsidP="00454A4E" w:rsidR="00454A4E">
      <w:pPr>
        <w:jc w:val="center"/>
        <w:rPr>
          <w:sz w:val="24"/>
          <w:szCs w:val="24"/>
        </w:rPr>
      </w:pPr>
      <w:r>
        <w:rPr>
          <w:sz w:val="24"/>
          <w:szCs w:val="24"/>
        </w:rPr>
        <w:t xml:space="preserve">U Zagrebu </w:t>
      </w:r>
      <w:r w:rsidR="007803AE">
        <w:rPr>
          <w:sz w:val="24"/>
          <w:szCs w:val="24"/>
          <w:lang w:val="pt-BR"/>
        </w:rPr>
        <w:t>23. ožujka 2018.</w:t>
      </w:r>
    </w:p>
    <w:p w:rsidRDefault="00454A4E" w:rsidP="00454A4E" w:rsidR="00454A4E">
      <w:pPr>
        <w:ind w:firstLine="720" w:left="5760"/>
        <w:rPr>
          <w:sz w:val="24"/>
          <w:szCs w:val="24"/>
        </w:rPr>
      </w:pPr>
      <w:r>
        <w:rPr>
          <w:sz w:val="24"/>
          <w:szCs w:val="24"/>
        </w:rPr>
        <w:t>Sudac</w:t>
      </w:r>
    </w:p>
    <w:p w:rsidRDefault="00454A4E" w:rsidP="00454A4E" w:rsidR="00454A4E">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sidR="00F10797">
        <w:rPr>
          <w:sz w:val="24"/>
          <w:szCs w:val="24"/>
        </w:rPr>
        <w:t xml:space="preserve">   </w:t>
      </w:r>
      <w:r w:rsidR="00F10797">
        <w:rPr>
          <w:sz w:val="24"/>
          <w:szCs w:val="24"/>
        </w:rPr>
        <w:tab/>
        <w:t>mr.sc. Ivana Koštarić Fegeš, v.r.</w:t>
      </w:r>
    </w:p>
    <w:p w:rsidRDefault="00454A4E" w:rsidP="00454A4E" w:rsidR="00454A4E">
      <w:pPr>
        <w:rPr>
          <w:sz w:val="24"/>
          <w:szCs w:val="24"/>
        </w:rPr>
      </w:pPr>
      <w:r>
        <w:rPr>
          <w:sz w:val="24"/>
          <w:szCs w:val="24"/>
          <w:lang w:val="pl-PL"/>
        </w:rPr>
        <w:t>Uputa o pravnom lijeku</w:t>
      </w:r>
      <w:r>
        <w:rPr>
          <w:sz w:val="24"/>
          <w:szCs w:val="24"/>
        </w:rPr>
        <w:t>:</w:t>
      </w:r>
    </w:p>
    <w:p w:rsidRDefault="00454A4E" w:rsidP="00454A4E" w:rsidR="00454A4E">
      <w:pPr>
        <w:jc w:val="both"/>
        <w:rPr>
          <w:sz w:val="24"/>
          <w:szCs w:val="24"/>
        </w:rPr>
      </w:pPr>
      <w:r>
        <w:rPr>
          <w:sz w:val="24"/>
          <w:szCs w:val="24"/>
          <w:lang w:val="pt-BR"/>
        </w:rPr>
        <w:t>Protiv rje</w:t>
      </w:r>
      <w:r>
        <w:rPr>
          <w:sz w:val="24"/>
          <w:szCs w:val="24"/>
        </w:rPr>
        <w:t>š</w:t>
      </w:r>
      <w:r>
        <w:rPr>
          <w:sz w:val="24"/>
          <w:szCs w:val="24"/>
          <w:lang w:val="pt-BR"/>
        </w:rPr>
        <w:t>enja o otvaranju</w:t>
      </w:r>
      <w:r>
        <w:rPr>
          <w:sz w:val="24"/>
          <w:szCs w:val="24"/>
        </w:rPr>
        <w:t xml:space="preserve"> stečajnog </w:t>
      </w:r>
      <w:r>
        <w:rPr>
          <w:sz w:val="24"/>
          <w:szCs w:val="24"/>
          <w:lang w:val="pt-BR"/>
        </w:rPr>
        <w:t xml:space="preserve">postupka </w:t>
      </w:r>
      <w:r>
        <w:rPr>
          <w:sz w:val="24"/>
          <w:szCs w:val="24"/>
        </w:rPr>
        <w:t xml:space="preserve">pravo na žalbu ima </w:t>
      </w:r>
      <w:r>
        <w:rPr>
          <w:sz w:val="24"/>
          <w:szCs w:val="24"/>
          <w:lang w:val="pt-BR"/>
        </w:rPr>
        <w:t xml:space="preserve">osoba </w:t>
      </w:r>
      <w:r>
        <w:rPr>
          <w:sz w:val="24"/>
          <w:szCs w:val="24"/>
        </w:rPr>
        <w:t xml:space="preserve">ovlaštena za zastupanje dužnika po zakonu </w:t>
      </w:r>
      <w:r>
        <w:rPr>
          <w:sz w:val="24"/>
          <w:szCs w:val="24"/>
          <w:lang w:val="pl-PL"/>
        </w:rPr>
        <w:t>do dana nastupanja pravnih posljedica otvaranja ste</w:t>
      </w:r>
      <w:r>
        <w:rPr>
          <w:sz w:val="24"/>
          <w:szCs w:val="24"/>
        </w:rPr>
        <w:t>č</w:t>
      </w:r>
      <w:r>
        <w:rPr>
          <w:sz w:val="24"/>
          <w:szCs w:val="24"/>
          <w:lang w:val="pl-PL"/>
        </w:rPr>
        <w:t>ajnog postupka</w:t>
      </w:r>
      <w:r>
        <w:rPr>
          <w:sz w:val="24"/>
          <w:szCs w:val="24"/>
        </w:rPr>
        <w:t>.</w:t>
      </w:r>
    </w:p>
    <w:p w:rsidRDefault="00454A4E" w:rsidP="00454A4E" w:rsidR="00454A4E">
      <w:pPr>
        <w:jc w:val="both"/>
        <w:rPr>
          <w:sz w:val="24"/>
          <w:szCs w:val="24"/>
          <w:lang w:val="pl-PL"/>
        </w:rPr>
      </w:pPr>
      <w:r>
        <w:rPr>
          <w:sz w:val="24"/>
          <w:szCs w:val="24"/>
          <w:lang w:val="pl-PL"/>
        </w:rPr>
        <w:t>Žalba se podnosi ovom sudu u 2 primjerka za Visoki trgovački sud RH u roku od 8 dana od dostave rješenja.</w:t>
      </w:r>
      <w:r w:rsidR="00D52B35">
        <w:rPr>
          <w:sz w:val="24"/>
          <w:szCs w:val="24"/>
          <w:lang w:val="pl-PL"/>
        </w:rPr>
        <w:t xml:space="preserve"> Dostava se smatra obavljenom istekom osmoga dana od dana objave ovog rješenja na mrežnoj stranici e-oglasna ploča Trgovačkog suda u Zagrebu (čl. 12. st. 1. SZ).</w:t>
      </w:r>
    </w:p>
    <w:p w:rsidRDefault="00D52B35" w:rsidP="00454A4E" w:rsidR="00D52B35">
      <w:pPr>
        <w:jc w:val="both"/>
        <w:rPr>
          <w:sz w:val="24"/>
          <w:szCs w:val="24"/>
          <w:lang w:val="pl-PL"/>
        </w:rPr>
      </w:pPr>
    </w:p>
    <w:p w:rsidRDefault="00F10797" w:rsidP="00F10797" w:rsidR="00F10797">
      <w:pPr>
        <w:overflowPunct/>
        <w:jc w:val="both"/>
        <w:textAlignment w:val="auto"/>
        <w:rPr>
          <w:sz w:val="24"/>
          <w:szCs w:val="24"/>
        </w:rPr>
      </w:pPr>
      <w:r>
        <w:rPr>
          <w:sz w:val="24"/>
          <w:szCs w:val="24"/>
        </w:rPr>
        <w:t>Za točnost otpravka–ovlašteni službenik</w:t>
      </w:r>
    </w:p>
    <w:p w:rsidRDefault="00F10797" w:rsidP="00F10797" w:rsidR="009A3E7E" w:rsidRPr="00454A4E">
      <w:r>
        <w:rPr>
          <w:sz w:val="24"/>
          <w:szCs w:val="24"/>
        </w:rPr>
        <w:t>Natalija Perković</w:t>
      </w:r>
    </w:p>
    <w:sectPr w:rsidSect="006C7A5A" w:rsidR="009A3E7E" w:rsidRPr="00454A4E">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F10797">
      <w:rPr>
        <w:rStyle w:val="Brojstranice"/>
        <w:noProof/>
      </w:rPr>
      <w:t>7</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3D3C8B">
      <w:rPr>
        <w:sz w:val="24"/>
        <w:szCs w:val="24"/>
      </w:rPr>
      <w:t>2425</w:t>
    </w:r>
    <w:r w:rsidR="00113018">
      <w:rPr>
        <w:sz w:val="24"/>
        <w:szCs w:val="24"/>
      </w:rPr>
      <w:t>/1</w:t>
    </w:r>
    <w:r w:rsidR="003D3C8B">
      <w:rPr>
        <w:sz w:val="24"/>
        <w:szCs w:val="24"/>
      </w:rPr>
      <w:t>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2AB469DE"/>
    <w:multiLevelType w:val="hybridMultilevel"/>
    <w:tmpl w:val="B43E57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7F030D"/>
    <w:multiLevelType w:val="hybridMultilevel"/>
    <w:tmpl w:val="C00058F8"/>
    <w:lvl w:tplc="9FFC03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6">
    <w:nsid w:val="43F13B5F"/>
    <w:multiLevelType w:val="hybridMultilevel"/>
    <w:tmpl w:val="D4A2F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8">
    <w:nsid w:val="5E04772A"/>
    <w:multiLevelType w:val="hybridMultilevel"/>
    <w:tmpl w:val="01488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6E021F4A"/>
    <w:multiLevelType w:val="hybridMultilevel"/>
    <w:tmpl w:val="B70E4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75A87B28"/>
    <w:multiLevelType w:val="hybridMultilevel"/>
    <w:tmpl w:val="683E8E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7"/>
  </w:num>
  <w:num w:numId="4">
    <w:abstractNumId w:val="16"/>
  </w:num>
  <w:num w:numId="5">
    <w:abstractNumId w:val="12"/>
  </w:num>
  <w:num w:numId="6">
    <w:abstractNumId w:val="0"/>
  </w:num>
  <w:num w:numId="7">
    <w:abstractNumId w:val="11"/>
  </w:num>
  <w:num w:numId="8">
    <w:abstractNumId w:val="14"/>
  </w:num>
  <w:num w:numId="9">
    <w:abstractNumId w:val="9"/>
  </w:num>
  <w:num w:numId="10">
    <w:abstractNumId w:val="15"/>
  </w:num>
  <w:num w:numId="11">
    <w:abstractNumId w:val="2"/>
  </w:num>
  <w:num w:numId="12">
    <w:abstractNumId w:val="17"/>
  </w:num>
  <w:num w:numId="13">
    <w:abstractNumId w:val="13"/>
  </w:num>
  <w:num w:numId="14">
    <w:abstractNumId w:val="8"/>
  </w:num>
  <w:num w:numId="15">
    <w:abstractNumId w:val="6"/>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142A9"/>
    <w:rsid w:val="0002009C"/>
    <w:rsid w:val="00024F17"/>
    <w:rsid w:val="0003444A"/>
    <w:rsid w:val="00034C3D"/>
    <w:rsid w:val="00040F37"/>
    <w:rsid w:val="00041689"/>
    <w:rsid w:val="0004473F"/>
    <w:rsid w:val="00051EFE"/>
    <w:rsid w:val="0006149C"/>
    <w:rsid w:val="00064FF4"/>
    <w:rsid w:val="00077E5C"/>
    <w:rsid w:val="000917EF"/>
    <w:rsid w:val="000936EB"/>
    <w:rsid w:val="00097BEA"/>
    <w:rsid w:val="000A69A3"/>
    <w:rsid w:val="000B78D5"/>
    <w:rsid w:val="000C4886"/>
    <w:rsid w:val="000C5FBF"/>
    <w:rsid w:val="000C713A"/>
    <w:rsid w:val="000D129A"/>
    <w:rsid w:val="000D1BF8"/>
    <w:rsid w:val="000D5655"/>
    <w:rsid w:val="000D5D3E"/>
    <w:rsid w:val="000D6180"/>
    <w:rsid w:val="000E1A0A"/>
    <w:rsid w:val="000E1ABE"/>
    <w:rsid w:val="000E4AB2"/>
    <w:rsid w:val="000F484D"/>
    <w:rsid w:val="000F5EA1"/>
    <w:rsid w:val="000F6345"/>
    <w:rsid w:val="001011E0"/>
    <w:rsid w:val="00102FE3"/>
    <w:rsid w:val="00103835"/>
    <w:rsid w:val="001109A0"/>
    <w:rsid w:val="00113018"/>
    <w:rsid w:val="00113C27"/>
    <w:rsid w:val="0012249B"/>
    <w:rsid w:val="00124A3B"/>
    <w:rsid w:val="00132A5D"/>
    <w:rsid w:val="00137314"/>
    <w:rsid w:val="00150A80"/>
    <w:rsid w:val="00152276"/>
    <w:rsid w:val="00152981"/>
    <w:rsid w:val="00154D73"/>
    <w:rsid w:val="0015652A"/>
    <w:rsid w:val="00161611"/>
    <w:rsid w:val="0016323B"/>
    <w:rsid w:val="00166E72"/>
    <w:rsid w:val="001708B2"/>
    <w:rsid w:val="00172A8D"/>
    <w:rsid w:val="001741C7"/>
    <w:rsid w:val="00175077"/>
    <w:rsid w:val="00177CF4"/>
    <w:rsid w:val="00185AD7"/>
    <w:rsid w:val="00186749"/>
    <w:rsid w:val="001875C2"/>
    <w:rsid w:val="00190A13"/>
    <w:rsid w:val="00193B20"/>
    <w:rsid w:val="00195086"/>
    <w:rsid w:val="001A45BF"/>
    <w:rsid w:val="001A4A2B"/>
    <w:rsid w:val="001A77EA"/>
    <w:rsid w:val="001C2596"/>
    <w:rsid w:val="001C25EE"/>
    <w:rsid w:val="001C3561"/>
    <w:rsid w:val="001D26CE"/>
    <w:rsid w:val="001D411A"/>
    <w:rsid w:val="001D5467"/>
    <w:rsid w:val="001E1892"/>
    <w:rsid w:val="001E44D0"/>
    <w:rsid w:val="001F762F"/>
    <w:rsid w:val="002047F5"/>
    <w:rsid w:val="002065B6"/>
    <w:rsid w:val="00206C81"/>
    <w:rsid w:val="00210410"/>
    <w:rsid w:val="0021226D"/>
    <w:rsid w:val="00214AD5"/>
    <w:rsid w:val="00216F19"/>
    <w:rsid w:val="0022178C"/>
    <w:rsid w:val="002264C9"/>
    <w:rsid w:val="00230BF0"/>
    <w:rsid w:val="00232C14"/>
    <w:rsid w:val="00232DBC"/>
    <w:rsid w:val="00243CCA"/>
    <w:rsid w:val="00245406"/>
    <w:rsid w:val="00254E18"/>
    <w:rsid w:val="00255E71"/>
    <w:rsid w:val="002576B4"/>
    <w:rsid w:val="002605D0"/>
    <w:rsid w:val="00264673"/>
    <w:rsid w:val="00265D5F"/>
    <w:rsid w:val="0027042C"/>
    <w:rsid w:val="002726CF"/>
    <w:rsid w:val="00276921"/>
    <w:rsid w:val="00277AF6"/>
    <w:rsid w:val="00282350"/>
    <w:rsid w:val="0028294A"/>
    <w:rsid w:val="00284AB5"/>
    <w:rsid w:val="002872DF"/>
    <w:rsid w:val="002904E2"/>
    <w:rsid w:val="002909B5"/>
    <w:rsid w:val="002930FD"/>
    <w:rsid w:val="00293F02"/>
    <w:rsid w:val="00296E76"/>
    <w:rsid w:val="00297872"/>
    <w:rsid w:val="002A35E4"/>
    <w:rsid w:val="002B2A27"/>
    <w:rsid w:val="002B322D"/>
    <w:rsid w:val="002C1834"/>
    <w:rsid w:val="002C26CE"/>
    <w:rsid w:val="002D18DF"/>
    <w:rsid w:val="002D33AB"/>
    <w:rsid w:val="002D3DC3"/>
    <w:rsid w:val="002D40DD"/>
    <w:rsid w:val="002D667C"/>
    <w:rsid w:val="002E5689"/>
    <w:rsid w:val="002E7E07"/>
    <w:rsid w:val="0030082D"/>
    <w:rsid w:val="00302954"/>
    <w:rsid w:val="003039DA"/>
    <w:rsid w:val="00304077"/>
    <w:rsid w:val="0031019B"/>
    <w:rsid w:val="003121A0"/>
    <w:rsid w:val="003155DD"/>
    <w:rsid w:val="00322B28"/>
    <w:rsid w:val="0033052E"/>
    <w:rsid w:val="00332A7B"/>
    <w:rsid w:val="00340FC3"/>
    <w:rsid w:val="00341148"/>
    <w:rsid w:val="00341785"/>
    <w:rsid w:val="00341C5D"/>
    <w:rsid w:val="00345F15"/>
    <w:rsid w:val="00350C04"/>
    <w:rsid w:val="0035517A"/>
    <w:rsid w:val="00356F80"/>
    <w:rsid w:val="00366780"/>
    <w:rsid w:val="00370242"/>
    <w:rsid w:val="00373412"/>
    <w:rsid w:val="00377237"/>
    <w:rsid w:val="00381156"/>
    <w:rsid w:val="003853A9"/>
    <w:rsid w:val="00386C76"/>
    <w:rsid w:val="003928A0"/>
    <w:rsid w:val="0039496D"/>
    <w:rsid w:val="003A0097"/>
    <w:rsid w:val="003A26A0"/>
    <w:rsid w:val="003A290E"/>
    <w:rsid w:val="003A4171"/>
    <w:rsid w:val="003A4681"/>
    <w:rsid w:val="003A6019"/>
    <w:rsid w:val="003C0D01"/>
    <w:rsid w:val="003C78A1"/>
    <w:rsid w:val="003D27D9"/>
    <w:rsid w:val="003D2947"/>
    <w:rsid w:val="003D3C8B"/>
    <w:rsid w:val="003D6114"/>
    <w:rsid w:val="003D69AB"/>
    <w:rsid w:val="003D6CBC"/>
    <w:rsid w:val="003D7CEA"/>
    <w:rsid w:val="003E3141"/>
    <w:rsid w:val="003E4E05"/>
    <w:rsid w:val="003E76BD"/>
    <w:rsid w:val="003F342C"/>
    <w:rsid w:val="004004CC"/>
    <w:rsid w:val="00401191"/>
    <w:rsid w:val="00405725"/>
    <w:rsid w:val="00414221"/>
    <w:rsid w:val="00423A70"/>
    <w:rsid w:val="0043044E"/>
    <w:rsid w:val="0043386E"/>
    <w:rsid w:val="00436D8F"/>
    <w:rsid w:val="004400CE"/>
    <w:rsid w:val="00447E26"/>
    <w:rsid w:val="00454716"/>
    <w:rsid w:val="00454A4E"/>
    <w:rsid w:val="00454B52"/>
    <w:rsid w:val="00455127"/>
    <w:rsid w:val="00460F5A"/>
    <w:rsid w:val="004623BB"/>
    <w:rsid w:val="00465EEA"/>
    <w:rsid w:val="00467D48"/>
    <w:rsid w:val="00473B11"/>
    <w:rsid w:val="00474DAD"/>
    <w:rsid w:val="00484C21"/>
    <w:rsid w:val="00484C25"/>
    <w:rsid w:val="00491FDF"/>
    <w:rsid w:val="0049616C"/>
    <w:rsid w:val="004A4F80"/>
    <w:rsid w:val="004A5569"/>
    <w:rsid w:val="004B433D"/>
    <w:rsid w:val="004B664D"/>
    <w:rsid w:val="004B7D77"/>
    <w:rsid w:val="004C328C"/>
    <w:rsid w:val="004C7BB3"/>
    <w:rsid w:val="004E37FE"/>
    <w:rsid w:val="004E77EF"/>
    <w:rsid w:val="004F4259"/>
    <w:rsid w:val="00504A42"/>
    <w:rsid w:val="0051054C"/>
    <w:rsid w:val="0051132F"/>
    <w:rsid w:val="005132E7"/>
    <w:rsid w:val="00520DD7"/>
    <w:rsid w:val="0052345E"/>
    <w:rsid w:val="00525D6E"/>
    <w:rsid w:val="00540145"/>
    <w:rsid w:val="00547715"/>
    <w:rsid w:val="0056018D"/>
    <w:rsid w:val="00560ED7"/>
    <w:rsid w:val="00565A90"/>
    <w:rsid w:val="00566EFE"/>
    <w:rsid w:val="00567A81"/>
    <w:rsid w:val="00570189"/>
    <w:rsid w:val="0057444C"/>
    <w:rsid w:val="00584334"/>
    <w:rsid w:val="00586C02"/>
    <w:rsid w:val="00593651"/>
    <w:rsid w:val="0059668C"/>
    <w:rsid w:val="005A337A"/>
    <w:rsid w:val="005B1079"/>
    <w:rsid w:val="005B3BA8"/>
    <w:rsid w:val="005B7415"/>
    <w:rsid w:val="005C2B97"/>
    <w:rsid w:val="005C6579"/>
    <w:rsid w:val="005C70EF"/>
    <w:rsid w:val="005D2724"/>
    <w:rsid w:val="005D434C"/>
    <w:rsid w:val="005D78EA"/>
    <w:rsid w:val="005F182A"/>
    <w:rsid w:val="005F4144"/>
    <w:rsid w:val="006018F8"/>
    <w:rsid w:val="00603157"/>
    <w:rsid w:val="00622584"/>
    <w:rsid w:val="006267F9"/>
    <w:rsid w:val="00631D34"/>
    <w:rsid w:val="006379DF"/>
    <w:rsid w:val="00637ACD"/>
    <w:rsid w:val="00644383"/>
    <w:rsid w:val="00645CC8"/>
    <w:rsid w:val="006524A1"/>
    <w:rsid w:val="00656D95"/>
    <w:rsid w:val="00657800"/>
    <w:rsid w:val="00675DA9"/>
    <w:rsid w:val="00677BBF"/>
    <w:rsid w:val="00680C62"/>
    <w:rsid w:val="006838BA"/>
    <w:rsid w:val="006839DD"/>
    <w:rsid w:val="00684F3D"/>
    <w:rsid w:val="0068646C"/>
    <w:rsid w:val="006876E5"/>
    <w:rsid w:val="006901E8"/>
    <w:rsid w:val="006906E7"/>
    <w:rsid w:val="00691121"/>
    <w:rsid w:val="006A50AF"/>
    <w:rsid w:val="006A6E23"/>
    <w:rsid w:val="006A705A"/>
    <w:rsid w:val="006B0E12"/>
    <w:rsid w:val="006B18F4"/>
    <w:rsid w:val="006B2C65"/>
    <w:rsid w:val="006B7054"/>
    <w:rsid w:val="006C160E"/>
    <w:rsid w:val="006C7A5A"/>
    <w:rsid w:val="006C7BE9"/>
    <w:rsid w:val="006D054C"/>
    <w:rsid w:val="006D621E"/>
    <w:rsid w:val="006E43F8"/>
    <w:rsid w:val="006F7346"/>
    <w:rsid w:val="0070036B"/>
    <w:rsid w:val="007026B3"/>
    <w:rsid w:val="00704661"/>
    <w:rsid w:val="007111D1"/>
    <w:rsid w:val="00712A2D"/>
    <w:rsid w:val="00720611"/>
    <w:rsid w:val="007238DA"/>
    <w:rsid w:val="00724F1D"/>
    <w:rsid w:val="007332B1"/>
    <w:rsid w:val="00736022"/>
    <w:rsid w:val="00736E0C"/>
    <w:rsid w:val="00744806"/>
    <w:rsid w:val="007451B4"/>
    <w:rsid w:val="00745700"/>
    <w:rsid w:val="00746617"/>
    <w:rsid w:val="00752EE1"/>
    <w:rsid w:val="00753828"/>
    <w:rsid w:val="00753AC2"/>
    <w:rsid w:val="00754ED7"/>
    <w:rsid w:val="007624A6"/>
    <w:rsid w:val="007739C1"/>
    <w:rsid w:val="0077476F"/>
    <w:rsid w:val="0077495A"/>
    <w:rsid w:val="007803AE"/>
    <w:rsid w:val="0078609A"/>
    <w:rsid w:val="00791508"/>
    <w:rsid w:val="00792356"/>
    <w:rsid w:val="0079404B"/>
    <w:rsid w:val="00794170"/>
    <w:rsid w:val="007A1B4B"/>
    <w:rsid w:val="007A5DC3"/>
    <w:rsid w:val="007A7ECC"/>
    <w:rsid w:val="007B349C"/>
    <w:rsid w:val="007B6126"/>
    <w:rsid w:val="007B6208"/>
    <w:rsid w:val="007C09A9"/>
    <w:rsid w:val="007C0A7F"/>
    <w:rsid w:val="007C1BCF"/>
    <w:rsid w:val="007C4CCD"/>
    <w:rsid w:val="007C4DC3"/>
    <w:rsid w:val="007C5B05"/>
    <w:rsid w:val="007D012D"/>
    <w:rsid w:val="007E1141"/>
    <w:rsid w:val="007E13A8"/>
    <w:rsid w:val="007E2733"/>
    <w:rsid w:val="007E635F"/>
    <w:rsid w:val="007F0340"/>
    <w:rsid w:val="007F0A2E"/>
    <w:rsid w:val="007F550D"/>
    <w:rsid w:val="00810C1A"/>
    <w:rsid w:val="0081167C"/>
    <w:rsid w:val="00813F5A"/>
    <w:rsid w:val="008233D2"/>
    <w:rsid w:val="00837019"/>
    <w:rsid w:val="00840279"/>
    <w:rsid w:val="00843BE5"/>
    <w:rsid w:val="00844B0F"/>
    <w:rsid w:val="00852C1A"/>
    <w:rsid w:val="0085726D"/>
    <w:rsid w:val="0085754A"/>
    <w:rsid w:val="0085758A"/>
    <w:rsid w:val="0085791A"/>
    <w:rsid w:val="00857F81"/>
    <w:rsid w:val="00860C8A"/>
    <w:rsid w:val="00863D1F"/>
    <w:rsid w:val="0086593D"/>
    <w:rsid w:val="008676A1"/>
    <w:rsid w:val="008679B3"/>
    <w:rsid w:val="00867C12"/>
    <w:rsid w:val="00877C7B"/>
    <w:rsid w:val="00894002"/>
    <w:rsid w:val="00895E4E"/>
    <w:rsid w:val="00897CC9"/>
    <w:rsid w:val="008A1DD7"/>
    <w:rsid w:val="008A4D13"/>
    <w:rsid w:val="008A6E36"/>
    <w:rsid w:val="008B40FA"/>
    <w:rsid w:val="008D2088"/>
    <w:rsid w:val="008D6516"/>
    <w:rsid w:val="008D7578"/>
    <w:rsid w:val="008D7CE3"/>
    <w:rsid w:val="008E0B1B"/>
    <w:rsid w:val="008E42A5"/>
    <w:rsid w:val="008E4ABA"/>
    <w:rsid w:val="008F7C07"/>
    <w:rsid w:val="00914B2C"/>
    <w:rsid w:val="00932FF7"/>
    <w:rsid w:val="0093401A"/>
    <w:rsid w:val="009354D7"/>
    <w:rsid w:val="009361EE"/>
    <w:rsid w:val="00951A55"/>
    <w:rsid w:val="009557CC"/>
    <w:rsid w:val="00956119"/>
    <w:rsid w:val="0096090C"/>
    <w:rsid w:val="0096251B"/>
    <w:rsid w:val="0096793C"/>
    <w:rsid w:val="00983337"/>
    <w:rsid w:val="00984F17"/>
    <w:rsid w:val="00987AA8"/>
    <w:rsid w:val="00987B88"/>
    <w:rsid w:val="009908B8"/>
    <w:rsid w:val="00991C42"/>
    <w:rsid w:val="009A3E7E"/>
    <w:rsid w:val="009A5240"/>
    <w:rsid w:val="009B130A"/>
    <w:rsid w:val="009B2331"/>
    <w:rsid w:val="009B490D"/>
    <w:rsid w:val="009B5086"/>
    <w:rsid w:val="009B6BC3"/>
    <w:rsid w:val="009C12D9"/>
    <w:rsid w:val="009C1BD6"/>
    <w:rsid w:val="009C35E8"/>
    <w:rsid w:val="009D286B"/>
    <w:rsid w:val="009D4D5D"/>
    <w:rsid w:val="009E0FC4"/>
    <w:rsid w:val="009F225A"/>
    <w:rsid w:val="009F62E5"/>
    <w:rsid w:val="009F6ACE"/>
    <w:rsid w:val="009F6B82"/>
    <w:rsid w:val="00A033C0"/>
    <w:rsid w:val="00A07F7A"/>
    <w:rsid w:val="00A10F37"/>
    <w:rsid w:val="00A13818"/>
    <w:rsid w:val="00A203DC"/>
    <w:rsid w:val="00A219BB"/>
    <w:rsid w:val="00A27FCE"/>
    <w:rsid w:val="00A31E11"/>
    <w:rsid w:val="00A55CE9"/>
    <w:rsid w:val="00A56D2A"/>
    <w:rsid w:val="00A622BE"/>
    <w:rsid w:val="00A6348C"/>
    <w:rsid w:val="00A64D15"/>
    <w:rsid w:val="00A7050F"/>
    <w:rsid w:val="00A70CB0"/>
    <w:rsid w:val="00A7148A"/>
    <w:rsid w:val="00A71CCE"/>
    <w:rsid w:val="00A72F37"/>
    <w:rsid w:val="00A74D69"/>
    <w:rsid w:val="00A80202"/>
    <w:rsid w:val="00A81A4B"/>
    <w:rsid w:val="00A82A10"/>
    <w:rsid w:val="00A84621"/>
    <w:rsid w:val="00A8551A"/>
    <w:rsid w:val="00A8669C"/>
    <w:rsid w:val="00A96E38"/>
    <w:rsid w:val="00AB024A"/>
    <w:rsid w:val="00AB7D01"/>
    <w:rsid w:val="00AC100C"/>
    <w:rsid w:val="00AC3160"/>
    <w:rsid w:val="00AC52F8"/>
    <w:rsid w:val="00AC5BB6"/>
    <w:rsid w:val="00AE1405"/>
    <w:rsid w:val="00AE4D4E"/>
    <w:rsid w:val="00AF184A"/>
    <w:rsid w:val="00AF3194"/>
    <w:rsid w:val="00AF3823"/>
    <w:rsid w:val="00AF57AF"/>
    <w:rsid w:val="00AF7623"/>
    <w:rsid w:val="00B07E9D"/>
    <w:rsid w:val="00B12D37"/>
    <w:rsid w:val="00B22D4C"/>
    <w:rsid w:val="00B237F7"/>
    <w:rsid w:val="00B3205C"/>
    <w:rsid w:val="00B33E7B"/>
    <w:rsid w:val="00B358B5"/>
    <w:rsid w:val="00B4321B"/>
    <w:rsid w:val="00B45832"/>
    <w:rsid w:val="00B50997"/>
    <w:rsid w:val="00B615EB"/>
    <w:rsid w:val="00B664DC"/>
    <w:rsid w:val="00B6676D"/>
    <w:rsid w:val="00B703DE"/>
    <w:rsid w:val="00B71847"/>
    <w:rsid w:val="00B769EF"/>
    <w:rsid w:val="00B81B41"/>
    <w:rsid w:val="00B81C62"/>
    <w:rsid w:val="00B91EE0"/>
    <w:rsid w:val="00B91FE4"/>
    <w:rsid w:val="00B93DFC"/>
    <w:rsid w:val="00BA3671"/>
    <w:rsid w:val="00BA374B"/>
    <w:rsid w:val="00BA6EFA"/>
    <w:rsid w:val="00BB07C8"/>
    <w:rsid w:val="00BB2F82"/>
    <w:rsid w:val="00BC023A"/>
    <w:rsid w:val="00BC031A"/>
    <w:rsid w:val="00BD28DD"/>
    <w:rsid w:val="00BD6694"/>
    <w:rsid w:val="00BD72B3"/>
    <w:rsid w:val="00BD74AD"/>
    <w:rsid w:val="00BD7E32"/>
    <w:rsid w:val="00BE32BF"/>
    <w:rsid w:val="00BE4FA0"/>
    <w:rsid w:val="00BE7021"/>
    <w:rsid w:val="00BF264D"/>
    <w:rsid w:val="00BF2AFA"/>
    <w:rsid w:val="00BF780E"/>
    <w:rsid w:val="00C05377"/>
    <w:rsid w:val="00C07314"/>
    <w:rsid w:val="00C151F4"/>
    <w:rsid w:val="00C17B54"/>
    <w:rsid w:val="00C22011"/>
    <w:rsid w:val="00C230B1"/>
    <w:rsid w:val="00C24C72"/>
    <w:rsid w:val="00C25A83"/>
    <w:rsid w:val="00C275D3"/>
    <w:rsid w:val="00C31A45"/>
    <w:rsid w:val="00C3315C"/>
    <w:rsid w:val="00C3388F"/>
    <w:rsid w:val="00C37E34"/>
    <w:rsid w:val="00C43691"/>
    <w:rsid w:val="00C55172"/>
    <w:rsid w:val="00C55CB4"/>
    <w:rsid w:val="00C57679"/>
    <w:rsid w:val="00C6207F"/>
    <w:rsid w:val="00C62E9F"/>
    <w:rsid w:val="00C63805"/>
    <w:rsid w:val="00C66C28"/>
    <w:rsid w:val="00C75ED3"/>
    <w:rsid w:val="00C81E1A"/>
    <w:rsid w:val="00C83204"/>
    <w:rsid w:val="00CA2F28"/>
    <w:rsid w:val="00CA68A1"/>
    <w:rsid w:val="00CB0F34"/>
    <w:rsid w:val="00CB229D"/>
    <w:rsid w:val="00CB5CED"/>
    <w:rsid w:val="00CC0548"/>
    <w:rsid w:val="00CC5936"/>
    <w:rsid w:val="00CC6BA9"/>
    <w:rsid w:val="00CE04B4"/>
    <w:rsid w:val="00CE1520"/>
    <w:rsid w:val="00CE6AE5"/>
    <w:rsid w:val="00CE6CB5"/>
    <w:rsid w:val="00CE7270"/>
    <w:rsid w:val="00CF0577"/>
    <w:rsid w:val="00CF4375"/>
    <w:rsid w:val="00D00374"/>
    <w:rsid w:val="00D03C27"/>
    <w:rsid w:val="00D079E3"/>
    <w:rsid w:val="00D16263"/>
    <w:rsid w:val="00D174D3"/>
    <w:rsid w:val="00D2084A"/>
    <w:rsid w:val="00D243C9"/>
    <w:rsid w:val="00D31EB0"/>
    <w:rsid w:val="00D357BC"/>
    <w:rsid w:val="00D43083"/>
    <w:rsid w:val="00D449A5"/>
    <w:rsid w:val="00D506EC"/>
    <w:rsid w:val="00D52B35"/>
    <w:rsid w:val="00D562E3"/>
    <w:rsid w:val="00D61DFD"/>
    <w:rsid w:val="00D65A95"/>
    <w:rsid w:val="00D67625"/>
    <w:rsid w:val="00D73517"/>
    <w:rsid w:val="00D76128"/>
    <w:rsid w:val="00D86E43"/>
    <w:rsid w:val="00D9222B"/>
    <w:rsid w:val="00D939B3"/>
    <w:rsid w:val="00D962B4"/>
    <w:rsid w:val="00D97ADC"/>
    <w:rsid w:val="00DA38FD"/>
    <w:rsid w:val="00DA5400"/>
    <w:rsid w:val="00DA62CD"/>
    <w:rsid w:val="00DB1094"/>
    <w:rsid w:val="00DB3729"/>
    <w:rsid w:val="00DB4851"/>
    <w:rsid w:val="00DC07C5"/>
    <w:rsid w:val="00DC19E9"/>
    <w:rsid w:val="00DC3735"/>
    <w:rsid w:val="00DC610D"/>
    <w:rsid w:val="00DD0E9C"/>
    <w:rsid w:val="00DD1C43"/>
    <w:rsid w:val="00DD3985"/>
    <w:rsid w:val="00DD7538"/>
    <w:rsid w:val="00DE2968"/>
    <w:rsid w:val="00DE2B79"/>
    <w:rsid w:val="00DE3017"/>
    <w:rsid w:val="00DE3E2E"/>
    <w:rsid w:val="00DF4708"/>
    <w:rsid w:val="00DF6E5A"/>
    <w:rsid w:val="00E116A6"/>
    <w:rsid w:val="00E1254B"/>
    <w:rsid w:val="00E16D0C"/>
    <w:rsid w:val="00E172C6"/>
    <w:rsid w:val="00E205A3"/>
    <w:rsid w:val="00E2118E"/>
    <w:rsid w:val="00E2142D"/>
    <w:rsid w:val="00E23AA6"/>
    <w:rsid w:val="00E33450"/>
    <w:rsid w:val="00E4179D"/>
    <w:rsid w:val="00E4290F"/>
    <w:rsid w:val="00E44A45"/>
    <w:rsid w:val="00E52172"/>
    <w:rsid w:val="00E63A39"/>
    <w:rsid w:val="00E64F52"/>
    <w:rsid w:val="00E67C95"/>
    <w:rsid w:val="00E70861"/>
    <w:rsid w:val="00E72C9D"/>
    <w:rsid w:val="00E75446"/>
    <w:rsid w:val="00E77BDC"/>
    <w:rsid w:val="00E836A6"/>
    <w:rsid w:val="00EA2331"/>
    <w:rsid w:val="00EA4400"/>
    <w:rsid w:val="00EA596E"/>
    <w:rsid w:val="00EA6323"/>
    <w:rsid w:val="00EB2261"/>
    <w:rsid w:val="00EB36BA"/>
    <w:rsid w:val="00EB40A0"/>
    <w:rsid w:val="00EB73D2"/>
    <w:rsid w:val="00EB7A9B"/>
    <w:rsid w:val="00EC65DF"/>
    <w:rsid w:val="00ED1697"/>
    <w:rsid w:val="00ED3535"/>
    <w:rsid w:val="00ED6D98"/>
    <w:rsid w:val="00EE08DB"/>
    <w:rsid w:val="00EE193F"/>
    <w:rsid w:val="00EE4B19"/>
    <w:rsid w:val="00EF1585"/>
    <w:rsid w:val="00EF59C7"/>
    <w:rsid w:val="00F00F69"/>
    <w:rsid w:val="00F057FF"/>
    <w:rsid w:val="00F06271"/>
    <w:rsid w:val="00F06D30"/>
    <w:rsid w:val="00F10797"/>
    <w:rsid w:val="00F139EA"/>
    <w:rsid w:val="00F1773D"/>
    <w:rsid w:val="00F20384"/>
    <w:rsid w:val="00F257F3"/>
    <w:rsid w:val="00F27814"/>
    <w:rsid w:val="00F51B8C"/>
    <w:rsid w:val="00F62328"/>
    <w:rsid w:val="00F63A66"/>
    <w:rsid w:val="00F66B53"/>
    <w:rsid w:val="00F7014F"/>
    <w:rsid w:val="00F778D0"/>
    <w:rsid w:val="00F77E08"/>
    <w:rsid w:val="00F81657"/>
    <w:rsid w:val="00F8459F"/>
    <w:rsid w:val="00F92436"/>
    <w:rsid w:val="00F96648"/>
    <w:rsid w:val="00FA3480"/>
    <w:rsid w:val="00FA5B95"/>
    <w:rsid w:val="00FB71A7"/>
    <w:rsid w:val="00FC1C16"/>
    <w:rsid w:val="00FC57B7"/>
    <w:rsid w:val="00FC5FB6"/>
    <w:rsid w:val="00FC71BE"/>
    <w:rsid w:val="00FD6F3C"/>
    <w:rsid w:val="00FE0498"/>
    <w:rsid w:val="00FE5DD2"/>
    <w:rsid w:val="00FF161B"/>
    <w:rsid w:val="00FF234D"/>
    <w:rsid w:val="00FF2D54"/>
    <w:rsid w:val="00FF5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Default" w:type="paragraph">
    <w:name w:val="Default"/>
    <w:rsid w:val="00584334"/>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593651"/>
    <w:rPr>
      <w:color w:val="808080"/>
      <w:bdr w:space="0" w:sz="0" w:color="auto" w:val="none"/>
      <w:shd w:fill="auto" w:color="auto" w:val="clear"/>
    </w:rPr>
  </w:style>
  <w:style w:customStyle="true" w:styleId="eSPISCCParagraphDefaultFont" w:type="character">
    <w:name w:val="eSPIS_CC_Paragraph Default Font"/>
    <w:basedOn w:val="Zadanifontodlomka"/>
    <w:rsid w:val="005936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365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36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36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Default" w:type="paragraph">
    <w:name w:val="Default"/>
    <w:rsid w:val="00584334"/>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593651"/>
    <w:rPr>
      <w:color w:val="808080"/>
      <w:bdr w:color="auto" w:space="0" w:sz="0" w:val="none"/>
      <w:shd w:color="auto" w:fill="auto" w:val="clear"/>
    </w:rPr>
  </w:style>
  <w:style w:customStyle="1" w:styleId="eSPISCCParagraphDefaultFont" w:type="character">
    <w:name w:val="eSPIS_CC_Paragraph Default Font"/>
    <w:basedOn w:val="Zadanifontodlomka"/>
    <w:rsid w:val="005936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365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36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36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736027">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45580210">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439034988">
      <w:bodyDiv w:val="true"/>
      <w:marLeft w:val="0"/>
      <w:marRight w:val="0"/>
      <w:marTop w:val="0"/>
      <w:marBottom w:val="0"/>
      <w:divBdr>
        <w:top w:space="0" w:sz="0" w:color="auto" w:val="none"/>
        <w:left w:space="0" w:sz="0" w:color="auto" w:val="none"/>
        <w:bottom w:space="0" w:sz="0" w:color="auto" w:val="none"/>
        <w:right w:space="0" w:sz="0" w:color="auto" w:val="none"/>
      </w:divBdr>
    </w:div>
    <w:div w:id="1071079800">
      <w:bodyDiv w:val="true"/>
      <w:marLeft w:val="0"/>
      <w:marRight w:val="0"/>
      <w:marTop w:val="0"/>
      <w:marBottom w:val="0"/>
      <w:divBdr>
        <w:top w:space="0" w:sz="0" w:color="auto" w:val="none"/>
        <w:left w:space="0" w:sz="0" w:color="auto" w:val="none"/>
        <w:bottom w:space="0" w:sz="0" w:color="auto" w:val="none"/>
        <w:right w:space="0" w:sz="0" w:color="auto" w:val="none"/>
      </w:divBdr>
    </w:div>
    <w:div w:id="1205141809">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699500651">
      <w:bodyDiv w:val="true"/>
      <w:marLeft w:val="0"/>
      <w:marRight w:val="0"/>
      <w:marTop w:val="0"/>
      <w:marBottom w:val="0"/>
      <w:divBdr>
        <w:top w:space="0" w:sz="0" w:color="auto" w:val="none"/>
        <w:left w:space="0" w:sz="0" w:color="auto" w:val="none"/>
        <w:bottom w:space="0" w:sz="0" w:color="auto" w:val="none"/>
        <w:right w:space="0" w:sz="0" w:color="auto" w:val="none"/>
      </w:divBdr>
    </w:div>
    <w:div w:id="1749303990">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 w:id="2116317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St-2425/2017-40</izvorni_sadrzaj>
    <derivirana_varijabla naziv="DomainObject.Oznaka_1">St-2425/2017-40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2425</izvorni_sadrzaj>
    <derivirana_varijabla naziv="DomainObject.Predmet.Broj_1">2425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St-2425/2017</izvorni_sadrzaj>
    <derivirana_varijabla naziv="DomainObject.Predmet.OznakaBroj_1">St-2425/2017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FUGU-PROMET d.o.o.</izvorni_sadrzaj>
    <derivirana_varijabla naziv="DomainObject.Predmet.ProtustrankaFormated_1">  FUGU-PROMET d.o.o.</derivirana_varijabla>
  </DomainObject.Predmet.ProtustrankaFormated>
  <DomainObject.Predmet.ProtustrankaFormatedOIB>
    <izvorni_sadrzaj>  FUGU-PROMET d.o.o., OIB 43449576658</izvorni_sadrzaj>
    <derivirana_varijabla naziv="DomainObject.Predmet.ProtustrankaFormatedOIB_1">  FUGU-PROMET d.o.o., OIB 43449576658</derivirana_varijabla>
  </DomainObject.Predmet.ProtustrankaFormatedOIB>
  <DomainObject.Predmet.ProtustrankaFormatedWithAdress>
    <izvorni_sadrzaj> FUGU-PROMET d.o.o., Ulica grada Vukovara 269/d, 10000 Zagreb</izvorni_sadrzaj>
    <derivirana_varijabla naziv="DomainObject.Predmet.ProtustrankaFormatedWithAdress_1"> FUGU-PROMET d.o.o., Ulica grada Vukovara 269/d, 10000 Zagreb</derivirana_varijabla>
  </DomainObject.Predmet.ProtustrankaFormatedWithAdress>
  <DomainObject.Predmet.ProtustrankaFormatedWithAdressOIB>
    <izvorni_sadrzaj> FUGU-PROMET d.o.o., OIB 43449576658, Ulica grada Vukovara 269/d, 10000 Zagreb</izvorni_sadrzaj>
    <derivirana_varijabla naziv="DomainObject.Predmet.ProtustrankaFormatedWithAdressOIB_1"> FUGU-PROMET d.o.o., OIB 43449576658, Ulica grada Vukovara 269/d, 10000 Zagreb</derivirana_varijabla>
  </DomainObject.Predmet.ProtustrankaFormatedWithAdressOIB>
  <DomainObject.Predmet.ProtustrankaWithAdress>
    <izvorni_sadrzaj>FUGU-PROMET d.o.o. Ulica grada Vukovara 269/d, 10000 Zagreb</izvorni_sadrzaj>
    <derivirana_varijabla naziv="DomainObject.Predmet.ProtustrankaWithAdress_1">FUGU-PROMET d.o.o. Ulica grada Vukovara 269/d, 10000 Zagreb</derivirana_varijabla>
  </DomainObject.Predmet.ProtustrankaWithAdress>
  <DomainObject.Predmet.ProtustrankaWithAdressOIB>
    <izvorni_sadrzaj>FUGU-PROMET d.o.o., OIB 43449576658, Ulica grada Vukovara 269/d, 10000 Zagreb</izvorni_sadrzaj>
    <derivirana_varijabla naziv="DomainObject.Predmet.ProtustrankaWithAdressOIB_1">FUGU-PROMET d.o.o., OIB 43449576658, Ulica grada Vukovara 269/d, 10000 Zagreb</derivirana_varijabla>
  </DomainObject.Predmet.ProtustrankaWithAdressOIB>
  <DomainObject.Predmet.ProtustrankaNazivFormated>
    <izvorni_sadrzaj>FUGU-PROMET d.o.o.</izvorni_sadrzaj>
    <derivirana_varijabla naziv="DomainObject.Predmet.ProtustrankaNazivFormated_1">FUGU-PROMET d.o.o.</derivirana_varijabla>
  </DomainObject.Predmet.ProtustrankaNazivFormated>
  <DomainObject.Predmet.ProtustrankaNazivFormatedOIB>
    <izvorni_sadrzaj>FUGU-PROMET d.o.o., OIB 43449576658</izvorni_sadrzaj>
    <derivirana_varijabla naziv="DomainObject.Predmet.ProtustrankaNazivFormatedOIB_1">FUGU-PROMET d.o.o., OIB 43449576658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GUO</izvorni_sadrzaj>
    <derivirana_varijabla naziv="DomainObject.Predmet.StrankaFormated_1">  FINA Regionalni centar Zagreb; RH MF Porezna uprava Zagreb zastupanog po punomoćniku ŽDO u Zagrebu, GUO</derivirana_varijabla>
  </DomainObject.Predmet.StrankaFormated>
  <DomainObject.Predmet.StrankaFormatedOIB>
    <izvorni_sadrzaj>  FINA Regionalni centar Zagreb, OIB 85821130368; RH MF Porezna uprava Zagreb, OIB 18683136487 zastupanog po punomoćniku ŽDO u Zagrebu, GUO</izvorni_sadrzaj>
    <derivirana_varijabla naziv="DomainObject.Predmet.StrankaFormatedOIB_1">  FINA Regionalni centar Zagreb, OIB 85821130368; RH MF Porezna uprava Zagreb, OIB 18683136487 zastupanog po punomoćniku ŽDO u Zagrebu, GUO</derivirana_varijabla>
  </DomainObject.Predmet.StrankaFormatedOIB>
  <DomainObject.Predmet.StrankaFormatedWithAdress>
    <izvorni_sadrzaj> FINA Regionalni centar Zagreb, Trg svibanjskih žrtava 1995. 1, 10000 Zagreb; RH MF Porezna uprava Zagreb zastupanog po punomoćniku ŽDO u Zagrebu, GUO</izvorni_sadrzaj>
    <derivirana_varijabla naziv="DomainObject.Predmet.StrankaFormatedWithAdress_1"> FINA Regionalni centar Zagreb, Trg svibanjskih žrtava 1995. 1, 10000 Zagreb; RH MF Porezna uprava Zagreb zastupanog po punomoćniku ŽDO u Zagrebu, GUO</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GUO</izvorni_sadrzaj>
    <derivirana_varijabla naziv="DomainObject.Predmet.StrankaFormatedWithAdressOIB_1"> FINA Regionalni centar Zagreb, OIB 85821130368, Trg svibanjskih žrtava 1995. 1, 10000 Zagreb; RH MF Porezna uprava Zagreb, OIB 18683136487 zastupanog po punomoćniku ŽDO u Zagrebu, GUO</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RH MF Porezna uprava Zagreb zastupanog po punomoćniku ŽDO u Zagrebu, GUO</item>
    </izvorni_sadrzaj>
    <derivirana_varijabla naziv="DomainObject.Predmet.StrankaListFormated_1">
      <item>FINA Regionalni centar Zagreb</item>
      <item>RH MF Porezna uprava Zagreb zastupanog po punomoćniku ŽDO u Zagrebu, GUO</item>
    </derivirana_varijabla>
  </DomainObject.Predmet.StrankaListFormated>
  <DomainObject.Predmet.StrankaListFormatedOIB>
    <izvorni_sadrzaj>
      <item>FINA Regionalni centar Zagreb, OIB 85821130368</item>
      <item>RH MF Porezna uprava Zagreb, OIB 18683136487 zastupanog po punomoćniku ŽDO u Zagrebu, GUO</item>
    </izvorni_sadrzaj>
    <derivirana_varijabla naziv="DomainObject.Predmet.StrankaListFormatedOIB_1">
      <item>FINA Regionalni centar Zagreb, OIB 85821130368</item>
      <item>RH MF Porezna uprava Zagreb, OIB 18683136487 zastupanog po punomoćniku ŽDO u Zagrebu, GUO</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 GUO</item>
    </izvorni_sadrzaj>
    <derivirana_varijabla naziv="DomainObject.Predmet.StrankaListFormatedWithAdress_1">
      <item>FINA Regionalni centar Zagreb, Trg svibanjskih žrtava 1995. 1, 10000 Zagreb</item>
      <item>RH MF Porezna uprava Zagreb zastupanog po punomoćniku ŽDO u Zagrebu, GUO</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 GUO</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 GUO</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FUGU-PROMET d.o.o.</item>
    </izvorni_sadrzaj>
    <derivirana_varijabla naziv="DomainObject.Predmet.ProtuStrankaListFormated_1">
      <item>FUGU-PROMET d.o.o.</item>
    </derivirana_varijabla>
  </DomainObject.Predmet.ProtuStrankaListFormated>
  <DomainObject.Predmet.ProtuStrankaListFormatedOIB>
    <izvorni_sadrzaj>
      <item>FUGU-PROMET d.o.o., OIB 43449576658</item>
    </izvorni_sadrzaj>
    <derivirana_varijabla naziv="DomainObject.Predmet.ProtuStrankaListFormatedOIB_1">
      <item>FUGU-PROMET d.o.o., OIB 43449576658</item>
    </derivirana_varijabla>
  </DomainObject.Predmet.ProtuStrankaListFormatedOIB>
  <DomainObject.Predmet.ProtuStrankaListFormatedWithAdress>
    <izvorni_sadrzaj>
      <item>FUGU-PROMET d.o.o., Ulica grada Vukovara 269/d, 10000 Zagreb</item>
    </izvorni_sadrzaj>
    <derivirana_varijabla naziv="DomainObject.Predmet.ProtuStrankaListFormatedWithAdress_1">
      <item>FUGU-PROMET d.o.o., Ulica grada Vukovara 269/d, 10000 Zagreb</item>
    </derivirana_varijabla>
  </DomainObject.Predmet.ProtuStrankaListFormatedWithAdress>
  <DomainObject.Predmet.ProtuStrankaListFormatedWithAdressOIB>
    <izvorni_sadrzaj>
      <item>FUGU-PROMET d.o.o., OIB 43449576658, Ulica grada Vukovara 269/d, 10000 Zagreb</item>
    </izvorni_sadrzaj>
    <derivirana_varijabla naziv="DomainObject.Predmet.ProtuStrankaListFormatedWithAdressOIB_1">
      <item>FUGU-PROMET d.o.o., OIB 43449576658, Ulica grada Vukovara 269/d, 10000 Zagreb</item>
    </derivirana_varijabla>
  </DomainObject.Predmet.ProtuStrankaListFormatedWithAdressOIB>
  <DomainObject.Predmet.ProtuStrankaListNazivFormated>
    <izvorni_sadrzaj>
      <item>FUGU-PROMET d.o.o.</item>
    </izvorni_sadrzaj>
    <derivirana_varijabla naziv="DomainObject.Predmet.ProtuStrankaListNazivFormated_1">
      <item>FUGU-PROMET d.o.o.</item>
    </derivirana_varijabla>
  </DomainObject.Predmet.ProtuStrankaListNazivFormated>
  <DomainObject.Predmet.ProtuStrankaListNazivFormatedOIB>
    <izvorni_sadrzaj>
      <item>FUGU-PROMET d.o.o., OIB 43449576658</item>
    </izvorni_sadrzaj>
    <derivirana_varijabla naziv="DomainObject.Predmet.ProtuStrankaListNazivFormatedOIB_1">
      <item>FUGU-PROMET d.o.o., OIB 43449576658</item>
    </derivirana_varijabla>
  </DomainObject.Predmet.ProtuStrankaListNazivFormatedOIB>
  <DomainObject.Predmet.OstaliListFormated>
    <izvorni_sadrzaj>
      <item>ŽDO u Zagrebu, GUO punomoćnik sudionika u postupku RH MF Porezna uprava Zagreb</item>
      <item>Goran Brozović</item>
      <item>Zoran Cvitković</item>
      <item>Dženan Serdarević</item>
    </izvorni_sadrzaj>
    <derivirana_varijabla naziv="DomainObject.Predmet.OstaliListFormated_1">
      <item>ŽDO u Zagrebu, GUO punomoćnik sudionika u postupku RH MF Porezna uprava Zagreb</item>
      <item>Goran Brozović</item>
      <item>Zoran Cvitković</item>
      <item>Dženan Serdarević</item>
    </derivirana_varijabla>
  </DomainObject.Predmet.OstaliListFormated>
  <DomainObject.Predmet.OstaliListFormatedOIB>
    <izvorni_sadrzaj>
      <item>ŽDO u Zagrebu, GUO, OIB 16488001145 punomoćnik sudionika u postupku RH MF Porezna uprava Zagreb</item>
      <item>Goran Brozović, OIB 39833571469</item>
      <item>Zoran Cvitković</item>
      <item>Dženan Serdarević, OIB 08455454621</item>
    </izvorni_sadrzaj>
    <derivirana_varijabla naziv="DomainObject.Predmet.OstaliListFormatedOIB_1">
      <item>ŽDO u Zagrebu, GUO, OIB 16488001145 punomoćnik sudionika u postupku RH MF Porezna uprava Zagreb</item>
      <item>Goran Brozović, OIB 39833571469</item>
      <item>Zoran Cvitković</item>
      <item>Dženan Serdarević, OIB 08455454621</item>
    </derivirana_varijabla>
  </DomainObject.Predmet.OstaliListFormatedOIB>
  <DomainObject.Predmet.OstaliListFormatedWithAdress>
    <izvorni_sadrzaj>
      <item>ŽDO u Zagrebu, GUO, Savska cesta 41, 10000 Zagreb punomoćnik sudionika u postupku RH MF Porezna uprava Zagreb</item>
      <item>Goran Brozović, Pavlenski Put 5, 10000 Zagreb</item>
      <item>Zoran Cvitković, Budmanijeva 5, 10000 Zagreb</item>
      <item>Dženan Serdarević, Džemala Bijedića 61, 71000 Sarajevo</item>
    </izvorni_sadrzaj>
    <derivirana_varijabla naziv="DomainObject.Predmet.OstaliListFormatedWithAdress_1">
      <item>ŽDO u Zagrebu, GUO, Savska cesta 41, 10000 Zagreb punomoćnik sudionika u postupku RH MF Porezna uprava Zagreb</item>
      <item>Goran Brozović, Pavlenski Put 5, 10000 Zagreb</item>
      <item>Zoran Cvitković, Budmanijeva 5, 10000 Zagreb</item>
      <item>Dženan Serdarević, Džemala Bijedića 61, 71000 Sarajevo</item>
    </derivirana_varijabla>
  </DomainObject.Predmet.OstaliListFormatedWithAdress>
  <DomainObject.Predmet.OstaliListFormatedWithAdressOIB>
    <izvorni_sadrzaj>
      <item>ŽDO u Zagrebu, GUO, OIB 16488001145, Savska cesta 41, 10000 Zagreb punomoćnik sudionika u postupku RH MF Porezna uprava Zagreb</item>
      <item>Goran Brozović, OIB 39833571469, Pavlenski Put 5, 10000 Zagreb</item>
      <item>Zoran Cvitković, Budmanijeva 5, 10000 Zagreb</item>
      <item>Dženan Serdarević, OIB 08455454621, Džemala Bijedića 61, 71000 Sarajevo</item>
    </izvorni_sadrzaj>
    <derivirana_varijabla naziv="DomainObject.Predmet.OstaliListFormatedWithAdressOIB_1">
      <item>ŽDO u Zagrebu, GUO, OIB 16488001145, Savska cesta 41, 10000 Zagreb punomoćnik sudionika u postupku RH MF Porezna uprava Zagreb</item>
      <item>Goran Brozović, OIB 39833571469, Pavlenski Put 5, 10000 Zagreb</item>
      <item>Zoran Cvitković, Budmanijeva 5, 10000 Zagreb</item>
      <item>Dženan Serdarević, OIB 08455454621, Džemala Bijedića 61, 71000 Sarajevo</item>
    </derivirana_varijabla>
  </DomainObject.Predmet.OstaliListFormatedWithAdressOIB>
  <DomainObject.Predmet.OstaliListNazivFormated>
    <izvorni_sadrzaj>
      <item>ŽDO u Zagrebu, GUO</item>
      <item>Goran Brozović</item>
      <item>Zoran Cvitković</item>
      <item>Dženan Serdarević</item>
    </izvorni_sadrzaj>
    <derivirana_varijabla naziv="DomainObject.Predmet.OstaliListNazivFormated_1">
      <item>ŽDO u Zagrebu, GUO</item>
      <item>Goran Brozović</item>
      <item>Zoran Cvitković</item>
      <item>Dženan Serdarević</item>
    </derivirana_varijabla>
  </DomainObject.Predmet.OstaliListNazivFormated>
  <DomainObject.Predmet.OstaliListNazivFormatedOIB>
    <izvorni_sadrzaj>
      <item>ŽDO u Zagrebu, GUO, OIB 16488001145</item>
      <item>Goran Brozović, OIB 39833571469</item>
      <item>Zoran Cvitković</item>
      <item>Dženan Serdarević, OIB 08455454621</item>
    </izvorni_sadrzaj>
    <derivirana_varijabla naziv="DomainObject.Predmet.OstaliListNazivFormatedOIB_1">
      <item>ŽDO u Zagrebu, GUO, OIB 16488001145</item>
      <item>Goran Brozović, OIB 39833571469</item>
      <item>Zoran Cvitković</item>
      <item>Dženan Serdarević, OIB 08455454621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St-2425/2017-40</izvorni_sadrzaj>
    <derivirana_varijabla naziv="DomainObject.PoslovniBrojDokumenta_1">St-2425/2017-40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FUGU-PROMET d.o.o.</izvorni_sadrzaj>
    <derivirana_varijabla naziv="DomainObject.Predmet.ProtustrankaIDrugi_1">FUGU-PROMET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FUGU-PROMET d.o.o., OIB 43449576658, Ulica grada Vukovara 269/d, 10000 Zagreb</izvorni_sadrzaj>
    <derivirana_varijabla naziv="DomainObject.Predmet.ProtustrankaIDrugiAdressOIB_1">FUGU-PROMET d.o.o., OIB 43449576658, Ulica grada Vukovara 269/d,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FUGU-PROMET d.o.o.</item>
      <item>FINA Regionalni centar Zagreb</item>
      <item>RH MF Porezna uprava Zagreb</item>
      <item>ŽDO u Zagrebu, GUO</item>
      <item>Goran Brozović</item>
      <item>Zoran Cvitković</item>
      <item>Dženan Serdarević</item>
    </izvorni_sadrzaj>
    <derivirana_varijabla naziv="DomainObject.Predmet.SudioniciListNaziv_1">
      <item>FUGU-PROMET d.o.o.</item>
      <item>FINA Regionalni centar Zagreb</item>
      <item>RH MF Porezna uprava Zagreb</item>
      <item>ŽDO u Zagrebu, GUO</item>
      <item>Goran Brozović</item>
      <item>Zoran Cvitković</item>
      <item>Dženan Serdarević</item>
    </derivirana_varijabla>
  </DomainObject.Predmet.SudioniciListNaziv>
  <DomainObject.Predmet.SudioniciListAdressOIB>
    <izvorni_sadrzaj>
      <item>FUGU-PROMET d.o.o., OIB 43449576658, Ulica grada Vukovara 269/d,10000 Zagreb</item>
      <item>FINA Regionalni centar Zagreb, OIB 85821130368, Trg svibanjskih žrtava 1995. 1,10000 Zagreb</item>
      <item>RH MF Porezna uprava Zagreb, OIB 18683136487</item>
      <item>ŽDO u Zagrebu, GUO, OIB 16488001145, Savska cesta 41,10000 Zagreb</item>
      <item>Goran Brozović, OIB 39833571469, Pavlenski Put 5,10000 Zagreb</item>
      <item>Zoran Cvitković, Budmanijeva 5,10000 Zagreb</item>
      <item>Dženan Serdarević, OIB 08455454621, Džemala Bijedića 61,71000 Sarajevo</item>
    </izvorni_sadrzaj>
    <derivirana_varijabla naziv="DomainObject.Predmet.SudioniciListAdressOIB_1">
      <item>FUGU-PROMET d.o.o., OIB 43449576658, Ulica grada Vukovara 269/d,10000 Zagreb</item>
      <item>FINA Regionalni centar Zagreb, OIB 85821130368, Trg svibanjskih žrtava 1995. 1,10000 Zagreb</item>
      <item>RH MF Porezna uprava Zagreb, OIB 18683136487</item>
      <item>ŽDO u Zagrebu, GUO, OIB 16488001145, Savska cesta 41,10000 Zagreb</item>
      <item>Goran Brozović, OIB 39833571469, Pavlenski Put 5,10000 Zagreb</item>
      <item>Zoran Cvitković, Budmanijeva 5,10000 Zagreb</item>
      <item>Dženan Serdarević, OIB 08455454621, Džemala Bijedića 61,71000 Sarajevo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43449576658</item>
      <item>, OIB 85821130368</item>
      <item>, OIB 18683136487</item>
      <item>, OIB 16488001145</item>
      <item>, OIB 39833571469</item>
      <item>, OIB null</item>
      <item>, OIB 08455454621</item>
    </izvorni_sadrzaj>
    <derivirana_varijabla naziv="DomainObject.Predmet.SudioniciListNazivOIB_1">
      <item>, OIB 43449576658</item>
      <item>, OIB 85821130368</item>
      <item>, OIB 18683136487</item>
      <item>, OIB 16488001145</item>
      <item>, OIB 39833571469</item>
      <item>, OIB null</item>
      <item>, OIB 08455454621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3B70FC-21A6-4BEA-9775-D181DE306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7</properties:Pages>
  <properties:Words>2960</properties:Words>
  <properties:Characters>16772</properties:Characters>
  <properties:Lines>315</properties:Lines>
  <properties:Paragraphs>58</properties:Paragraphs>
  <properties:TotalTime>654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19816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Natalija Perković</cp:lastModifiedBy>
  <cp:lastPrinted>2018-03-23T13:37:00Z</cp:lastPrinted>
  <dcterms:modified xmlns:xsi="http://www.w3.org/2001/XMLSchema-instance" xsi:type="dcterms:W3CDTF">2018-03-23T14:03:00Z</dcterms:modified>
  <cp:revision>425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St-2425/2017-40 / Odluka - Rješenje - otvaranje stečajnog postupka (Rješenje_o_OTVARANJU_st.p._PRIVREMENI_ST.UP_i_IMA_NEKRETNINU)</vt:lpwstr>
  </prop:property>
  <prop:property name="CC_coloring" pid="4" fmtid="{D5CDD505-2E9C-101B-9397-08002B2CF9AE}">
    <vt:bool>false</vt:bool>
  </prop:property>
  <prop:property name="BrojStranica" pid="5" fmtid="{D5CDD505-2E9C-101B-9397-08002B2CF9AE}">
    <vt:i4>7</vt:i4>
  </prop:property>
</prop:Properties>
</file>