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60585" w14:paraId="e060585" w:rsidRDefault="00281BC7" w:rsidP="00EF7C9A" w:rsidR="00281BC7" w:rsidRPr="00605180">
      <w:pPr>
        <w15:collapsed w:val="false"/>
        <w:rPr>
          <w:b/>
        </w:rPr>
      </w:pPr>
      <w:bookmarkStart w:name="_GoBack" w:id="0"/>
      <w:bookmarkEnd w:id="0"/>
    </w:p>
    <w:p w:rsidRDefault="00281BC7" w:rsidP="00281BC7" w:rsidR="00281BC7" w:rsidRPr="00605180">
      <w:pPr>
        <w:rPr>
          <w:b/>
        </w:rPr>
      </w:pPr>
    </w:p>
    <w:p w:rsidRDefault="00281BC7" w:rsidP="00281BC7" w:rsidR="00281BC7" w:rsidRPr="00605180">
      <w:pPr>
        <w:rPr>
          <w:b/>
        </w:rPr>
      </w:pPr>
    </w:p>
    <w:p w:rsidRDefault="00281BC7" w:rsidP="00281BC7" w:rsidR="00281BC7" w:rsidRPr="00605180">
      <w:pPr>
        <w:rPr>
          <w:b/>
          <w:bCs/>
        </w:rPr>
      </w:pPr>
      <w:r w:rsidRPr="00605180">
        <w:rPr>
          <w:b/>
          <w:bCs/>
        </w:rPr>
        <w:t>REPUBLIKA HRVATSKA</w:t>
      </w:r>
    </w:p>
    <w:p w:rsidRDefault="00281BC7" w:rsidP="00281BC7" w:rsidR="00E022E9" w:rsidRPr="00605180">
      <w:pPr>
        <w:rPr>
          <w:b/>
          <w:bCs/>
        </w:rPr>
      </w:pPr>
      <w:r w:rsidRPr="00605180">
        <w:rPr>
          <w:b/>
          <w:bCs/>
        </w:rPr>
        <w:t>TRGOVAČKI SUD U ZADRU</w:t>
      </w:r>
    </w:p>
    <w:p w:rsidRDefault="00E022E9" w:rsidP="004E7E9B" w:rsidR="00EF7C9A" w:rsidRPr="00605180">
      <w:r w:rsidRPr="00605180">
        <w:t>Dr. Franje Tuđmana 35</w:t>
      </w:r>
      <w:r w:rsidR="00281BC7" w:rsidRPr="00605180">
        <w:tab/>
      </w:r>
    </w:p>
    <w:p w:rsidRDefault="00C63971" w:rsidP="00281BC7" w:rsidR="00C63971" w:rsidRPr="00605180">
      <w:pPr>
        <w:rPr>
          <w:b/>
          <w:bCs/>
        </w:rPr>
      </w:pPr>
    </w:p>
    <w:p w:rsidRDefault="00EF7C9A" w:rsidP="00EF7C9A" w:rsidR="00EF7C9A" w:rsidRPr="00605180">
      <w:pPr>
        <w:jc w:val="center"/>
        <w:rPr>
          <w:b/>
          <w:bCs/>
        </w:rPr>
      </w:pPr>
      <w:r w:rsidRPr="00605180">
        <w:rPr>
          <w:b/>
          <w:bCs/>
        </w:rPr>
        <w:t>R E P U B L I K A   H R V A T S K A</w:t>
      </w:r>
    </w:p>
    <w:p w:rsidRDefault="00281BC7" w:rsidP="00281BC7" w:rsidR="00281BC7" w:rsidRPr="00605180">
      <w:pPr>
        <w:rPr>
          <w:b/>
          <w:bCs/>
        </w:rPr>
      </w:pPr>
      <w:r w:rsidRPr="00605180">
        <w:rPr>
          <w:b/>
          <w:bCs/>
        </w:rPr>
        <w:tab/>
      </w:r>
      <w:r w:rsidRPr="00605180">
        <w:rPr>
          <w:b/>
          <w:bCs/>
        </w:rPr>
        <w:tab/>
      </w:r>
      <w:r w:rsidRPr="00605180">
        <w:rPr>
          <w:b/>
          <w:bCs/>
        </w:rPr>
        <w:tab/>
      </w:r>
      <w:r w:rsidRPr="00605180">
        <w:rPr>
          <w:b/>
          <w:bCs/>
        </w:rPr>
        <w:tab/>
      </w:r>
      <w:r w:rsidRPr="00605180">
        <w:rPr>
          <w:b/>
          <w:bCs/>
        </w:rPr>
        <w:tab/>
      </w:r>
    </w:p>
    <w:p w:rsidRDefault="00281BC7" w:rsidP="00281BC7" w:rsidR="00281BC7" w:rsidRPr="00605180">
      <w:pPr>
        <w:jc w:val="center"/>
        <w:rPr>
          <w:b/>
          <w:bCs/>
        </w:rPr>
      </w:pPr>
      <w:r w:rsidRPr="00605180">
        <w:rPr>
          <w:b/>
          <w:bCs/>
        </w:rPr>
        <w:t>R J E Š E N J E</w:t>
      </w:r>
    </w:p>
    <w:p w:rsidRDefault="00281BC7" w:rsidP="00281BC7" w:rsidR="00281BC7">
      <w:pPr>
        <w:jc w:val="center"/>
        <w:rPr>
          <w:b/>
        </w:rPr>
      </w:pPr>
    </w:p>
    <w:p w:rsidRDefault="003A3246" w:rsidP="00281BC7" w:rsidR="003A3246" w:rsidRPr="00605180">
      <w:pPr>
        <w:jc w:val="center"/>
        <w:rPr>
          <w:b/>
        </w:rPr>
      </w:pPr>
    </w:p>
    <w:p w:rsidRDefault="003F076D" w:rsidP="00D35F2C" w:rsidR="00495E07">
      <w:pPr>
        <w:ind w:firstLine="708"/>
        <w:jc w:val="both"/>
      </w:pPr>
      <w:r w:rsidRPr="00605180">
        <w:t xml:space="preserve">Trgovački sud u Zadru, OIB:39670464653, po sutkinji Ani Markač, povodom prijedloga za otvaranje stečajnog postupka nad </w:t>
      </w:r>
      <w:r w:rsidR="002C16F5">
        <w:t>dužnikom</w:t>
      </w:r>
      <w:r w:rsidR="003A2FA0" w:rsidRPr="003A2FA0">
        <w:t xml:space="preserve"> </w:t>
      </w:r>
      <w:r w:rsidR="003A2FA0" w:rsidRPr="00F360BC">
        <w:t xml:space="preserve">ĆATIĆ d.o.o., </w:t>
      </w:r>
      <w:r w:rsidR="003A2FA0">
        <w:t xml:space="preserve">Zadar, </w:t>
      </w:r>
      <w:r w:rsidR="003A2FA0" w:rsidRPr="00F360BC">
        <w:t>Ulic</w:t>
      </w:r>
      <w:r w:rsidR="003A2FA0">
        <w:t>a</w:t>
      </w:r>
      <w:r w:rsidR="003A2FA0" w:rsidRPr="00F360BC">
        <w:t xml:space="preserve"> Gradišćanskih Hrvata 16</w:t>
      </w:r>
      <w:r w:rsidR="003A2FA0">
        <w:t xml:space="preserve">, </w:t>
      </w:r>
      <w:r w:rsidR="003A2FA0" w:rsidRPr="00F360BC">
        <w:t>OIB:33360332893</w:t>
      </w:r>
      <w:r w:rsidR="00D35F2C">
        <w:rPr>
          <w:rFonts w:cstheme="majorBidi" w:hAnsiTheme="majorBidi" w:asciiTheme="majorBidi"/>
        </w:rPr>
        <w:t xml:space="preserve">, </w:t>
      </w:r>
      <w:r w:rsidRPr="00605180">
        <w:t xml:space="preserve">dana </w:t>
      </w:r>
      <w:r w:rsidR="003A2FA0">
        <w:t>24. svibnja 2017.</w:t>
      </w:r>
      <w:r w:rsidR="001F421F">
        <w:t>,</w:t>
      </w:r>
    </w:p>
    <w:p w:rsidRDefault="003A3246" w:rsidP="005C4886" w:rsidR="003A3246" w:rsidRPr="00605180">
      <w:pPr>
        <w:ind w:firstLine="708"/>
        <w:jc w:val="both"/>
      </w:pPr>
    </w:p>
    <w:p w:rsidRDefault="00281BC7" w:rsidP="00281BC7" w:rsidR="00281BC7" w:rsidRPr="00605180">
      <w:pPr>
        <w:jc w:val="center"/>
      </w:pPr>
      <w:r w:rsidRPr="00605180">
        <w:t>r i j e š i o   j e</w:t>
      </w:r>
    </w:p>
    <w:p w:rsidRDefault="004B768C" w:rsidP="00EF7C9A" w:rsidR="004B768C" w:rsidRPr="00605180">
      <w:pPr>
        <w:jc w:val="both"/>
      </w:pPr>
    </w:p>
    <w:p w:rsidRDefault="00777515" w:rsidP="003F076D" w:rsidR="00777515" w:rsidRPr="00605180">
      <w:pPr>
        <w:pStyle w:val="Odlomakpopisa"/>
        <w:ind w:left="0"/>
        <w:jc w:val="both"/>
      </w:pPr>
      <w:r w:rsidRPr="00605180">
        <w:t>I.</w:t>
      </w:r>
      <w:r w:rsidRPr="00605180">
        <w:tab/>
      </w:r>
      <w:r w:rsidR="00B105A9" w:rsidRPr="00605180">
        <w:t xml:space="preserve">Pozivaju se </w:t>
      </w:r>
      <w:r w:rsidR="003C0BEC" w:rsidRPr="00605180">
        <w:t xml:space="preserve">osobe koje imaju pravni interes za provedbom stečajnog postupka nad </w:t>
      </w:r>
      <w:r w:rsidR="00B105A9" w:rsidRPr="00605180">
        <w:t>dužnik</w:t>
      </w:r>
      <w:r w:rsidR="003C0BEC" w:rsidRPr="00605180">
        <w:t>om</w:t>
      </w:r>
      <w:r w:rsidR="003A2FA0">
        <w:t xml:space="preserve"> </w:t>
      </w:r>
      <w:r w:rsidR="003A2FA0" w:rsidRPr="00F360BC">
        <w:t xml:space="preserve">ĆATIĆ d.o.o., </w:t>
      </w:r>
      <w:r w:rsidR="003A2FA0">
        <w:t xml:space="preserve">Zadar, </w:t>
      </w:r>
      <w:r w:rsidR="003A2FA0" w:rsidRPr="00F360BC">
        <w:t>Ulic</w:t>
      </w:r>
      <w:r w:rsidR="003A2FA0">
        <w:t>a</w:t>
      </w:r>
      <w:r w:rsidR="003A2FA0" w:rsidRPr="00F360BC">
        <w:t xml:space="preserve"> Gradišćanskih Hrvata 16</w:t>
      </w:r>
      <w:r w:rsidR="003A2FA0">
        <w:t xml:space="preserve">, </w:t>
      </w:r>
      <w:r w:rsidR="003A2FA0" w:rsidRPr="00F360BC">
        <w:t>OIB:33360332893</w:t>
      </w:r>
      <w:r w:rsidR="0084555A" w:rsidRPr="00605180">
        <w:t>,</w:t>
      </w:r>
      <w:r w:rsidR="00930179" w:rsidRPr="00605180">
        <w:t xml:space="preserve"> </w:t>
      </w:r>
      <w:r w:rsidRPr="00605180">
        <w:t>da u roku od 15 dana od isteka osmog dan</w:t>
      </w:r>
      <w:r w:rsidR="002C16F5">
        <w:t>a od objave ovog rješenja na e-O</w:t>
      </w:r>
      <w:r w:rsidRPr="00605180">
        <w:t>glasnoj ploči suda solidarno predujme iznos od</w:t>
      </w:r>
      <w:r w:rsidR="003A2FA0">
        <w:t xml:space="preserve"> 27</w:t>
      </w:r>
      <w:r w:rsidR="00085FCF">
        <w:t>.000</w:t>
      </w:r>
      <w:r w:rsidR="002C16F5">
        <w:t xml:space="preserve">,00 </w:t>
      </w:r>
      <w:r w:rsidR="00493FB1">
        <w:t xml:space="preserve">kn </w:t>
      </w:r>
      <w:r w:rsidRPr="00605180">
        <w:t xml:space="preserve">potreban za pokriće troškova vođenja stečajnog postupka nad ovim dužnikom. </w:t>
      </w:r>
    </w:p>
    <w:p w:rsidRDefault="009149BF" w:rsidP="00777515" w:rsidR="009149BF" w:rsidRPr="00605180">
      <w:pPr>
        <w:jc w:val="both"/>
      </w:pPr>
    </w:p>
    <w:p w:rsidRDefault="009149BF" w:rsidP="00EE2F8E" w:rsidR="009149BF" w:rsidRPr="00605180">
      <w:pPr>
        <w:jc w:val="both"/>
      </w:pPr>
      <w:r w:rsidRPr="00605180">
        <w:t>II.</w:t>
      </w:r>
      <w:r w:rsidRPr="00605180">
        <w:tab/>
        <w:t>Uplata se ima izvršiti na depozitni račun ovog suda na broj: IBAN: HR43 2390 0011 3000 0085 7 s pozivom na broj odobrenja 05 221-</w:t>
      </w:r>
      <w:r w:rsidR="003A2FA0">
        <w:t>1093</w:t>
      </w:r>
      <w:r w:rsidR="00EE2F8E" w:rsidRPr="00605180">
        <w:t>-2016.</w:t>
      </w:r>
    </w:p>
    <w:p w:rsidRDefault="009149BF" w:rsidP="009149BF" w:rsidR="009149BF" w:rsidRPr="00605180">
      <w:pPr>
        <w:jc w:val="both"/>
      </w:pPr>
    </w:p>
    <w:p w:rsidRDefault="009149BF" w:rsidP="00777515" w:rsidR="009149BF" w:rsidRPr="00605180">
      <w:pPr>
        <w:jc w:val="both"/>
      </w:pPr>
      <w:r w:rsidRPr="00605180">
        <w:t>III.</w:t>
      </w:r>
      <w:r w:rsidRPr="00605180">
        <w:tab/>
        <w:t xml:space="preserve">Ukoliko </w:t>
      </w:r>
      <w:r w:rsidR="003C0BEC" w:rsidRPr="00605180">
        <w:t xml:space="preserve">zainteresirane osobe </w:t>
      </w:r>
      <w:r w:rsidRPr="00605180">
        <w:t>ne postup</w:t>
      </w:r>
      <w:r w:rsidR="003C0BEC" w:rsidRPr="00605180">
        <w:t>e</w:t>
      </w:r>
      <w:r w:rsidRPr="00605180">
        <w:t xml:space="preserve"> po nalogu suda iz točke </w:t>
      </w:r>
      <w:r w:rsidR="00777515" w:rsidRPr="00605180">
        <w:t>II</w:t>
      </w:r>
      <w:r w:rsidRPr="00605180">
        <w:t xml:space="preserve">. donijet će se rješenje o otvaranju i zaključenju stečajnog postupka. </w:t>
      </w:r>
    </w:p>
    <w:p w:rsidRDefault="009149BF" w:rsidP="009149BF" w:rsidR="009149BF">
      <w:pPr>
        <w:jc w:val="both"/>
      </w:pPr>
    </w:p>
    <w:p w:rsidRDefault="005C4886" w:rsidP="009149BF" w:rsidR="005C4886">
      <w:pPr>
        <w:jc w:val="both"/>
      </w:pPr>
    </w:p>
    <w:p w:rsidRDefault="003A3246" w:rsidP="009149BF" w:rsidR="003A3246" w:rsidRPr="00605180">
      <w:pPr>
        <w:jc w:val="both"/>
      </w:pPr>
    </w:p>
    <w:p w:rsidRDefault="00B105A9" w:rsidP="00B105A9" w:rsidR="00B105A9" w:rsidRPr="00605180">
      <w:pPr>
        <w:jc w:val="center"/>
      </w:pPr>
      <w:r w:rsidRPr="00605180">
        <w:t>Obrazloženje</w:t>
      </w:r>
    </w:p>
    <w:p w:rsidRDefault="00B105A9" w:rsidP="00B105A9" w:rsidR="00B105A9" w:rsidRPr="00605180"/>
    <w:p w:rsidRDefault="003A2FA0" w:rsidP="00D43ED3" w:rsidR="003A2FA0">
      <w:pPr>
        <w:jc w:val="both"/>
      </w:pPr>
      <w:r>
        <w:tab/>
        <w:t>Privremena</w:t>
      </w:r>
      <w:r w:rsidR="00B105A9" w:rsidRPr="00605180">
        <w:t xml:space="preserve"> stečajn</w:t>
      </w:r>
      <w:r>
        <w:t>a</w:t>
      </w:r>
      <w:r w:rsidR="00B105A9" w:rsidRPr="00605180">
        <w:t xml:space="preserve"> upravitelj</w:t>
      </w:r>
      <w:r>
        <w:t xml:space="preserve">ica Marica Nekić </w:t>
      </w:r>
      <w:r w:rsidR="00B105A9" w:rsidRPr="00605180">
        <w:t>koj</w:t>
      </w:r>
      <w:r>
        <w:t xml:space="preserve">a je </w:t>
      </w:r>
      <w:r w:rsidR="00B105A9" w:rsidRPr="00605180">
        <w:t>imenovan</w:t>
      </w:r>
      <w:r>
        <w:t>a</w:t>
      </w:r>
      <w:r w:rsidR="00B105A9" w:rsidRPr="00605180">
        <w:t xml:space="preserve"> u ovom postupku </w:t>
      </w:r>
      <w:r w:rsidR="00937F3C" w:rsidRPr="00605180">
        <w:t>u izvješ</w:t>
      </w:r>
      <w:r w:rsidR="005A4D8F" w:rsidRPr="00605180">
        <w:t>ću koje</w:t>
      </w:r>
      <w:r w:rsidR="00735214">
        <w:t xml:space="preserve"> je dostavi</w:t>
      </w:r>
      <w:r>
        <w:t xml:space="preserve">la Sudu dana 17. svibnja 2017. </w:t>
      </w:r>
      <w:r w:rsidR="00B105A9" w:rsidRPr="00605180">
        <w:t>utvrdi</w:t>
      </w:r>
      <w:r>
        <w:t xml:space="preserve">la je </w:t>
      </w:r>
      <w:r w:rsidR="008A1F27">
        <w:t xml:space="preserve">da </w:t>
      </w:r>
      <w:r>
        <w:t xml:space="preserve">dužnik ne vodi poslovne knjige od početka 2016., da je isti zatvorio žiro račun kod Privredne banke d.d., Zagreb dana 17. lipnja 2016., te da je na dan zatvaranja žiro računa isti bio u neprekidnoj blokadi 143 dana. Slijedom čega proizlazi da je dužnik nesposoban za plaćanje. </w:t>
      </w:r>
    </w:p>
    <w:p w:rsidRDefault="003A2FA0" w:rsidP="00B51AA1" w:rsidR="003A2FA0">
      <w:pPr>
        <w:ind w:firstLine="708"/>
        <w:jc w:val="both"/>
      </w:pPr>
      <w:r>
        <w:t>Prema bilanci</w:t>
      </w:r>
      <w:r w:rsidR="008A1F27">
        <w:t>,</w:t>
      </w:r>
      <w:r>
        <w:t xml:space="preserve"> stanje na dan 31. prosinca 2015. stečajni dužnik da ima slijedeću imovinu: materijalna imovina u iznosu od 2.708,00 kn, potraživanja u iznosu od 3.075,00 kn i kratkotrajna financijska imovina u iznosu od 1.563,00 kn. Nadalje</w:t>
      </w:r>
      <w:r w:rsidR="008A1F27">
        <w:t>,</w:t>
      </w:r>
      <w:r>
        <w:t xml:space="preserve"> prema uvjerenju Policijske uprave zadarske od 12. travnja 2017. stečajni dužnik da je evidentiran kao vlasnik motornog vozila marke PEUGEOT BOXER 350 LH/2.5 TDI, godište proizvodnje 1997. reg. oznake ZD 720-CJ, koje da je odjavljeno dana 8. veljače 2017. Za vozilo </w:t>
      </w:r>
      <w:r w:rsidR="008A1F27">
        <w:t xml:space="preserve">da </w:t>
      </w:r>
      <w:r>
        <w:t xml:space="preserve">nema podataka o teretima, a tijekom postupka da je utvrđeno kako predmetno vozilo fizički postoji, nije u voznom stanju i neznatne je ili bez tržišne važnosti. Osim vozila materijalnu imovinu stečajnog dužnika da čini i nešto sitnog alata za graditeljstvo, isto tako neznatne ili bez tržišne vrijednosti. </w:t>
      </w:r>
      <w:r w:rsidR="00B51AA1">
        <w:t xml:space="preserve">       Potraživanje u iznosu od 3.075,00 kn evidentirano kao Potraživanje od države i drugih institucija, privremena stečajna upraviteljica da nije utvrdila o kakovom potraživanju se radi. </w:t>
      </w:r>
      <w:r w:rsidR="00B51AA1">
        <w:lastRenderedPageBreak/>
        <w:t xml:space="preserve">Kratkotrajnu financijsku imovinu da čini knjigovodstveno iskazan novac u banci i blagajni, koga da fizički nema. </w:t>
      </w:r>
    </w:p>
    <w:p w:rsidRDefault="00B51AA1" w:rsidP="00B51AA1" w:rsidR="00B51AA1">
      <w:pPr>
        <w:ind w:firstLine="708"/>
        <w:jc w:val="both"/>
      </w:pPr>
      <w:r>
        <w:t>Prema bilanci, stanje na dan 31. svibnja 2015. stečajni dužnik da ima iskazane kratkoročne obveze u iznosu od 552.399,00 kn od čega: iznos od 33.130,69 kn na ime obveza prema dobavljačima, iznos od 200.912,13 kn na ime obveza po osnovi kratkoročnih zajmova (pozajmica vlasnika), iznos od 321.320,79 kn na ime obveza poreza, prireza i drugih pristojbi, iznos od 66.961,90 kn na ime obveza za plaće i naknade plaća i iznos od 20.073,93 kn na ime obveze za PDV.</w:t>
      </w:r>
    </w:p>
    <w:p w:rsidRDefault="00B51AA1" w:rsidP="00B51AA1" w:rsidR="00B51AA1">
      <w:pPr>
        <w:ind w:firstLine="708"/>
        <w:jc w:val="both"/>
      </w:pPr>
      <w:r>
        <w:t xml:space="preserve">Iako da se iznos stvarnih obveza može utvrditi samo u stečajnom postupku, privremena stečajna upraviteljica navodi kako je iz predmetnog pregleda obveza vidljivo da obveze stečajnog dužnika premašuju vrijednost imovine (knjigovodstvene), slijedom čega da </w:t>
      </w:r>
      <w:r w:rsidR="008A1F27">
        <w:t xml:space="preserve">je </w:t>
      </w:r>
      <w:r>
        <w:t xml:space="preserve">ispunjen i drugi uvjet za otvaranje stečajnog postupka tj. prezaduženost. </w:t>
      </w:r>
    </w:p>
    <w:p w:rsidRDefault="00B51AA1" w:rsidP="00B51AA1" w:rsidR="00B51AA1">
      <w:pPr>
        <w:ind w:firstLine="708"/>
        <w:jc w:val="both"/>
      </w:pPr>
      <w:r>
        <w:t xml:space="preserve">Kod Općinskog suda u Zadru da je u tijeku parnični postupak pod poslovnim brojem </w:t>
      </w:r>
      <w:proofErr w:type="spellStart"/>
      <w:r>
        <w:t>Pn</w:t>
      </w:r>
      <w:proofErr w:type="spellEnd"/>
      <w:r>
        <w:t xml:space="preserve">-215/2015 u kojem je stečajni dužnik tuženik, a da se radi o sporu iz ugovora o građenju. </w:t>
      </w:r>
    </w:p>
    <w:p w:rsidRDefault="00667D8F" w:rsidP="00B51AA1" w:rsidR="009A67D6">
      <w:pPr>
        <w:ind w:firstLine="708"/>
        <w:jc w:val="both"/>
      </w:pPr>
      <w:r>
        <w:t xml:space="preserve">Dakle, tijekom prethodnog stečajnog postupka privremena stečajna upraviteljica </w:t>
      </w:r>
      <w:r w:rsidR="009A67D6">
        <w:t>utvrdila je</w:t>
      </w:r>
      <w:r w:rsidR="008A1F27">
        <w:t>,</w:t>
      </w:r>
      <w:r w:rsidR="009A67D6">
        <w:t xml:space="preserve"> da je stečajni dužnik nesposoban za plaćanje i prezadužen tj. da su ispunjenja oba uvjeta iz Stečajnog zakona za otvaranje stečajnog postupka. Stečajni dužnik da ima imovine</w:t>
      </w:r>
      <w:r w:rsidR="003A3246">
        <w:t xml:space="preserve"> koja bi ušla u stečajnu masu, </w:t>
      </w:r>
      <w:r w:rsidR="009A67D6">
        <w:t xml:space="preserve">ali ista da je neznatne ili bez tržišne vrijednosti. Ista čak i kada bi se uspjela unovčiti, utržak da zasigurno ne bi bio dostatan na za pokriće minimalnih troškova stečajnog postupka. Slijedom navedenog ista je predložila da se pozovu vjerovnici da solidarno predujme iznos za pokriće troškova stečajnog postupka prema predračunu iste i to iznos od ukupno 27.000,00 kn, od čega se iznos od 5.000,00 kn odnosi na bruto nagradu privremenog stečajnog upravitelja, iznos od 10.000,00 kn na bruto nagradu stečajnog upravitelja, iznos od 1.000,00 kn na troškove stečajnog upravitelja, iznos od 1.000,00 kn na ime materijalnih troškova (uredski materijal, izrada pečata, otvaranje žiro računa i dr.), iznos od 3.000,00 kn za računovodstvene usluge, iznos od 1.000,00 za poštanske troškove, iznos od 1.000,00 kn za troškove arhiviranja, iznos od 2.000,00 kn za sudske i administrativne pristojbe, te iznos od 4.000,00 kn za ostale troškove i usluge.  Ista je nadalje napomenula kako je predračun rađen pod pretpostavkom da će stečajni postupak trajati do 6 mjeseci, kao i da se tijekom postupka neće pojaviti nepredviđeni troškovi u značajnijem iznosu. </w:t>
      </w:r>
    </w:p>
    <w:p w:rsidRDefault="00674374" w:rsidP="00B51AA1" w:rsidR="00674374">
      <w:pPr>
        <w:ind w:firstLine="708"/>
        <w:jc w:val="both"/>
      </w:pPr>
      <w:r>
        <w:t>U slučaju da vjerovnici ne uplate predujam privremena stečajna upraviteljica predložila je da se istovremeno otvori i zaključi stečajni postupka nad stečajnim dužnikom Ćatić d.o.o., Zadar.</w:t>
      </w:r>
    </w:p>
    <w:p w:rsidRDefault="009149BF" w:rsidP="00674374" w:rsidR="0032111A">
      <w:pPr>
        <w:ind w:firstLine="708"/>
        <w:jc w:val="both"/>
      </w:pPr>
      <w:r w:rsidRPr="00605180">
        <w:t>Člankom 132. st. 1. S</w:t>
      </w:r>
      <w:r w:rsidR="00777515" w:rsidRPr="00605180">
        <w:t xml:space="preserve">tečajnog zakona </w:t>
      </w:r>
      <w:r w:rsidR="00674374">
        <w:t xml:space="preserve">(narodne novine broj 71/15) </w:t>
      </w:r>
      <w:r w:rsidRPr="00605180">
        <w:t xml:space="preserve">propisano </w:t>
      </w:r>
      <w:r w:rsidR="00735214">
        <w:t xml:space="preserve">je, </w:t>
      </w:r>
      <w:r w:rsidRPr="00605180">
        <w:t xml:space="preserve">da </w:t>
      </w:r>
      <w:r w:rsidR="003C0BEC" w:rsidRPr="00605180">
        <w:t xml:space="preserve">ako prije otvaranja stečajnog postupka sud utvrdi da imovina dužnika koja bi ušla u stečajnu masu nije dovoljna ni za namirenje troškova tog postupka </w:t>
      </w:r>
      <w:r w:rsidR="00777515" w:rsidRPr="00605180">
        <w:t>ili j</w:t>
      </w:r>
      <w:r w:rsidR="003C0BEC" w:rsidRPr="00605180">
        <w:t xml:space="preserve">e neznatne vrijednosti, rješenjem će pozvati osobe koje imaju pravni interes za provedbom stečajnog postupka da u roku od 15 dana uplate predujam za namirenje troškova prethodnog </w:t>
      </w:r>
      <w:r w:rsidR="00FE1847" w:rsidRPr="00605180">
        <w:t>i otvorenoga stečajnog postupka.</w:t>
      </w:r>
    </w:p>
    <w:p w:rsidRDefault="0032111A" w:rsidP="00674374" w:rsidR="00674374">
      <w:pPr>
        <w:ind w:firstLine="708"/>
        <w:jc w:val="both"/>
      </w:pPr>
      <w:r w:rsidRPr="00932A20">
        <w:t>U konkretnom slučaju iz izvješća privremen</w:t>
      </w:r>
      <w:r w:rsidR="00674374">
        <w:t xml:space="preserve">e stečajne upraviteljice </w:t>
      </w:r>
      <w:r w:rsidRPr="00932A20">
        <w:t xml:space="preserve">proizlazi da </w:t>
      </w:r>
      <w:r w:rsidR="00DA0588">
        <w:t xml:space="preserve">su na strani dužnika ostvareni uvjeti za otvaranje stečajnog postupka jer da je isti nesposoban za plaćanje, te prezadužen, dok s druge strane isti </w:t>
      </w:r>
      <w:r w:rsidR="00674374">
        <w:t>iako da ima imovine koja bi ušla u stečajnu masu, ali ta imovina da je neznatne ili bez tržišne vrijednosti, te čak u slučaju kada bi se ista uspjela unovčiti, utržak da zasigurno ne bi bio dostatan ni za pokriće minimalnih troškova stečajnog postupka.</w:t>
      </w:r>
      <w:r w:rsidR="00674374" w:rsidRPr="00674374">
        <w:t xml:space="preserve"> </w:t>
      </w:r>
      <w:r w:rsidR="00674374">
        <w:t>Slijedom navedenog ista je predložila da Sud sukladno odredbi čl. 132. st. 1. Stečajnog zakona pozove vjerovnike da solidarno predujme iznos za pokriće troškova stečajnog postupka prema predračunu iste i to u iznosu od ukupno 27.000,00 kn.</w:t>
      </w:r>
    </w:p>
    <w:p w:rsidRDefault="0032111A" w:rsidP="0032111A" w:rsidR="0032111A">
      <w:pPr>
        <w:ind w:firstLine="708"/>
        <w:jc w:val="both"/>
      </w:pPr>
      <w:r w:rsidRPr="00932A20">
        <w:t>Nadalje, člankom 132. st. 2. S</w:t>
      </w:r>
      <w:r w:rsidR="00674374">
        <w:t xml:space="preserve">tečajnog zakona </w:t>
      </w:r>
      <w:r w:rsidRPr="00932A20">
        <w:t>propisano je</w:t>
      </w:r>
      <w:r w:rsidR="00674374">
        <w:t>,</w:t>
      </w:r>
      <w:r w:rsidRPr="00932A20">
        <w:t xml:space="preserve"> da ako osobe iz stavka 1. istog članka citiranog Zakona ne predujme zatraženi iznos, sud će donijeti rješenje o otvaranju i zaključenju stečajnog postupka. </w:t>
      </w:r>
    </w:p>
    <w:p w:rsidRDefault="0032111A" w:rsidP="0032111A" w:rsidR="0032111A">
      <w:pPr>
        <w:ind w:firstLine="708"/>
        <w:jc w:val="both"/>
      </w:pPr>
      <w:r w:rsidRPr="00932A20">
        <w:lastRenderedPageBreak/>
        <w:t>Stoga je u smislu čl. 132. st. 1. i st. 2. S</w:t>
      </w:r>
      <w:r w:rsidR="003A3246">
        <w:t xml:space="preserve">tečajnog zakona </w:t>
      </w:r>
      <w:r w:rsidRPr="00932A20">
        <w:t>odlučeno kao u izreci ovog rješenja.</w:t>
      </w:r>
    </w:p>
    <w:p w:rsidRDefault="0032111A" w:rsidP="0032111A" w:rsidR="0032111A" w:rsidRPr="00605180">
      <w:pPr>
        <w:ind w:firstLine="708"/>
        <w:jc w:val="both"/>
      </w:pPr>
    </w:p>
    <w:p w:rsidRDefault="008F3AD6" w:rsidP="005D10C6" w:rsidR="008F03DE">
      <w:pPr>
        <w:jc w:val="center"/>
      </w:pPr>
      <w:r w:rsidRPr="00605180">
        <w:t>U Zadru</w:t>
      </w:r>
      <w:r w:rsidR="00493FB1">
        <w:t xml:space="preserve"> </w:t>
      </w:r>
      <w:r w:rsidR="00DA0588">
        <w:t>2</w:t>
      </w:r>
      <w:r w:rsidR="00674374">
        <w:t xml:space="preserve">4. svibnja 2017. </w:t>
      </w:r>
    </w:p>
    <w:p w:rsidRDefault="0014266B" w:rsidP="005D10C6" w:rsidR="0014266B" w:rsidRPr="00605180">
      <w:pPr>
        <w:jc w:val="center"/>
      </w:pPr>
    </w:p>
    <w:p w:rsidRDefault="003A3246" w:rsidP="00B67F0A" w:rsidR="00A27551" w:rsidRPr="00605180">
      <w:r>
        <w:tab/>
      </w:r>
      <w:r>
        <w:tab/>
      </w:r>
      <w:r>
        <w:tab/>
      </w:r>
      <w:r>
        <w:tab/>
      </w:r>
      <w:r>
        <w:tab/>
        <w:t xml:space="preserve">                </w:t>
      </w:r>
      <w:r w:rsidR="0014266B">
        <w:tab/>
      </w:r>
      <w:r w:rsidR="0014266B">
        <w:tab/>
      </w:r>
      <w:r w:rsidR="0014266B">
        <w:tab/>
      </w:r>
      <w:r w:rsidR="0014266B">
        <w:tab/>
      </w:r>
      <w:r w:rsidR="0014266B">
        <w:tab/>
        <w:t xml:space="preserve">     </w:t>
      </w:r>
      <w:r>
        <w:t xml:space="preserve"> </w:t>
      </w:r>
      <w:r w:rsidR="004E7E9B" w:rsidRPr="00605180">
        <w:t>Sutkinja</w:t>
      </w:r>
    </w:p>
    <w:p w:rsidRDefault="0055636D" w:rsidP="00B67F0A" w:rsidR="009068CC" w:rsidRPr="00605180">
      <w:r w:rsidRPr="00605180">
        <w:tab/>
      </w:r>
      <w:r w:rsidR="007239D9" w:rsidRPr="00605180">
        <w:t xml:space="preserve">     </w:t>
      </w:r>
      <w:r w:rsidR="00E36A3E" w:rsidRPr="00605180">
        <w:t xml:space="preserve">            </w:t>
      </w:r>
      <w:r w:rsidR="00A27551" w:rsidRPr="00605180">
        <w:t xml:space="preserve">      </w:t>
      </w:r>
      <w:r w:rsidR="005D10C6" w:rsidRPr="00605180">
        <w:t xml:space="preserve">    </w:t>
      </w:r>
      <w:r w:rsidR="00BE4FB8" w:rsidRPr="00605180">
        <w:t xml:space="preserve">                          </w:t>
      </w:r>
      <w:r w:rsidR="00B67F0A">
        <w:t xml:space="preserve">                       </w:t>
      </w:r>
      <w:r w:rsidR="00CB4975">
        <w:tab/>
      </w:r>
      <w:r w:rsidR="003A3246">
        <w:t xml:space="preserve">    </w:t>
      </w:r>
      <w:r w:rsidR="0014266B">
        <w:tab/>
      </w:r>
      <w:r w:rsidR="0014266B">
        <w:tab/>
      </w:r>
      <w:r w:rsidR="0014266B">
        <w:tab/>
      </w:r>
      <w:r w:rsidR="004E7E9B" w:rsidRPr="00605180">
        <w:t>Ana Markač</w:t>
      </w:r>
    </w:p>
    <w:p w:rsidRDefault="00BE4FB8" w:rsidP="00C63971" w:rsidR="00BE4FB8" w:rsidRPr="00605180"/>
    <w:p w:rsidRDefault="00553C62" w:rsidP="00C63971" w:rsidR="00553C62" w:rsidRPr="00605180"/>
    <w:p w:rsidRDefault="00B67F0A" w:rsidP="00C63971" w:rsidR="00B67F0A"/>
    <w:p w:rsidRDefault="003A3246" w:rsidP="00C63971" w:rsidR="003A3246"/>
    <w:p w:rsidRDefault="006439D9" w:rsidP="00C63971" w:rsidR="00C63971" w:rsidRPr="00605180">
      <w:r w:rsidRPr="00605180">
        <w:t xml:space="preserve">POUKA O PRAVNOM LIJEKU: </w:t>
      </w:r>
    </w:p>
    <w:p w:rsidRDefault="00C63971" w:rsidP="003C0BEC" w:rsidR="00C63971" w:rsidRPr="00605180">
      <w:pPr>
        <w:jc w:val="both"/>
      </w:pPr>
      <w:r w:rsidRPr="00605180">
        <w:t>Protiv ovog rješenja dopuštena je žalba. Ista se podnosi Visokom trgovačkom sudu Republike Hrvatske putem ovog suda, u roku od 8 (osam) dana od isteka osmog dan</w:t>
      </w:r>
      <w:r w:rsidR="00DA0588">
        <w:t>a od objave ovog rješenja na e-O</w:t>
      </w:r>
      <w:r w:rsidRPr="00605180">
        <w:t xml:space="preserve">glasnoj ploči suda u 2 (dva) istovjetna primjeraka. </w:t>
      </w:r>
    </w:p>
    <w:p w:rsidRDefault="00C63971" w:rsidP="00C63971" w:rsidR="00C63971" w:rsidRPr="00605180"/>
    <w:p w:rsidRDefault="00FE1847" w:rsidP="00C63971" w:rsidR="00FE1847" w:rsidRPr="00605180"/>
    <w:p w:rsidRDefault="00C63971" w:rsidP="00C63971" w:rsidR="00C63971" w:rsidRPr="00605180">
      <w:r w:rsidRPr="00605180">
        <w:t xml:space="preserve">Dostaviti: </w:t>
      </w:r>
    </w:p>
    <w:p w:rsidRDefault="00C63971" w:rsidP="005D10C6" w:rsidR="00C63971" w:rsidRPr="00605180">
      <w:r w:rsidRPr="00605180">
        <w:t>- privremeno</w:t>
      </w:r>
      <w:r w:rsidR="00674374">
        <w:t>j stečajnoj upraviteljici Marici Nekić iz Zadra</w:t>
      </w:r>
    </w:p>
    <w:p w:rsidRDefault="00C63971" w:rsidP="00C63971" w:rsidR="00C63971" w:rsidRPr="00605180">
      <w:r w:rsidRPr="00605180">
        <w:t>- e-oglasna ploča</w:t>
      </w:r>
      <w:r w:rsidR="00674374">
        <w:t xml:space="preserve"> sudova</w:t>
      </w:r>
    </w:p>
    <w:p w:rsidRDefault="00DA0588" w:rsidP="00C63971" w:rsidR="00C63971" w:rsidRPr="00605180">
      <w:r>
        <w:t>- računovodstvu</w:t>
      </w:r>
      <w:r w:rsidR="00C63971" w:rsidRPr="00605180">
        <w:t xml:space="preserve"> suda</w:t>
      </w:r>
    </w:p>
    <w:p w:rsidRDefault="00C63971" w:rsidP="00C63971" w:rsidR="00C63971" w:rsidRPr="00605180">
      <w:r w:rsidRPr="00605180">
        <w:t>- u spis</w:t>
      </w:r>
    </w:p>
    <w:p w:rsidRDefault="00C63971" w:rsidP="00C63971" w:rsidR="00C63971" w:rsidRPr="00605180"/>
    <w:p w:rsidRDefault="00C63971" w:rsidP="00C63971" w:rsidR="00C63971" w:rsidRPr="00605180"/>
    <w:p w:rsidRDefault="00C63971" w:rsidP="00C63971" w:rsidR="00C63971" w:rsidRPr="00605180"/>
    <w:p w:rsidRDefault="00C63971" w:rsidP="00C63971" w:rsidR="00C63971" w:rsidRPr="00605180">
      <w:pPr>
        <w:jc w:val="both"/>
      </w:pPr>
    </w:p>
    <w:p w:rsidRDefault="00842CEB" w:rsidP="00B105A9" w:rsidR="00842CEB" w:rsidRPr="00605180"/>
    <w:sectPr w:rsidSect="00674374" w:rsidR="00842CEB" w:rsidRPr="00605180">
      <w:headerReference w:type="default" r:id="rId10"/>
      <w:headerReference w:type="first" r:id="rId11"/>
      <w:footerReference w:type="first" r:id="rId12"/>
      <w:pgSz w:h="16838" w:w="11906"/>
      <w:pgMar w:gutter="0" w:footer="708" w:header="708" w:left="1417" w:bottom="1418" w:right="1417" w:top="113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1899964"/>
      <w:docPartObj>
        <w:docPartGallery w:val="Page Numbers (Bottom of Page)"/>
        <w:docPartUnique/>
      </w:docPartObj>
    </w:sdtPr>
    <w:sdtEndPr/>
    <w:sdtContent>
      <w:p w:rsidRDefault="00D57D46" w:rsidR="00D57D46">
        <w:pPr>
          <w:pStyle w:val="Podnoje"/>
          <w:jc w:val="center"/>
        </w:pPr>
        <w:r>
          <w:fldChar w:fldCharType="begin"/>
        </w:r>
        <w:r>
          <w:instrText>PAGE   \* MERGEFORMAT</w:instrText>
        </w:r>
        <w:r>
          <w:fldChar w:fldCharType="separate"/>
        </w:r>
        <w:r>
          <w:rPr>
            <w:noProof/>
          </w:rPr>
          <w:t>1</w:t>
        </w:r>
        <w:r>
          <w:fldChar w:fldCharType="end"/>
        </w:r>
      </w:p>
    </w:sdtContent>
  </w:sdt>
  <w:p w:rsidRDefault="00D57D46" w:rsidR="00D57D4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D81113" w:rsidR="00D81113" w:rsidRPr="00C170F5">
        <w:pPr>
          <w:pStyle w:val="Zaglavlje"/>
          <w:jc w:val="right"/>
        </w:pPr>
        <w:r>
          <w:tab/>
        </w:r>
        <w:r>
          <w:tab/>
        </w:r>
        <w:r w:rsidR="00735214">
          <w:t>Poslovni broj: 2 St-</w:t>
        </w:r>
        <w:r w:rsidR="00894814">
          <w:t>1093/16-28</w:t>
        </w:r>
      </w:p>
      <w:p w:rsidRDefault="0084555A" w:rsidP="0084555A" w:rsidR="0084555A" w:rsidRPr="00C170F5">
        <w:pPr>
          <w:pStyle w:val="Zaglavlje"/>
          <w:jc w:val="right"/>
        </w:pPr>
      </w:p>
      <w:p w:rsidRDefault="00BA590F" w:rsidP="0000251D" w:rsidR="009C0FF2">
        <w:pPr>
          <w:pStyle w:val="Zaglavlje"/>
          <w:tabs>
            <w:tab w:pos="9072" w:val="clear"/>
          </w:tabs>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D46" w:rsidR="00D57D46">
    <w:pPr>
      <w:pStyle w:val="Zaglavlje"/>
      <w:jc w:val="center"/>
    </w:pPr>
  </w:p>
  <w:p w:rsidRDefault="00E022E9" w:rsidP="00C170F5" w:rsidR="00E022E9" w:rsidRPr="00C170F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4F7F6EC0"/>
    <w:multiLevelType w:val="hybridMultilevel"/>
    <w:tmpl w:val="161A4FB2"/>
    <w:lvl w:tplc="1EE6B04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5"/>
  </w:num>
  <w:num w:numId="5">
    <w:abstractNumId w:val="6"/>
  </w:num>
  <w:num w:numId="6">
    <w:abstractNumId w:val="1"/>
  </w:num>
  <w:num w:numId="7">
    <w:abstractNumId w:val="7"/>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77BD9"/>
    <w:rsid w:val="0008053D"/>
    <w:rsid w:val="00085FCF"/>
    <w:rsid w:val="0013102B"/>
    <w:rsid w:val="0014266B"/>
    <w:rsid w:val="001840A0"/>
    <w:rsid w:val="001A363B"/>
    <w:rsid w:val="001C2F3F"/>
    <w:rsid w:val="001C347E"/>
    <w:rsid w:val="001F421F"/>
    <w:rsid w:val="0020672D"/>
    <w:rsid w:val="00243782"/>
    <w:rsid w:val="00276300"/>
    <w:rsid w:val="00281BC7"/>
    <w:rsid w:val="002B0C58"/>
    <w:rsid w:val="002C16F5"/>
    <w:rsid w:val="003024D4"/>
    <w:rsid w:val="0032111A"/>
    <w:rsid w:val="00323F63"/>
    <w:rsid w:val="00342210"/>
    <w:rsid w:val="00342BE6"/>
    <w:rsid w:val="003A2B27"/>
    <w:rsid w:val="003A2FA0"/>
    <w:rsid w:val="003A3246"/>
    <w:rsid w:val="003C0BEC"/>
    <w:rsid w:val="003C6DA5"/>
    <w:rsid w:val="003E7B35"/>
    <w:rsid w:val="003F076D"/>
    <w:rsid w:val="004019CA"/>
    <w:rsid w:val="00453E80"/>
    <w:rsid w:val="004676BD"/>
    <w:rsid w:val="00474A81"/>
    <w:rsid w:val="00493FB1"/>
    <w:rsid w:val="00495E07"/>
    <w:rsid w:val="004B768C"/>
    <w:rsid w:val="004C5C40"/>
    <w:rsid w:val="004E7E9B"/>
    <w:rsid w:val="004F1515"/>
    <w:rsid w:val="00515656"/>
    <w:rsid w:val="00546154"/>
    <w:rsid w:val="00553C62"/>
    <w:rsid w:val="0055636D"/>
    <w:rsid w:val="005A4D8F"/>
    <w:rsid w:val="005C4886"/>
    <w:rsid w:val="005D10C6"/>
    <w:rsid w:val="00605180"/>
    <w:rsid w:val="00627373"/>
    <w:rsid w:val="006439D9"/>
    <w:rsid w:val="00651D67"/>
    <w:rsid w:val="00665069"/>
    <w:rsid w:val="00667560"/>
    <w:rsid w:val="00667D8F"/>
    <w:rsid w:val="006740E8"/>
    <w:rsid w:val="00674374"/>
    <w:rsid w:val="0068262D"/>
    <w:rsid w:val="006A3E71"/>
    <w:rsid w:val="006A6847"/>
    <w:rsid w:val="007002A2"/>
    <w:rsid w:val="007239D9"/>
    <w:rsid w:val="00735214"/>
    <w:rsid w:val="0074396A"/>
    <w:rsid w:val="00761C14"/>
    <w:rsid w:val="00766A92"/>
    <w:rsid w:val="00777515"/>
    <w:rsid w:val="007B6657"/>
    <w:rsid w:val="007C75BF"/>
    <w:rsid w:val="007F26FC"/>
    <w:rsid w:val="007F7E88"/>
    <w:rsid w:val="00842CEB"/>
    <w:rsid w:val="0084555A"/>
    <w:rsid w:val="00894814"/>
    <w:rsid w:val="008A1F27"/>
    <w:rsid w:val="008F03DE"/>
    <w:rsid w:val="008F3AD6"/>
    <w:rsid w:val="008F704D"/>
    <w:rsid w:val="009068CC"/>
    <w:rsid w:val="009149BF"/>
    <w:rsid w:val="00930179"/>
    <w:rsid w:val="00937F3C"/>
    <w:rsid w:val="009A67D6"/>
    <w:rsid w:val="009B4456"/>
    <w:rsid w:val="009C0FF2"/>
    <w:rsid w:val="009D7950"/>
    <w:rsid w:val="009F62F2"/>
    <w:rsid w:val="00A27551"/>
    <w:rsid w:val="00A5292A"/>
    <w:rsid w:val="00A859DA"/>
    <w:rsid w:val="00AC71C7"/>
    <w:rsid w:val="00AE39FE"/>
    <w:rsid w:val="00B105A9"/>
    <w:rsid w:val="00B310F0"/>
    <w:rsid w:val="00B424C2"/>
    <w:rsid w:val="00B51AA1"/>
    <w:rsid w:val="00B67F0A"/>
    <w:rsid w:val="00B81F96"/>
    <w:rsid w:val="00B83103"/>
    <w:rsid w:val="00BA590F"/>
    <w:rsid w:val="00BB4F73"/>
    <w:rsid w:val="00BE2B75"/>
    <w:rsid w:val="00BE4FB8"/>
    <w:rsid w:val="00BE6E59"/>
    <w:rsid w:val="00BF6D04"/>
    <w:rsid w:val="00C170F5"/>
    <w:rsid w:val="00C30170"/>
    <w:rsid w:val="00C63971"/>
    <w:rsid w:val="00C85781"/>
    <w:rsid w:val="00C908CE"/>
    <w:rsid w:val="00C9120F"/>
    <w:rsid w:val="00CB4975"/>
    <w:rsid w:val="00D35F2C"/>
    <w:rsid w:val="00D43ED3"/>
    <w:rsid w:val="00D57D46"/>
    <w:rsid w:val="00D81113"/>
    <w:rsid w:val="00D840FD"/>
    <w:rsid w:val="00DA0588"/>
    <w:rsid w:val="00DD32D1"/>
    <w:rsid w:val="00E022E9"/>
    <w:rsid w:val="00E36A3E"/>
    <w:rsid w:val="00E97ABD"/>
    <w:rsid w:val="00EB3FAB"/>
    <w:rsid w:val="00EE2F8E"/>
    <w:rsid w:val="00EF7C9A"/>
    <w:rsid w:val="00F96E2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true"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14266B"/>
    <w:rPr>
      <w:color w:val="808080"/>
      <w:bdr w:space="0" w:sz="0" w:color="auto" w:val="none"/>
      <w:shd w:fill="auto" w:color="auto" w:val="clear"/>
    </w:rPr>
  </w:style>
  <w:style w:customStyle="true" w:styleId="eSPISCCParagraphDefaultFont" w:type="character">
    <w:name w:val="eSPIS_CC_Paragraph Default Font"/>
    <w:basedOn w:val="Zadanifontodlomka"/>
    <w:rsid w:val="0014266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4266B"/>
    <w:rPr>
      <w:b/>
      <w:bdr w:space="0" w:sz="0" w:color="auto" w:val="none"/>
      <w:shd w:fill="FFFFCC" w:color="auto" w:val="clear"/>
      <w:lang w:val="hr-HR"/>
    </w:rPr>
  </w:style>
  <w:style w:customStyle="true" w:styleId="PozadinaSvijetloCrvena" w:type="character">
    <w:name w:val="Pozadina_SvijetloCrvena"/>
    <w:basedOn w:val="eSPISCCParagraphDefaultFont"/>
    <w:rsid w:val="0014266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4266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uiPriority w:val="99"/>
    <w:rsid w:val="009C0FF2"/>
    <w:pPr>
      <w:tabs>
        <w:tab w:pos="4536" w:val="center"/>
        <w:tab w:pos="9072" w:val="right"/>
      </w:tabs>
    </w:pPr>
  </w:style>
  <w:style w:customStyle="1" w:styleId="PodnojeChar" w:type="character">
    <w:name w:val="Podnožje Char"/>
    <w:basedOn w:val="Zadanifontodlomka"/>
    <w:link w:val="Podnoje"/>
    <w:uiPriority w:val="99"/>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14266B"/>
    <w:rPr>
      <w:color w:val="808080"/>
      <w:bdr w:color="auto" w:space="0" w:sz="0" w:val="none"/>
      <w:shd w:color="auto" w:fill="auto" w:val="clear"/>
    </w:rPr>
  </w:style>
  <w:style w:customStyle="1" w:styleId="eSPISCCParagraphDefaultFont" w:type="character">
    <w:name w:val="eSPIS_CC_Paragraph Default Font"/>
    <w:basedOn w:val="Zadanifontodlomka"/>
    <w:rsid w:val="0014266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4266B"/>
    <w:rPr>
      <w:b/>
      <w:bdr w:color="auto" w:space="0" w:sz="0" w:val="none"/>
      <w:shd w:color="auto" w:fill="FFFFCC" w:val="clear"/>
      <w:lang w:val="hr-HR"/>
    </w:rPr>
  </w:style>
  <w:style w:customStyle="1" w:styleId="PozadinaSvijetloCrvena" w:type="character">
    <w:name w:val="Pozadina_SvijetloCrvena"/>
    <w:basedOn w:val="eSPISCCParagraphDefaultFont"/>
    <w:rsid w:val="0014266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4266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na uplatu predujma</izvorni_sadrzaj>
    <derivirana_varijabla naziv="DomainObject.Primjedba_1">poziv na uplatu predujma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1093</izvorni_sadrzaj>
    <derivirana_varijabla naziv="DomainObject.Predmet.Broj_1">1093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2016.</izvorni_sadrzaj>
    <derivirana_varijabla naziv="DomainObject.Predmet.DatumOsnivanja_1">24.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St-1093/2016</izvorni_sadrzaj>
    <derivirana_varijabla naziv="DomainObject.Predmet.OznakaBroj_1">St-1093/2016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ĆATIĆ društvo s ograničenom odgovornošću za građenje i poslovne usluge</izvorni_sadrzaj>
    <derivirana_varijabla naziv="DomainObject.Predmet.ProtustrankaFormated_1">  ĆATIĆ društvo s ograničenom odgovornošću za građenje i poslovne usluge</derivirana_varijabla>
  </DomainObject.Predmet.ProtustrankaFormated>
  <DomainObject.Predmet.ProtustrankaFormatedOIB>
    <izvorni_sadrzaj>  ĆATIĆ društvo s ograničenom odgovornošću za građenje i poslovne usluge, OIB 33360332893</izvorni_sadrzaj>
    <derivirana_varijabla naziv="DomainObject.Predmet.ProtustrankaFormatedOIB_1">  ĆATIĆ društvo s ograničenom odgovornošću za građenje i poslovne usluge, OIB 33360332893</derivirana_varijabla>
  </DomainObject.Predmet.ProtustrankaFormatedOIB>
  <DomainObject.Predmet.ProtustrankaFormatedWithAdress>
    <izvorni_sadrzaj> ĆATIĆ društvo s ograničenom odgovornošću za građenje i poslovne usluge, Ulica Gradišćanskih Hrvata 16, 23000 Zadar</izvorni_sadrzaj>
    <derivirana_varijabla naziv="DomainObject.Predmet.ProtustrankaFormatedWithAdress_1"> ĆATIĆ društvo s ograničenom odgovornošću za građenje i poslovne usluge, Ulica Gradišćanskih Hrvata 16, 23000 Zadar</derivirana_varijabla>
  </DomainObject.Predmet.ProtustrankaFormatedWithAdress>
  <DomainObject.Predmet.ProtustrankaFormatedWithAdressOIB>
    <izvorni_sadrzaj> ĆATIĆ društvo s ograničenom odgovornošću za građenje i poslovne usluge, OIB 33360332893, Ulica Gradišćanskih Hrvata 16, 23000 Zadar</izvorni_sadrzaj>
    <derivirana_varijabla naziv="DomainObject.Predmet.ProtustrankaFormatedWithAdressOIB_1"> ĆATIĆ društvo s ograničenom odgovornošću za građenje i poslovne usluge, OIB 33360332893, Ulica Gradišćanskih Hrvata 16, 23000 Zadar</derivirana_varijabla>
  </DomainObject.Predmet.ProtustrankaFormatedWithAdressOIB>
  <DomainObject.Predmet.ProtustrankaWithAdress>
    <izvorni_sadrzaj>ĆATIĆ društvo s ograničenom odgovornošću za građenje i poslovne usluge Ulica Gradišćanskih Hrvata 16, 23000 Zadar</izvorni_sadrzaj>
    <derivirana_varijabla naziv="DomainObject.Predmet.ProtustrankaWithAdress_1">ĆATIĆ društvo s ograničenom odgovornošću za građenje i poslovne usluge Ulica Gradišćanskih Hrvata 16, 23000 Zadar</derivirana_varijabla>
  </DomainObject.Predmet.ProtustrankaWithAdress>
  <DomainObject.Predmet.ProtustrankaWithAdressOIB>
    <izvorni_sadrzaj>ĆATIĆ društvo s ograničenom odgovornošću za građenje i poslovne usluge, OIB 33360332893, Ulica Gradišćanskih Hrvata 16, 23000 Zadar</izvorni_sadrzaj>
    <derivirana_varijabla naziv="DomainObject.Predmet.ProtustrankaWithAdressOIB_1">ĆATIĆ društvo s ograničenom odgovornošću za građenje i poslovne usluge, OIB 33360332893, Ulica Gradišćanskih Hrvata 16, 23000 Zadar</derivirana_varijabla>
  </DomainObject.Predmet.ProtustrankaWithAdressOIB>
  <DomainObject.Predmet.ProtustrankaNazivFormated>
    <izvorni_sadrzaj>ĆATIĆ društvo s ograničenom odgovornošću za građenje i poslovne usluge</izvorni_sadrzaj>
    <derivirana_varijabla naziv="DomainObject.Predmet.ProtustrankaNazivFormated_1">ĆATIĆ društvo s ograničenom odgovornošću za građenje i poslovne usluge</derivirana_varijabla>
  </DomainObject.Predmet.ProtustrankaNazivFormated>
  <DomainObject.Predmet.ProtustrankaNazivFormatedOIB>
    <izvorni_sadrzaj>ĆATIĆ društvo s ograničenom odgovornošću za građenje i poslovne usluge, OIB 33360332893</izvorni_sadrzaj>
    <derivirana_varijabla naziv="DomainObject.Predmet.ProtustrankaNazivFormatedOIB_1">ĆATIĆ društvo s ograničenom odgovornošću za građenje i poslovne usluge, OIB 33360332893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ĆATIĆ društvo s ograničenom odgovornošću za građenje i poslovne usluge</item>
    </izvorni_sadrzaj>
    <derivirana_varijabla naziv="DomainObject.Predmet.ProtuStrankaListFormated_1">
      <item>ĆATIĆ društvo s ograničenom odgovornošću za građenje i poslovne usluge</item>
    </derivirana_varijabla>
  </DomainObject.Predmet.ProtuStrankaListFormated>
  <DomainObject.Predmet.ProtuStrankaListFormatedOIB>
    <izvorni_sadrzaj>
      <item>ĆATIĆ društvo s ograničenom odgovornošću za građenje i poslovne usluge, OIB 33360332893</item>
    </izvorni_sadrzaj>
    <derivirana_varijabla naziv="DomainObject.Predmet.ProtuStrankaListFormatedOIB_1">
      <item>ĆATIĆ društvo s ograničenom odgovornošću za građenje i poslovne usluge, OIB 33360332893</item>
    </derivirana_varijabla>
  </DomainObject.Predmet.ProtuStrankaListFormatedOIB>
  <DomainObject.Predmet.ProtuStrankaListFormatedWithAdress>
    <izvorni_sadrzaj>
      <item>ĆATIĆ društvo s ograničenom odgovornošću za građenje i poslovne usluge, Ulica Gradišćanskih Hrvata 16, 23000 Zadar</item>
    </izvorni_sadrzaj>
    <derivirana_varijabla naziv="DomainObject.Predmet.ProtuStrankaListFormatedWithAdress_1">
      <item>ĆATIĆ društvo s ograničenom odgovornošću za građenje i poslovne usluge, Ulica Gradišćanskih Hrvata 16, 23000 Zadar</item>
    </derivirana_varijabla>
  </DomainObject.Predmet.ProtuStrankaListFormatedWithAdress>
  <DomainObject.Predmet.ProtuStrankaListFormatedWithAdressOIB>
    <izvorni_sadrzaj>
      <item>ĆATIĆ društvo s ograničenom odgovornošću za građenje i poslovne usluge, OIB 33360332893, Ulica Gradišćanskih Hrvata 16, 23000 Zadar</item>
    </izvorni_sadrzaj>
    <derivirana_varijabla naziv="DomainObject.Predmet.ProtuStrankaListFormatedWithAdressOIB_1">
      <item>ĆATIĆ društvo s ograničenom odgovornošću za građenje i poslovne usluge, OIB 33360332893, Ulica Gradišćanskih Hrvata 16, 23000 Zadar</item>
    </derivirana_varijabla>
  </DomainObject.Predmet.ProtuStrankaListFormatedWithAdressOIB>
  <DomainObject.Predmet.ProtuStrankaListNazivFormated>
    <izvorni_sadrzaj>
      <item>ĆATIĆ društvo s ograničenom odgovornošću za građenje i poslovne usluge</item>
    </izvorni_sadrzaj>
    <derivirana_varijabla naziv="DomainObject.Predmet.ProtuStrankaListNazivFormated_1">
      <item>ĆATIĆ društvo s ograničenom odgovornošću za građenje i poslovne usluge</item>
    </derivirana_varijabla>
  </DomainObject.Predmet.ProtuStrankaListNazivFormated>
  <DomainObject.Predmet.ProtuStrankaListNazivFormatedOIB>
    <izvorni_sadrzaj>
      <item>ĆATIĆ društvo s ograničenom odgovornošću za građenje i poslovne usluge, OIB 33360332893</item>
    </izvorni_sadrzaj>
    <derivirana_varijabla naziv="DomainObject.Predmet.ProtuStrankaListNazivFormatedOIB_1">
      <item>ĆATIĆ društvo s ograničenom odgovornošću za građenje i poslovne usluge, OIB 33360332893</item>
    </derivirana_varijabla>
  </DomainObject.Predmet.ProtuStrankaListNazivFormatedOIB>
  <DomainObject.Predmet.OstaliListFormated>
    <izvorni_sadrzaj>
      <item>Nedžad Ćatić</item>
    </izvorni_sadrzaj>
    <derivirana_varijabla naziv="DomainObject.Predmet.OstaliListFormated_1">
      <item>Nedžad Ćatić</item>
    </derivirana_varijabla>
  </DomainObject.Predmet.OstaliListFormated>
  <DomainObject.Predmet.OstaliListFormatedOIB>
    <izvorni_sadrzaj>
      <item>Nedžad Ćatić, OIB 12956001415</item>
    </izvorni_sadrzaj>
    <derivirana_varijabla naziv="DomainObject.Predmet.OstaliListFormatedOIB_1">
      <item>Nedžad Ćatić, OIB 12956001415</item>
    </derivirana_varijabla>
  </DomainObject.Predmet.OstaliListFormatedOIB>
  <DomainObject.Predmet.OstaliListFormatedWithAdress>
    <izvorni_sadrzaj>
      <item>Nedžad Ćatić</item>
    </izvorni_sadrzaj>
    <derivirana_varijabla naziv="DomainObject.Predmet.OstaliListFormatedWithAdress_1">
      <item>Nedžad Ćatić</item>
    </derivirana_varijabla>
  </DomainObject.Predmet.OstaliListFormatedWithAdress>
  <DomainObject.Predmet.OstaliListFormatedWithAdressOIB>
    <izvorni_sadrzaj>
      <item>Nedžad Ćatić, OIB 12956001415</item>
    </izvorni_sadrzaj>
    <derivirana_varijabla naziv="DomainObject.Predmet.OstaliListFormatedWithAdressOIB_1">
      <item>Nedžad Ćatić, OIB 12956001415</item>
    </derivirana_varijabla>
  </DomainObject.Predmet.OstaliListFormatedWithAdressOIB>
  <DomainObject.Predmet.OstaliListNazivFormated>
    <izvorni_sadrzaj>
      <item>Nedžad Ćatić</item>
    </izvorni_sadrzaj>
    <derivirana_varijabla naziv="DomainObject.Predmet.OstaliListNazivFormated_1">
      <item>Nedžad Ćatić</item>
    </derivirana_varijabla>
  </DomainObject.Predmet.OstaliListNazivFormated>
  <DomainObject.Predmet.OstaliListNazivFormatedOIB>
    <izvorni_sadrzaj>
      <item>Nedžad Ćatić, OIB 12956001415</item>
    </izvorni_sadrzaj>
    <derivirana_varijabla naziv="DomainObject.Predmet.OstaliListNazivFormatedOIB_1">
      <item>Nedžad Ćatić, OIB 12956001415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ĆATIĆ društvo s ograničenom odgovornošću za građenje i poslovne usluge</izvorni_sadrzaj>
    <derivirana_varijabla naziv="DomainObject.Predmet.ProtustrankaIDrugi_1">ĆATIĆ društvo s ograničenom odgovornošću za građenje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ĆATIĆ društvo s ograničenom odgovornošću za građenje i poslovne usluge, OIB 33360332893, Ulica Gradišćanskih Hrvata 16, 23000 Zadar</izvorni_sadrzaj>
    <derivirana_varijabla naziv="DomainObject.Predmet.ProtustrankaIDrugiAdressOIB_1">ĆATIĆ društvo s ograničenom odgovornošću za građenje i poslovne usluge, OIB 33360332893, Ulica Gradišćanskih Hrvata 16,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ĆATIĆ društvo s ograničenom odgovornošću za građenje i poslovne usluge</item>
      <item>Financijska agencija</item>
      <item>Nedžad Ćatić</item>
    </izvorni_sadrzaj>
    <derivirana_varijabla naziv="DomainObject.Predmet.SudioniciListNaziv_1">
      <item>ĆATIĆ društvo s ograničenom odgovornošću za građenje i poslovne usluge</item>
      <item>Financijska agencija</item>
      <item>Nedžad Ćatić</item>
    </derivirana_varijabla>
  </DomainObject.Predmet.SudioniciListNaziv>
  <DomainObject.Predmet.SudioniciListAdressOIB>
    <izvorni_sadrzaj>
      <item>ĆATIĆ društvo s ograničenom odgovornošću za građenje i poslovne usluge, OIB 33360332893, Ulica Gradišćanskih Hrvata 16,23000 Zadar</item>
      <item>Financijska agencija, OIB 85821130368, Ivana Danila 4,23000 Zadar</item>
      <item>Nedžad Ćatić, OIB 12956001415</item>
    </izvorni_sadrzaj>
    <derivirana_varijabla naziv="DomainObject.Predmet.SudioniciListAdressOIB_1">
      <item>ĆATIĆ društvo s ograničenom odgovornošću za građenje i poslovne usluge, OIB 33360332893, Ulica Gradišćanskih Hrvata 16,23000 Zadar</item>
      <item>Financijska agencija, OIB 85821130368, Ivana Danila 4,23000 Zadar</item>
      <item>Nedžad Ćatić, OIB 12956001415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33360332893</item>
      <item>, OIB 85821130368</item>
      <item>, OIB 12956001415</item>
    </izvorni_sadrzaj>
    <derivirana_varijabla naziv="DomainObject.Predmet.SudioniciListNazivOIB_1">
      <item>, OIB 33360332893</item>
      <item>, OIB 85821130368</item>
      <item>, OIB 12956001415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381055-472F-4A04-9C9E-79BFB2EB1C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1123</properties:Words>
  <properties:Characters>5953</properties:Characters>
  <properties:Lines>126</properties:Lines>
  <properties:Paragraphs>32</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2017-05-24T11:54:00Z</dcterms:created>
  <dc:creator>Ardena Bajlo</dc:creator>
  <cp:lastModifiedBy>Marijana Žuža</cp:lastModifiedBy>
  <cp:lastPrinted>2017-05-24T12:42:00Z</cp:lastPrinted>
  <dcterms:modified xmlns:xsi="http://www.w3.org/2001/XMLSchema-instance" xsi:type="dcterms:W3CDTF">2017-05-25T06:03:00Z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