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9a02" w14:paraId="81f9a02" w:rsidRDefault="00FE039D" w:rsidP="00B542FA" w:rsidR="00FE039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E039D" w:rsidP="00FE039D" w:rsidR="008A7C5A" w:rsidRPr="002172F3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0A00" w:rsidR="00010A00" w:rsidRPr="002172F3">
      <w:pPr>
        <w:rPr>
          <w:sz w:val="24"/>
          <w:szCs w:val="24"/>
        </w:rPr>
      </w:pPr>
    </w:p>
    <w:p w:rsidRDefault="00333A41" w:rsidP="00333A41" w:rsidR="00333A41" w:rsidRPr="002172F3">
      <w:pPr>
        <w:rPr>
          <w:sz w:val="24"/>
          <w:szCs w:val="24"/>
        </w:rPr>
      </w:pPr>
      <w:r w:rsidRPr="002172F3">
        <w:rPr>
          <w:sz w:val="24"/>
          <w:szCs w:val="24"/>
        </w:rPr>
        <w:t>REPUBLIKA HRVATSKA</w:t>
      </w:r>
    </w:p>
    <w:p w:rsidRDefault="002172F3" w:rsidP="00333A41" w:rsidR="002172F3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Zagrebu, </w:t>
      </w:r>
    </w:p>
    <w:p w:rsidRDefault="002172F3" w:rsidP="00333A41" w:rsidR="00333A41" w:rsidRPr="002172F3">
      <w:pPr>
        <w:rPr>
          <w:sz w:val="24"/>
          <w:szCs w:val="24"/>
        </w:rPr>
      </w:pPr>
      <w:r>
        <w:rPr>
          <w:sz w:val="24"/>
          <w:szCs w:val="24"/>
        </w:rPr>
        <w:t>Amruševa 2/II</w:t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  <w:r w:rsidR="00333A41" w:rsidRPr="002172F3">
        <w:rPr>
          <w:sz w:val="24"/>
          <w:szCs w:val="24"/>
        </w:rPr>
        <w:tab/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C118F2" w:rsidP="00333A41" w:rsidR="00333A41" w:rsidRPr="002172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67. St-149/06</w:t>
      </w:r>
      <w:r w:rsidR="001E4786">
        <w:rPr>
          <w:sz w:val="24"/>
          <w:szCs w:val="24"/>
        </w:rPr>
        <w:t>-355</w:t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2172F3" w:rsidP="002172F3" w:rsidR="00333A4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R E P U B L I K A  H R V A T S K A </w:t>
      </w:r>
    </w:p>
    <w:p w:rsidRDefault="002172F3" w:rsidP="002172F3" w:rsidR="002172F3" w:rsidRPr="002172F3">
      <w:pPr>
        <w:jc w:val="center"/>
        <w:rPr>
          <w:sz w:val="24"/>
          <w:szCs w:val="24"/>
        </w:rPr>
      </w:pPr>
    </w:p>
    <w:p w:rsidRDefault="00333A41" w:rsidP="00333A41" w:rsidR="00333A41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R J E Š E NJ E</w:t>
      </w:r>
    </w:p>
    <w:p w:rsidRDefault="00333A41" w:rsidP="00333A41" w:rsidR="00333A41" w:rsidRPr="002172F3">
      <w:pPr>
        <w:rPr>
          <w:sz w:val="24"/>
          <w:szCs w:val="24"/>
        </w:rPr>
      </w:pPr>
    </w:p>
    <w:p w:rsidRDefault="00333A41" w:rsidP="00333A41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="00C118F2" w:rsidRPr="00C118F2">
        <w:rPr>
          <w:sz w:val="24"/>
          <w:szCs w:val="24"/>
        </w:rPr>
        <w:t xml:space="preserve">TRGOVAČKI SUD U ZAGREBU, po sucu Gordanu Zubaku, u stečajnom postupku nad dužnikom </w:t>
      </w:r>
      <w:r w:rsidR="00C118F2" w:rsidRPr="00C118F2">
        <w:rPr>
          <w:bCs/>
          <w:sz w:val="24"/>
          <w:szCs w:val="24"/>
        </w:rPr>
        <w:t>PRIGORKA d.d. u stečaju, Sesvete, Ljudevita Posavskog 3, OIB: 44010339796</w:t>
      </w:r>
      <w:r w:rsidR="008A7C5A" w:rsidRPr="002172F3">
        <w:rPr>
          <w:sz w:val="24"/>
          <w:szCs w:val="24"/>
        </w:rPr>
        <w:t>,</w:t>
      </w:r>
      <w:r w:rsidR="006B791C" w:rsidRPr="002172F3">
        <w:rPr>
          <w:sz w:val="24"/>
          <w:szCs w:val="24"/>
        </w:rPr>
        <w:t xml:space="preserve"> </w:t>
      </w:r>
      <w:r w:rsidR="00C118F2">
        <w:rPr>
          <w:sz w:val="24"/>
          <w:szCs w:val="24"/>
        </w:rPr>
        <w:t>2. veljače</w:t>
      </w:r>
      <w:r w:rsidR="00FE039D">
        <w:rPr>
          <w:sz w:val="24"/>
          <w:szCs w:val="24"/>
        </w:rPr>
        <w:t xml:space="preserve"> </w:t>
      </w:r>
      <w:r w:rsidR="00C118F2">
        <w:rPr>
          <w:sz w:val="24"/>
          <w:szCs w:val="24"/>
        </w:rPr>
        <w:t xml:space="preserve"> 2018</w:t>
      </w:r>
      <w:r w:rsidR="00056291" w:rsidRPr="002172F3">
        <w:rPr>
          <w:sz w:val="24"/>
          <w:szCs w:val="24"/>
        </w:rPr>
        <w:t>.</w:t>
      </w:r>
      <w:r w:rsidR="002172F3">
        <w:rPr>
          <w:sz w:val="24"/>
          <w:szCs w:val="24"/>
        </w:rPr>
        <w:t>,</w:t>
      </w:r>
      <w:r w:rsidR="008A7C5A" w:rsidRPr="002172F3">
        <w:rPr>
          <w:sz w:val="24"/>
          <w:szCs w:val="24"/>
        </w:rPr>
        <w:t xml:space="preserve"> </w:t>
      </w:r>
    </w:p>
    <w:p w:rsidRDefault="00056291" w:rsidP="008A7C5A" w:rsidR="00056291" w:rsidRPr="002172F3">
      <w:pPr>
        <w:jc w:val="both"/>
        <w:rPr>
          <w:sz w:val="24"/>
          <w:szCs w:val="24"/>
        </w:rPr>
      </w:pPr>
    </w:p>
    <w:p w:rsidRDefault="00056291" w:rsidP="008A7C5A" w:rsidR="00056291" w:rsidRPr="002172F3">
      <w:pPr>
        <w:jc w:val="both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r i j e š i o  j e</w:t>
      </w: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b/>
          <w:sz w:val="24"/>
          <w:szCs w:val="24"/>
        </w:rPr>
      </w:pPr>
    </w:p>
    <w:p w:rsidRDefault="002172F3" w:rsidP="008A7C5A" w:rsidR="00056291" w:rsidRPr="002172F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Ispravlja se tablica ispitanih tražbina</w:t>
      </w:r>
      <w:r w:rsidR="00056291" w:rsidRPr="002172F3">
        <w:rPr>
          <w:sz w:val="24"/>
          <w:szCs w:val="24"/>
        </w:rPr>
        <w:t xml:space="preserve"> te se utvrđuje:</w:t>
      </w: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Utvrđene tražbine:</w:t>
      </w: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</w:p>
    <w:p w:rsidRDefault="00056291" w:rsidP="008A7C5A" w:rsidR="00056291" w:rsidRPr="002172F3">
      <w:pPr>
        <w:ind w:left="36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Drugi viši isplatni red</w:t>
      </w:r>
      <w:r w:rsidR="00333A41" w:rsidRPr="002172F3">
        <w:rPr>
          <w:sz w:val="24"/>
          <w:szCs w:val="24"/>
        </w:rPr>
        <w:t xml:space="preserve">, </w:t>
      </w:r>
    </w:p>
    <w:p w:rsidRDefault="00C118F2" w:rsidP="008A7C5A" w:rsidR="008A7C5A" w:rsidRPr="002172F3">
      <w:pPr>
        <w:ind w:left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Gordana Marin iz Zagreba, Heinzelova 47b, u iznosu od 56.000,00</w:t>
      </w:r>
      <w:r w:rsidR="00333A41" w:rsidRPr="002172F3">
        <w:rPr>
          <w:bCs/>
          <w:sz w:val="24"/>
          <w:szCs w:val="24"/>
        </w:rPr>
        <w:t xml:space="preserve"> kn.</w:t>
      </w:r>
      <w:r w:rsidR="008A7C5A" w:rsidRPr="002172F3">
        <w:rPr>
          <w:sz w:val="24"/>
          <w:szCs w:val="24"/>
        </w:rPr>
        <w:t xml:space="preserve">                                                                         </w:t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</w:t>
      </w:r>
    </w:p>
    <w:p w:rsidRDefault="008A7C5A" w:rsidP="00016CC8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>Obrazloženje</w:t>
      </w: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2172F3" w:rsidP="006B791C" w:rsidR="00056291" w:rsidRPr="002172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C118F2">
        <w:rPr>
          <w:sz w:val="24"/>
          <w:szCs w:val="24"/>
        </w:rPr>
        <w:t>19. siječnja 2018</w:t>
      </w:r>
      <w:r w:rsidR="00056291" w:rsidRPr="002172F3">
        <w:rPr>
          <w:sz w:val="24"/>
          <w:szCs w:val="24"/>
        </w:rPr>
        <w:t xml:space="preserve">. stečajni vjerovnik </w:t>
      </w:r>
      <w:r w:rsidR="00C118F2">
        <w:rPr>
          <w:bCs/>
          <w:sz w:val="24"/>
          <w:szCs w:val="24"/>
        </w:rPr>
        <w:t>Gordana Marin</w:t>
      </w:r>
      <w:r w:rsidR="00C118F2">
        <w:rPr>
          <w:sz w:val="24"/>
          <w:szCs w:val="24"/>
        </w:rPr>
        <w:t>, predložila</w:t>
      </w:r>
      <w:r w:rsidR="00056291" w:rsidRPr="002172F3">
        <w:rPr>
          <w:sz w:val="24"/>
          <w:szCs w:val="24"/>
        </w:rPr>
        <w:t xml:space="preserve"> je sudu is</w:t>
      </w:r>
      <w:r>
        <w:rPr>
          <w:sz w:val="24"/>
          <w:szCs w:val="24"/>
        </w:rPr>
        <w:t>praviti tablicu ispitanih</w:t>
      </w:r>
      <w:r w:rsidR="00056291" w:rsidRPr="002172F3">
        <w:rPr>
          <w:sz w:val="24"/>
          <w:szCs w:val="24"/>
        </w:rPr>
        <w:t xml:space="preserve"> tražbina jer je pravomoćnom </w:t>
      </w:r>
      <w:r w:rsidR="00C118F2">
        <w:rPr>
          <w:sz w:val="24"/>
          <w:szCs w:val="24"/>
        </w:rPr>
        <w:t>presudom P-3305/11</w:t>
      </w:r>
      <w:r w:rsidR="006B791C" w:rsidRPr="002172F3">
        <w:rPr>
          <w:sz w:val="24"/>
          <w:szCs w:val="24"/>
        </w:rPr>
        <w:t xml:space="preserve"> </w:t>
      </w:r>
      <w:r w:rsidR="00A83738">
        <w:rPr>
          <w:sz w:val="24"/>
          <w:szCs w:val="24"/>
        </w:rPr>
        <w:t xml:space="preserve">ovog suda </w:t>
      </w:r>
      <w:r w:rsidR="00C118F2">
        <w:rPr>
          <w:sz w:val="24"/>
          <w:szCs w:val="24"/>
        </w:rPr>
        <w:t>utvrđeno postojanje njezine</w:t>
      </w:r>
      <w:r w:rsidR="006B791C" w:rsidRPr="002172F3">
        <w:rPr>
          <w:sz w:val="24"/>
          <w:szCs w:val="24"/>
        </w:rPr>
        <w:t xml:space="preserve"> tražbine </w:t>
      </w:r>
      <w:r w:rsidR="00056291" w:rsidRPr="002172F3">
        <w:rPr>
          <w:sz w:val="24"/>
          <w:szCs w:val="24"/>
        </w:rPr>
        <w:t>u drugom višem isplatnom redu</w:t>
      </w:r>
      <w:r w:rsidR="006B791C" w:rsidRPr="002172F3">
        <w:rPr>
          <w:sz w:val="24"/>
          <w:szCs w:val="24"/>
        </w:rPr>
        <w:t xml:space="preserve"> u iznosu od </w:t>
      </w:r>
      <w:r w:rsidR="00C118F2">
        <w:rPr>
          <w:bCs/>
          <w:sz w:val="24"/>
          <w:szCs w:val="24"/>
        </w:rPr>
        <w:t>56.000,00</w:t>
      </w:r>
      <w:r w:rsidR="00FE3BB3" w:rsidRPr="00FE3BB3">
        <w:rPr>
          <w:bCs/>
          <w:sz w:val="24"/>
          <w:szCs w:val="24"/>
        </w:rPr>
        <w:t xml:space="preserve"> kn</w:t>
      </w:r>
      <w:r w:rsidR="00056291" w:rsidRPr="002172F3">
        <w:rPr>
          <w:sz w:val="24"/>
          <w:szCs w:val="24"/>
        </w:rPr>
        <w:t>.</w:t>
      </w:r>
    </w:p>
    <w:p w:rsidRDefault="00056291" w:rsidP="002C419D" w:rsidR="00056291" w:rsidRPr="002172F3">
      <w:pPr>
        <w:ind w:firstLine="720"/>
        <w:jc w:val="both"/>
        <w:rPr>
          <w:sz w:val="24"/>
          <w:szCs w:val="24"/>
        </w:rPr>
      </w:pPr>
    </w:p>
    <w:p w:rsidRDefault="00056291" w:rsidP="002C419D" w:rsidR="00056291" w:rsidRPr="002172F3">
      <w:pPr>
        <w:ind w:firstLine="72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Sud je uvidom u </w:t>
      </w:r>
      <w:r w:rsidR="00333A41" w:rsidRPr="002172F3">
        <w:rPr>
          <w:sz w:val="24"/>
          <w:szCs w:val="24"/>
        </w:rPr>
        <w:t>navedenu presudu</w:t>
      </w:r>
      <w:r w:rsidRPr="002172F3">
        <w:rPr>
          <w:sz w:val="24"/>
          <w:szCs w:val="24"/>
        </w:rPr>
        <w:t xml:space="preserve"> utvrdio da je navedenom stečajnom vjerovniku u drugom višem isplatnom redu utvrđena tražbina u iznosu od </w:t>
      </w:r>
      <w:r w:rsidR="00C118F2" w:rsidRPr="00C118F2">
        <w:rPr>
          <w:bCs/>
          <w:sz w:val="24"/>
          <w:szCs w:val="24"/>
        </w:rPr>
        <w:t>56.000,00 kn</w:t>
      </w:r>
      <w:r w:rsidR="00333A41" w:rsidRPr="002172F3">
        <w:rPr>
          <w:bCs/>
          <w:sz w:val="24"/>
          <w:szCs w:val="24"/>
        </w:rPr>
        <w:t>, kao i da je presuda postala pravomoćna</w:t>
      </w:r>
      <w:r w:rsidRPr="002172F3">
        <w:rPr>
          <w:sz w:val="24"/>
          <w:szCs w:val="24"/>
        </w:rPr>
        <w:t>.</w:t>
      </w:r>
    </w:p>
    <w:p w:rsidRDefault="00056291" w:rsidP="002C419D" w:rsidR="00056291" w:rsidRPr="002172F3">
      <w:pPr>
        <w:ind w:firstLine="720"/>
        <w:jc w:val="both"/>
        <w:rPr>
          <w:sz w:val="24"/>
          <w:szCs w:val="24"/>
        </w:rPr>
      </w:pPr>
    </w:p>
    <w:p w:rsidRDefault="00056291" w:rsidP="00056291" w:rsidR="008A7C5A" w:rsidRPr="002172F3">
      <w:pPr>
        <w:ind w:firstLine="72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Prema </w:t>
      </w:r>
      <w:r w:rsidR="008A7C5A" w:rsidRPr="002172F3">
        <w:rPr>
          <w:sz w:val="24"/>
          <w:szCs w:val="24"/>
        </w:rPr>
        <w:t xml:space="preserve">odredbi čl. </w:t>
      </w:r>
      <w:smartTag w:element="metricconverter" w:uri="urn:schemas-microsoft-com:office:smarttags">
        <w:smartTagPr>
          <w:attr w:val="177. st" w:name="ProductID"/>
        </w:smartTagPr>
        <w:r w:rsidR="008A7C5A" w:rsidRPr="002172F3">
          <w:rPr>
            <w:sz w:val="24"/>
            <w:szCs w:val="24"/>
          </w:rPr>
          <w:t>177. st</w:t>
        </w:r>
      </w:smartTag>
      <w:r w:rsidR="002C419D" w:rsidRPr="002172F3">
        <w:rPr>
          <w:sz w:val="24"/>
          <w:szCs w:val="24"/>
        </w:rPr>
        <w:t>. 2. Stečajnog zakona („Narodne novine“</w:t>
      </w:r>
      <w:r w:rsidR="008A7C5A" w:rsidRPr="002172F3">
        <w:rPr>
          <w:sz w:val="24"/>
          <w:szCs w:val="24"/>
        </w:rPr>
        <w:t xml:space="preserve"> br. 44/96, 29/99, </w:t>
      </w:r>
      <w:r w:rsidR="002C419D" w:rsidRPr="002172F3">
        <w:rPr>
          <w:sz w:val="24"/>
          <w:szCs w:val="24"/>
        </w:rPr>
        <w:t>129/00, 123/03, 197/03, 187/04,</w:t>
      </w:r>
      <w:r w:rsidR="008A7C5A" w:rsidRPr="002172F3">
        <w:rPr>
          <w:sz w:val="24"/>
          <w:szCs w:val="24"/>
        </w:rPr>
        <w:t xml:space="preserve"> 82/06</w:t>
      </w:r>
      <w:r w:rsidR="006B791C" w:rsidRPr="002172F3">
        <w:rPr>
          <w:sz w:val="24"/>
          <w:szCs w:val="24"/>
        </w:rPr>
        <w:t>,</w:t>
      </w:r>
      <w:r w:rsidR="002C419D" w:rsidRPr="002172F3">
        <w:rPr>
          <w:sz w:val="24"/>
          <w:szCs w:val="24"/>
        </w:rPr>
        <w:t xml:space="preserve"> 116/10</w:t>
      </w:r>
      <w:r w:rsidR="006B791C" w:rsidRPr="002172F3">
        <w:rPr>
          <w:sz w:val="24"/>
          <w:szCs w:val="24"/>
        </w:rPr>
        <w:t>, 25/12 i 133/12</w:t>
      </w:r>
      <w:r w:rsidR="002C419D" w:rsidRPr="002172F3">
        <w:rPr>
          <w:sz w:val="24"/>
          <w:szCs w:val="24"/>
        </w:rPr>
        <w:t>, dalje: SZ)</w:t>
      </w:r>
      <w:r w:rsidR="00FE3BB3">
        <w:rPr>
          <w:sz w:val="24"/>
          <w:szCs w:val="24"/>
        </w:rPr>
        <w:t>, koji se primjenjuje na temelju odredbe čl. 441. Stečajnog zakona („Narodne novine“ broj 71/15</w:t>
      </w:r>
      <w:r w:rsidR="00C118F2">
        <w:rPr>
          <w:sz w:val="24"/>
          <w:szCs w:val="24"/>
        </w:rPr>
        <w:t>, 104/17</w:t>
      </w:r>
      <w:r w:rsidR="00FE3BB3">
        <w:rPr>
          <w:sz w:val="24"/>
          <w:szCs w:val="24"/>
        </w:rPr>
        <w:t>),</w:t>
      </w:r>
      <w:r w:rsidR="002C419D" w:rsidRPr="002172F3">
        <w:rPr>
          <w:sz w:val="24"/>
          <w:szCs w:val="24"/>
        </w:rPr>
        <w:t xml:space="preserve"> </w:t>
      </w:r>
      <w:r w:rsidRPr="002172F3">
        <w:rPr>
          <w:sz w:val="24"/>
          <w:szCs w:val="24"/>
        </w:rPr>
        <w:t>stečajni sudac sastavlja posebnu</w:t>
      </w:r>
      <w:r w:rsidR="008A7C5A" w:rsidRPr="002172F3">
        <w:rPr>
          <w:sz w:val="24"/>
          <w:szCs w:val="24"/>
        </w:rPr>
        <w:t xml:space="preserve"> ta</w:t>
      </w:r>
      <w:r w:rsidRPr="002172F3">
        <w:rPr>
          <w:sz w:val="24"/>
          <w:szCs w:val="24"/>
        </w:rPr>
        <w:t>blicu ispitanih tražbina u koju</w:t>
      </w:r>
      <w:r w:rsidR="008A7C5A" w:rsidRPr="002172F3">
        <w:rPr>
          <w:sz w:val="24"/>
          <w:szCs w:val="24"/>
        </w:rPr>
        <w:t xml:space="preserve"> z</w:t>
      </w:r>
      <w:r w:rsidRPr="002172F3">
        <w:rPr>
          <w:sz w:val="24"/>
          <w:szCs w:val="24"/>
        </w:rPr>
        <w:t xml:space="preserve">a svaku </w:t>
      </w:r>
      <w:r w:rsidRPr="002172F3">
        <w:rPr>
          <w:sz w:val="24"/>
          <w:szCs w:val="24"/>
        </w:rPr>
        <w:lastRenderedPageBreak/>
        <w:t>prijavljenu tražbinu unosi</w:t>
      </w:r>
      <w:r w:rsidR="008A7C5A" w:rsidRPr="002172F3">
        <w:rPr>
          <w:sz w:val="24"/>
          <w:szCs w:val="24"/>
        </w:rPr>
        <w:t xml:space="preserve"> u kojoj je mjeri tražbina utvrđena prema svom iznosu i svom redu odnosno u kojoj je mjeri tražbina osporena te tko je tražbinu osporio. </w:t>
      </w:r>
    </w:p>
    <w:p w:rsidRDefault="00056291" w:rsidP="00056291" w:rsidR="00056291" w:rsidRPr="002172F3">
      <w:pPr>
        <w:ind w:firstLine="720"/>
        <w:jc w:val="both"/>
        <w:rPr>
          <w:sz w:val="24"/>
          <w:szCs w:val="24"/>
        </w:rPr>
      </w:pPr>
    </w:p>
    <w:p w:rsidRDefault="00056291" w:rsidP="00056291" w:rsidR="00056291">
      <w:pPr>
        <w:ind w:firstLine="72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>Na temelju odredbe čl. 181. SZ-a pravomoćna odluka kojom se utvrđuje tražbina i njezin isplatni red ili kojom se utvrđuje da tražbina ne postoji, djeluje prema stečajnom dužniku i svim stečajnim vjerovnicima</w:t>
      </w:r>
      <w:r w:rsidR="008C25F9" w:rsidRPr="002172F3">
        <w:rPr>
          <w:sz w:val="24"/>
          <w:szCs w:val="24"/>
        </w:rPr>
        <w:t xml:space="preserve">. Stavkom 2. navedenog članka osoba koja uspije u parnici, odnosno vjerovnik tražbine glede koje je osporavanje otklonjeno, može tražiti od stečajnog suca ispravak tablice iz čl. </w:t>
      </w:r>
      <w:smartTag w:element="metricconverter" w:uri="urn:schemas-microsoft-com:office:smarttags">
        <w:smartTagPr>
          <w:attr w:val="177. st" w:name="ProductID"/>
        </w:smartTagPr>
        <w:r w:rsidR="008C25F9" w:rsidRPr="002172F3">
          <w:rPr>
            <w:sz w:val="24"/>
            <w:szCs w:val="24"/>
          </w:rPr>
          <w:t>177. st</w:t>
        </w:r>
      </w:smartTag>
      <w:r w:rsidR="008C25F9" w:rsidRPr="002172F3">
        <w:rPr>
          <w:sz w:val="24"/>
          <w:szCs w:val="24"/>
        </w:rPr>
        <w:t>. SZ-a.</w:t>
      </w:r>
    </w:p>
    <w:p w:rsidRDefault="00C118F2" w:rsidP="00056291" w:rsidR="00C118F2">
      <w:pPr>
        <w:ind w:firstLine="720"/>
        <w:jc w:val="both"/>
        <w:rPr>
          <w:sz w:val="24"/>
          <w:szCs w:val="24"/>
        </w:rPr>
      </w:pPr>
    </w:p>
    <w:p w:rsidRDefault="00C118F2" w:rsidP="00056291" w:rsidR="00C118F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na temelju citiranih odredbi Stečajnog zakona riješio kao u izreci.</w:t>
      </w:r>
    </w:p>
    <w:p w:rsidRDefault="008A7C5A" w:rsidP="00E36493" w:rsidR="008A7C5A" w:rsidRPr="002172F3">
      <w:pPr>
        <w:rPr>
          <w:sz w:val="24"/>
          <w:szCs w:val="24"/>
        </w:rPr>
      </w:pPr>
    </w:p>
    <w:p w:rsidRDefault="00E36493" w:rsidP="008A7C5A" w:rsidR="008A7C5A" w:rsidRPr="002172F3">
      <w:pPr>
        <w:jc w:val="center"/>
        <w:rPr>
          <w:sz w:val="24"/>
          <w:szCs w:val="24"/>
        </w:rPr>
      </w:pPr>
      <w:r w:rsidRPr="002172F3">
        <w:rPr>
          <w:sz w:val="24"/>
          <w:szCs w:val="24"/>
        </w:rPr>
        <w:t xml:space="preserve">U </w:t>
      </w:r>
      <w:r w:rsidR="008A7C5A" w:rsidRPr="002172F3">
        <w:rPr>
          <w:sz w:val="24"/>
          <w:szCs w:val="24"/>
        </w:rPr>
        <w:t>Z</w:t>
      </w:r>
      <w:r w:rsidR="006B791C" w:rsidRPr="002172F3">
        <w:rPr>
          <w:sz w:val="24"/>
          <w:szCs w:val="24"/>
        </w:rPr>
        <w:t xml:space="preserve">agrebu </w:t>
      </w:r>
      <w:r w:rsidR="00C118F2">
        <w:rPr>
          <w:sz w:val="24"/>
          <w:szCs w:val="24"/>
        </w:rPr>
        <w:t>2. veljače</w:t>
      </w:r>
      <w:r w:rsidR="003D0688" w:rsidRPr="002172F3">
        <w:rPr>
          <w:sz w:val="24"/>
          <w:szCs w:val="24"/>
        </w:rPr>
        <w:t xml:space="preserve"> 2</w:t>
      </w:r>
      <w:r w:rsidR="00C118F2">
        <w:rPr>
          <w:sz w:val="24"/>
          <w:szCs w:val="24"/>
        </w:rPr>
        <w:t>018</w:t>
      </w:r>
      <w:r w:rsidR="003D0688" w:rsidRPr="002172F3">
        <w:rPr>
          <w:sz w:val="24"/>
          <w:szCs w:val="24"/>
        </w:rPr>
        <w:t xml:space="preserve">. </w:t>
      </w: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8A7C5A" w:rsidP="008A7C5A" w:rsidR="008A7C5A" w:rsidRPr="002172F3">
      <w:pPr>
        <w:jc w:val="center"/>
        <w:rPr>
          <w:sz w:val="24"/>
          <w:szCs w:val="24"/>
        </w:rPr>
      </w:pPr>
    </w:p>
    <w:p w:rsidRDefault="008A7C5A" w:rsidP="008A7C5A" w:rsidR="008A7C5A" w:rsidRPr="002172F3">
      <w:pPr>
        <w:ind w:firstLine="720"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         SUDAC:  </w:t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      </w:t>
      </w:r>
      <w:r w:rsidR="00E36493" w:rsidRPr="002172F3">
        <w:rPr>
          <w:sz w:val="24"/>
          <w:szCs w:val="24"/>
        </w:rPr>
        <w:t xml:space="preserve">      </w:t>
      </w:r>
      <w:r w:rsidR="00FE039D">
        <w:rPr>
          <w:sz w:val="24"/>
          <w:szCs w:val="24"/>
        </w:rPr>
        <w:t xml:space="preserve">   </w:t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</w:r>
      <w:r w:rsidR="00FE039D">
        <w:rPr>
          <w:sz w:val="24"/>
          <w:szCs w:val="24"/>
        </w:rPr>
        <w:tab/>
        <w:t xml:space="preserve">     Gordan Zubak</w:t>
      </w:r>
      <w:r w:rsidR="001E4786">
        <w:rPr>
          <w:sz w:val="24"/>
          <w:szCs w:val="24"/>
        </w:rPr>
        <w:t>,v.r.</w:t>
      </w:r>
      <w:r w:rsidR="00FE039D">
        <w:rPr>
          <w:sz w:val="24"/>
          <w:szCs w:val="24"/>
        </w:rPr>
        <w:t xml:space="preserve"> </w:t>
      </w:r>
    </w:p>
    <w:p w:rsidRDefault="008A7C5A" w:rsidP="008A7C5A" w:rsidR="008A7C5A" w:rsidRPr="002172F3">
      <w:pPr>
        <w:ind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</w:p>
    <w:p w:rsidRDefault="00E36493" w:rsidP="008A7C5A" w:rsidR="008A7C5A" w:rsidRPr="002172F3">
      <w:pPr>
        <w:ind w:left="5040"/>
        <w:jc w:val="both"/>
        <w:rPr>
          <w:sz w:val="24"/>
          <w:szCs w:val="24"/>
        </w:rPr>
      </w:pP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Pr="002172F3">
        <w:rPr>
          <w:sz w:val="24"/>
          <w:szCs w:val="24"/>
        </w:rPr>
        <w:tab/>
      </w:r>
      <w:r w:rsidR="008A7C5A" w:rsidRPr="002172F3">
        <w:rPr>
          <w:sz w:val="24"/>
          <w:szCs w:val="24"/>
        </w:rPr>
        <w:tab/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>UPUTA  O PRAVNOM LIJEKU:</w:t>
      </w:r>
    </w:p>
    <w:p w:rsidRDefault="008A7C5A" w:rsidP="008A7C5A" w:rsidR="008A7C5A" w:rsidRPr="002172F3">
      <w:pPr>
        <w:jc w:val="both"/>
        <w:rPr>
          <w:sz w:val="24"/>
          <w:szCs w:val="24"/>
        </w:rPr>
      </w:pPr>
      <w:r w:rsidRPr="002172F3">
        <w:rPr>
          <w:sz w:val="24"/>
          <w:szCs w:val="24"/>
        </w:rPr>
        <w:t xml:space="preserve">Protiv ovog rješenja </w:t>
      </w:r>
      <w:r w:rsidR="008C25F9" w:rsidRPr="002172F3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2172F3">
        <w:rPr>
          <w:sz w:val="24"/>
          <w:szCs w:val="24"/>
        </w:rPr>
        <w:t>.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FE039D" w:rsidP="008A7C5A" w:rsidR="00FE039D">
      <w:pPr>
        <w:jc w:val="both"/>
        <w:rPr>
          <w:sz w:val="24"/>
          <w:szCs w:val="24"/>
        </w:rPr>
      </w:pPr>
    </w:p>
    <w:p w:rsidRDefault="001E4786" w:rsidP="008A7C5A" w:rsidR="001E4786" w:rsidRPr="002172F3">
      <w:pPr>
        <w:jc w:val="both"/>
        <w:rPr>
          <w:sz w:val="24"/>
          <w:szCs w:val="24"/>
        </w:rPr>
      </w:pPr>
    </w:p>
    <w:p w:rsidRDefault="001E4786" w:rsidP="00BA7734" w:rsidR="001E4786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1E4786" w:rsidP="00BA7734" w:rsidR="001E4786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FE039D" w:rsidP="001E4786" w:rsidR="00935ABA" w:rsidRPr="00FE039D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textAlignment w:val="baseline"/>
        <w:rPr>
          <w:sz w:val="24"/>
          <w:szCs w:val="24"/>
        </w:rPr>
      </w:pPr>
      <w:r w:rsidRPr="00FE039D">
        <w:rPr>
          <w:sz w:val="24"/>
          <w:szCs w:val="24"/>
        </w:rPr>
        <w:t xml:space="preserve">                       </w:t>
      </w:r>
    </w:p>
    <w:sectPr w:rsidSect="0028353E" w:rsidR="00935ABA" w:rsidRPr="00FE039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3E7" w:rsidR="000F63E7">
      <w:r>
        <w:separator/>
      </w:r>
    </w:p>
  </w:endnote>
  <w:endnote w:id="0" w:type="continuationSeparator">
    <w:p w:rsidRDefault="000F63E7" w:rsidR="000F6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3E7" w:rsidR="000F63E7">
      <w:r>
        <w:separator/>
      </w:r>
    </w:p>
  </w:footnote>
  <w:footnote w:id="0" w:type="continuationSeparator">
    <w:p w:rsidRDefault="000F63E7" w:rsidR="000F6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53E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353E" w:rsidR="002835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53E" w:rsidP="00676948" w:rsidR="0028353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7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18F2" w:rsidP="0028353E" w:rsidR="0028353E">
    <w:pPr>
      <w:pStyle w:val="Zaglavlje"/>
      <w:jc w:val="right"/>
    </w:pPr>
    <w:r>
      <w:rPr>
        <w:sz w:val="24"/>
      </w:rPr>
      <w:t>67. St-149</w:t>
    </w:r>
    <w:r w:rsidR="00F43A5B">
      <w:rPr>
        <w:sz w:val="24"/>
      </w:rPr>
      <w:t>/</w:t>
    </w:r>
    <w:r>
      <w:rPr>
        <w:sz w:val="24"/>
      </w:rPr>
      <w:t>06</w:t>
    </w:r>
    <w:r w:rsidR="0028353E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291"/>
    <w:rsid w:val="000D357F"/>
    <w:rsid w:val="000F3C38"/>
    <w:rsid w:val="000F63E7"/>
    <w:rsid w:val="001E4786"/>
    <w:rsid w:val="001E6962"/>
    <w:rsid w:val="002172F3"/>
    <w:rsid w:val="0028353E"/>
    <w:rsid w:val="002C419D"/>
    <w:rsid w:val="002D4BCC"/>
    <w:rsid w:val="00333A41"/>
    <w:rsid w:val="0039609C"/>
    <w:rsid w:val="003D0688"/>
    <w:rsid w:val="00444EA0"/>
    <w:rsid w:val="00497B24"/>
    <w:rsid w:val="00537A4E"/>
    <w:rsid w:val="00577C20"/>
    <w:rsid w:val="00676948"/>
    <w:rsid w:val="006B791C"/>
    <w:rsid w:val="006E6817"/>
    <w:rsid w:val="007C6869"/>
    <w:rsid w:val="007F5A11"/>
    <w:rsid w:val="008A286D"/>
    <w:rsid w:val="008A5470"/>
    <w:rsid w:val="008A7C5A"/>
    <w:rsid w:val="008C25F9"/>
    <w:rsid w:val="008E1067"/>
    <w:rsid w:val="00935ABA"/>
    <w:rsid w:val="00A83738"/>
    <w:rsid w:val="00AA404C"/>
    <w:rsid w:val="00B0292A"/>
    <w:rsid w:val="00C00CB9"/>
    <w:rsid w:val="00C118F2"/>
    <w:rsid w:val="00C45091"/>
    <w:rsid w:val="00CA675A"/>
    <w:rsid w:val="00CF2085"/>
    <w:rsid w:val="00DA0099"/>
    <w:rsid w:val="00DC76EE"/>
    <w:rsid w:val="00E36493"/>
    <w:rsid w:val="00E81382"/>
    <w:rsid w:val="00ED0FC4"/>
    <w:rsid w:val="00EE23AE"/>
    <w:rsid w:val="00F03D95"/>
    <w:rsid w:val="00F43A5B"/>
    <w:rsid w:val="00F63512"/>
    <w:rsid w:val="00FE039D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03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03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4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7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78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7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7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E03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03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4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7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78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7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7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PRIGORKA d.d.</izvorni_sadrzaj>
    <derivirana_varijabla naziv="DomainObject.Predmet.ProtustrankaFormated_1">  PRIGORKA d.d.</derivirana_varijabla>
  </DomainObject.Predmet.ProtustrankaFormated>
  <DomainObject.Predmet.ProtustrankaFormatedOIB>
    <izvorni_sadrzaj>  PRIGORKA d.d., OIB 44010339796</izvorni_sadrzaj>
    <derivirana_varijabla naziv="DomainObject.Predmet.ProtustrankaFormatedOIB_1">  PRIGORKA d.d., OIB 44010339796</derivirana_varijabla>
  </DomainObject.Predmet.ProtustrankaFormatedOIB>
  <DomainObject.Predmet.ProtustrankaFormatedWithAdress>
    <izvorni_sadrzaj> PRIGORKA d.d., Ljudevita Posavskog 3, 10360 Sesvete</izvorni_sadrzaj>
    <derivirana_varijabla naziv="DomainObject.Predmet.ProtustrankaFormatedWithAdress_1"> PRIGORKA d.d., Ljudevita Posavskog 3, 10360 Sesvete</derivirana_varijabla>
  </DomainObject.Predmet.ProtustrankaFormatedWithAdress>
  <DomainObject.Predmet.ProtustrankaFormatedWithAdressOIB>
    <izvorni_sadrzaj> PRIGORKA d.d., OIB 44010339796, Ljudevita Posavskog 3, 10360 Sesvete</izvorni_sadrzaj>
    <derivirana_varijabla naziv="DomainObject.Predmet.ProtustrankaFormatedWithAdressOIB_1"> PRIGORKA d.d., OIB 44010339796, Ljudevita Posavskog 3, 10360 Sesvete</derivirana_varijabla>
  </DomainObject.Predmet.ProtustrankaFormatedWithAdressOIB>
  <DomainObject.Predmet.ProtustrankaWithAdress>
    <izvorni_sadrzaj>PRIGORKA d.d. Ljudevita Posavskog 3, 10360 Sesvete</izvorni_sadrzaj>
    <derivirana_varijabla naziv="DomainObject.Predmet.ProtustrankaWithAdress_1">PRIGORKA d.d. Ljudevita Posavskog 3, 10360 Sesvete</derivirana_varijabla>
  </DomainObject.Predmet.ProtustrankaWithAdress>
  <DomainObject.Predmet.ProtustrankaWithAdressOIB>
    <izvorni_sadrzaj>PRIGORKA d.d., OIB 44010339796, Ljudevita Posavskog 3, 10360 Sesvete</izvorni_sadrzaj>
    <derivirana_varijabla naziv="DomainObject.Predmet.ProtustrankaWithAdressOIB_1">PRIGORKA d.d., OIB 44010339796, Ljudevita Posavskog 3, 10360 Sesvete</derivirana_varijabla>
  </DomainObject.Predmet.ProtustrankaWithAdressOIB>
  <DomainObject.Predmet.ProtustrankaNazivFormated>
    <izvorni_sadrzaj>PRIGORKA d.d.</izvorni_sadrzaj>
    <derivirana_varijabla naziv="DomainObject.Predmet.ProtustrankaNazivFormated_1">PRIGORKA d.d.</derivirana_varijabla>
  </DomainObject.Predmet.ProtustrankaNazivFormated>
  <DomainObject.Predmet.ProtustrankaNazivFormatedOIB>
    <izvorni_sadrzaj>PRIGORKA d.d., OIB 44010339796</izvorni_sadrzaj>
    <derivirana_varijabla naziv="DomainObject.Predmet.ProtustrankaNazivFormatedOIB_1">PRIGORKA d.d.,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 d.d.</item>
    </izvorni_sadrzaj>
    <derivirana_varijabla naziv="DomainObject.Predmet.ProtuStrankaListFormated_1">
      <item>PRIGORKA d.d.</item>
    </derivirana_varijabla>
  </DomainObject.Predmet.ProtuStrankaListFormated>
  <DomainObject.Predmet.ProtuStrankaListFormatedOIB>
    <izvorni_sadrzaj>
      <item>PRIGORKA d.d., OIB 44010339796</item>
    </izvorni_sadrzaj>
    <derivirana_varijabla naziv="DomainObject.Predmet.ProtuStrankaListFormatedOIB_1">
      <item>PRIGORKA d.d., OIB 44010339796</item>
    </derivirana_varijabla>
  </DomainObject.Predmet.ProtuStrankaListFormatedOIB>
  <DomainObject.Predmet.ProtuStrankaListFormatedWithAdress>
    <izvorni_sadrzaj>
      <item>PRIGORKA d.d., Ljudevita Posavskog 3, 10360 Sesvete</item>
    </izvorni_sadrzaj>
    <derivirana_varijabla naziv="DomainObject.Predmet.ProtuStrankaListFormatedWithAdress_1">
      <item>PRIGORKA d.d., Ljudevita Posavskog 3, 10360 Sesvete</item>
    </derivirana_varijabla>
  </DomainObject.Predmet.ProtuStrankaListFormatedWithAdress>
  <DomainObject.Predmet.ProtuStrankaListFormatedWithAdressOIB>
    <izvorni_sadrzaj>
      <item>PRIGORKA d.d., OIB 44010339796, Ljudevita Posavskog 3, 10360 Sesvete</item>
    </izvorni_sadrzaj>
    <derivirana_varijabla naziv="DomainObject.Predmet.ProtuStrankaListFormatedWithAdressOIB_1">
      <item>PRIGORKA d.d., OIB 44010339796, Ljudevita Posavskog 3, 10360 Sesvete</item>
    </derivirana_varijabla>
  </DomainObject.Predmet.ProtuStrankaListFormatedWithAdressOIB>
  <DomainObject.Predmet.ProtuStrankaListNazivFormated>
    <izvorni_sadrzaj>
      <item>PRIGORKA d.d.</item>
    </izvorni_sadrzaj>
    <derivirana_varijabla naziv="DomainObject.Predmet.ProtuStrankaListNazivFormated_1">
      <item>PRIGORKA d.d.</item>
    </derivirana_varijabla>
  </DomainObject.Predmet.ProtuStrankaListNazivFormated>
  <DomainObject.Predmet.ProtuStrankaListNazivFormatedOIB>
    <izvorni_sadrzaj>
      <item>PRIGORKA d.d., OIB 44010339796</item>
    </izvorni_sadrzaj>
    <derivirana_varijabla naziv="DomainObject.Predmet.ProtuStrankaListNazivFormatedOIB_1">
      <item>PRIGORKA d.d.,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 d.d.</izvorni_sadrzaj>
    <derivirana_varijabla naziv="DomainObject.Predmet.ProtustrankaIDrugi_1">PRIGORKA d.d.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 d.d., OIB 44010339796, Ljudevita Posavskog 3, 10360 Sesvete</izvorni_sadrzaj>
    <derivirana_varijabla naziv="DomainObject.Predmet.ProtustrankaIDrugiAdressOIB_1">PRIGORKA d.d., OIB 44010339796,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1906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2018-02-02T10:28:00Z</dcterms:created>
  <dc:creator>nmarkovic</dc:creator>
  <cp:lastModifiedBy>Katica Franjić</cp:lastModifiedBy>
  <cp:lastPrinted>2018-02-02T13:04:00Z</cp:lastPrinted>
  <dcterms:modified xmlns:xsi="http://www.w3.org/2001/XMLSchema-instance" xsi:type="dcterms:W3CDTF">2018-02-02T13:04:00Z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