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f67f29f" w14:textId="f67f29f">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46360A">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46360A" w:rsidR="00170492">
            <w:rPr>
              <w:rStyle w:val="eSPISCCParagraphDefaultFont"/>
              <w:rFonts w:eastAsiaTheme="minorHAnsi"/>
            </w:rPr>
            <w:t>REPUBLIKA HRVATSKA</w:t>
          </w:r>
        </w:sdtContent>
      </w:sdt>
    </w:p>
    <w:p w:rsidRPr="00AD32DA" w:rsidR="00AE649C" w:rsidP="00E67D40" w:rsidRDefault="0046360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46360A" w:rsidR="002812C4">
            <w:rPr>
              <w:rStyle w:val="eSPISCCParagraphDefaultFont"/>
              <w:rFonts w:eastAsiaTheme="minorHAnsi"/>
            </w:rPr>
            <w:t>Visoki trgovački sud Republike Hrvatske</w:t>
          </w:r>
        </w:sdtContent>
      </w:sdt>
    </w:p>
    <w:p w:rsidR="00170492" w:rsidP="005E2148" w:rsidRDefault="0046360A">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6360A" w:rsidR="002812C4">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6360A" w:rsidR="002812C4">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6360A" w:rsidR="002812C4">
            <w:rPr>
              <w:rStyle w:val="eSPISCCParagraphDefaultFont"/>
            </w:rPr>
            <w:t>61</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46360A" w:rsidR="002812C4">
            <w:rPr>
              <w:rStyle w:val="eSPISCCParagraphDefaultFont"/>
            </w:rPr>
            <w:t>Pž-4367/2019-2</w:t>
          </w:r>
        </w:sdtContent>
      </w:sdt>
    </w:p>
    <w:p w:rsidR="004C60ED" w:rsidP="0020453E" w:rsidRDefault="004C60ED"/>
    <w:p w:rsidR="002812C4" w:rsidP="002812C4" w:rsidRDefault="002812C4">
      <w:pPr>
        <w:pStyle w:val="Bezproreda"/>
        <w:jc w:val="both"/>
      </w:pPr>
    </w:p>
    <w:p w:rsidR="009E6C8B" w:rsidP="002812C4" w:rsidRDefault="009E6C8B">
      <w:pPr>
        <w:pStyle w:val="Bezproreda"/>
        <w:jc w:val="both"/>
      </w:pPr>
    </w:p>
    <w:p w:rsidR="002812C4" w:rsidP="002812C4" w:rsidRDefault="002812C4">
      <w:pPr>
        <w:pStyle w:val="Bezproreda"/>
        <w:jc w:val="center"/>
      </w:pPr>
      <w:r>
        <w:t>R E P U B L I K A   H R V A T S K A</w:t>
      </w:r>
    </w:p>
    <w:p w:rsidR="002812C4" w:rsidP="002812C4" w:rsidRDefault="002812C4">
      <w:pPr>
        <w:pStyle w:val="Bezproreda"/>
      </w:pPr>
    </w:p>
    <w:p w:rsidR="002812C4" w:rsidP="002812C4" w:rsidRDefault="002812C4">
      <w:pPr>
        <w:pStyle w:val="Bezproreda"/>
        <w:jc w:val="center"/>
      </w:pPr>
      <w:r>
        <w:t>R J E Š E NJ E</w:t>
      </w:r>
    </w:p>
    <w:p w:rsidR="002812C4" w:rsidP="002812C4" w:rsidRDefault="002812C4">
      <w:pPr>
        <w:pStyle w:val="Bezproreda"/>
        <w:jc w:val="both"/>
      </w:pPr>
    </w:p>
    <w:p w:rsidR="002812C4" w:rsidP="002812C4" w:rsidRDefault="002812C4">
      <w:pPr>
        <w:pStyle w:val="Bezproreda"/>
        <w:jc w:val="both"/>
      </w:pPr>
    </w:p>
    <w:p w:rsidR="002812C4" w:rsidP="002812C4" w:rsidRDefault="002812C4">
      <w:pPr>
        <w:pStyle w:val="Bezproreda"/>
        <w:jc w:val="both"/>
      </w:pPr>
      <w:r>
        <w:tab/>
        <w:t xml:space="preserve">Visoki trgovački sud Republike Hrvatske, u vijeću sastavljenom od sudaca Jagode Crnokrak, predsjednika vijeća, Ivane Mlinarić, suca izvjestitelja i dr. sc. Jelene Čuveljak, člana vijeća, u stečajnom postupku nad dužnikom VIS, d.d. u stečaju, Šetalište Apolonija Zanelle 5, Vis, OIB 55505367731, odlučujući o žalbi stečajnih vjerovnika FUTURUM KOMUNIKACIJE d.o.o. Strmec, T. Ujevića 16, OIB 75330357659 i DAVIDA ILIJEVSKOG iz Strmca, Tina Ujevića 16, OIB 85880141968, koje zastupa punomoćnik Alen Ivković, odvjetnik u </w:t>
      </w:r>
      <w:r w:rsidR="009E6C8B">
        <w:t>Z</w:t>
      </w:r>
      <w:r>
        <w:t>ajedničkom odvjetničkom uredu Alen Ivković i Sunčica Novak u Rijeci, protiv rješenja Trgovačkog suda u Splitu poslovni broj St-172/2014-291 od 22. svibnja 2019., u sjednici vijeća održanoj 17. srpnja 2019.</w:t>
      </w:r>
    </w:p>
    <w:p w:rsidR="002812C4" w:rsidP="002812C4" w:rsidRDefault="002812C4">
      <w:pPr>
        <w:pStyle w:val="Bezproreda"/>
        <w:jc w:val="both"/>
      </w:pPr>
    </w:p>
    <w:p w:rsidR="002812C4" w:rsidP="002812C4" w:rsidRDefault="002812C4">
      <w:pPr>
        <w:pStyle w:val="Bezproreda"/>
        <w:jc w:val="center"/>
      </w:pPr>
      <w:r>
        <w:t>r i j e š i o   j e</w:t>
      </w:r>
    </w:p>
    <w:p w:rsidR="002812C4" w:rsidP="002812C4" w:rsidRDefault="002812C4">
      <w:pPr>
        <w:pStyle w:val="Bezproreda"/>
        <w:jc w:val="both"/>
      </w:pPr>
    </w:p>
    <w:p w:rsidR="002812C4" w:rsidP="002812C4" w:rsidRDefault="002812C4">
      <w:pPr>
        <w:pStyle w:val="Bezproreda"/>
        <w:jc w:val="both"/>
      </w:pPr>
      <w:r>
        <w:tab/>
        <w:t>Odbija se žalba stečajnih vjerovnika Futurum komunikacije d.o.o. i Davida Ilijevskog kao neosnovana i potvrđuje rješenje Trgovačkog suda u Splitu poslovni broj St-172/2014-291 od 22. svibnja 2019.</w:t>
      </w:r>
    </w:p>
    <w:p w:rsidR="002812C4" w:rsidP="002812C4" w:rsidRDefault="002812C4">
      <w:pPr>
        <w:pStyle w:val="Bezproreda"/>
        <w:jc w:val="both"/>
      </w:pPr>
    </w:p>
    <w:p w:rsidR="002812C4" w:rsidP="002812C4" w:rsidRDefault="002812C4">
      <w:pPr>
        <w:pStyle w:val="Bezproreda"/>
        <w:jc w:val="center"/>
      </w:pPr>
      <w:r>
        <w:t>Obrazloženje</w:t>
      </w:r>
    </w:p>
    <w:p w:rsidR="002812C4" w:rsidP="002812C4" w:rsidRDefault="002812C4">
      <w:pPr>
        <w:pStyle w:val="Bezproreda"/>
        <w:jc w:val="both"/>
      </w:pPr>
    </w:p>
    <w:p w:rsidR="002812C4" w:rsidP="002812C4" w:rsidRDefault="002812C4">
      <w:pPr>
        <w:pStyle w:val="Bezproreda"/>
        <w:jc w:val="both"/>
      </w:pPr>
      <w:r>
        <w:tab/>
        <w:t>Trgovački sud u Splitu je, točkom I. izreke rješenja poslovni broj St-172/2014-291 od 22. svibnja 2019., potvrdio stečajni plan koji je stečajnom sucu podnijela stečajna upraviteljica Mira Hajdić iz Splita 1. travnja 2019. za stečajnog dužnika koji su sa svim prilozima i izmjenama prihvatili vjerovnici potrebnom većinom glasova na ročištima za raspravu i glasovanje o stečajnom planu održanima 20. svibnja 2019., s Provedbenom osnovom kako je navedeno u točkama II. do XXXII. izreke toga rješenja.</w:t>
      </w:r>
    </w:p>
    <w:p w:rsidR="002812C4" w:rsidP="002812C4" w:rsidRDefault="002812C4">
      <w:pPr>
        <w:pStyle w:val="Bezproreda"/>
        <w:jc w:val="both"/>
      </w:pPr>
    </w:p>
    <w:p w:rsidR="002812C4" w:rsidP="002812C4" w:rsidRDefault="002812C4">
      <w:pPr>
        <w:pStyle w:val="Bezproreda"/>
        <w:jc w:val="both"/>
      </w:pPr>
      <w:r>
        <w:tab/>
        <w:t>Protiv navedenog rješenja žalbu su podnijeli stečajni vjerovnici Futurum komunikacije d.o.o. i David Ilijevski zbog svih zakonom predviđenih razloga s prijedlogom da se preinači, podredno ukine i predmet vrati prvostupanjskom sudu na ponovan postupak, uz naknadu troškova ovog žalbenog postupka u iznosu od 157.500,00 kn.</w:t>
      </w:r>
    </w:p>
    <w:p w:rsidR="002812C4" w:rsidP="002812C4" w:rsidRDefault="002812C4">
      <w:pPr>
        <w:pStyle w:val="Bezproreda"/>
        <w:jc w:val="both"/>
      </w:pPr>
    </w:p>
    <w:p w:rsidR="002812C4" w:rsidP="002812C4" w:rsidRDefault="002812C4">
      <w:pPr>
        <w:pStyle w:val="Bezproreda"/>
        <w:jc w:val="both"/>
      </w:pPr>
      <w:r>
        <w:tab/>
        <w:t>U odgovoru na žabu stečajna upraviteljica je u cijelosti osporila žalbene navode. Predlaže odbiti žalbu kao neosnovanu i potvrditi pobijano rješenje.</w:t>
      </w:r>
    </w:p>
    <w:p w:rsidR="002812C4" w:rsidP="002812C4" w:rsidRDefault="002812C4">
      <w:pPr>
        <w:pStyle w:val="Bezproreda"/>
        <w:jc w:val="both"/>
      </w:pPr>
    </w:p>
    <w:p w:rsidR="002812C4" w:rsidP="002812C4" w:rsidRDefault="002812C4">
      <w:pPr>
        <w:pStyle w:val="Bezproreda"/>
        <w:jc w:val="both"/>
      </w:pPr>
      <w:r>
        <w:tab/>
        <w:t>Žalba nije osnovana.</w:t>
      </w:r>
    </w:p>
    <w:p w:rsidR="002812C4" w:rsidP="002812C4" w:rsidRDefault="002812C4">
      <w:pPr>
        <w:pStyle w:val="Bezproreda"/>
        <w:jc w:val="both"/>
      </w:pPr>
    </w:p>
    <w:p w:rsidR="002812C4" w:rsidP="002812C4" w:rsidRDefault="002812C4">
      <w:pPr>
        <w:pStyle w:val="Bezproreda"/>
        <w:jc w:val="both"/>
      </w:pPr>
      <w:r>
        <w:lastRenderedPageBreak/>
        <w:tab/>
        <w:t>Ispitavši pobijano rješenje na temelju odredaba članka 365. Zakona o parničnom postupku („Narodne novine“ broj: 53/91, 91/92, 58/93, 112/99, 88/01, 117/03, 88/05, 2/07, 84/08, 96/08, 123/08, 57/11, 25/13, 28/13 i 89/14; dalje: ZPP) u vezi s odredbama članka 381. ZPP-a i članka 6. Stečajnog zakona („Narodne novine“ broj: 44/96, 161/98, 29/99, 129/00, 123/03, 197/03, 187/04, 82/06, 116/10, 25/12, 133/12 i 45/13; dalje: SZ/13) u granicama žalbenih razloga te pazeći po službenoj dužnosti na bitne povrede odredaba postupka iz članka 354. stavka 2. točaka 2., 4., 8., 9., 11., 13. i 14. ZPP-a i pravilnu primjenu materijalnog prava, ovaj sud je utvrdio da je pravilno i zakonito.</w:t>
      </w:r>
    </w:p>
    <w:p w:rsidR="002812C4" w:rsidP="002812C4" w:rsidRDefault="002812C4">
      <w:pPr>
        <w:pStyle w:val="Bezproreda"/>
        <w:jc w:val="both"/>
      </w:pPr>
    </w:p>
    <w:p w:rsidR="002812C4" w:rsidP="002812C4" w:rsidRDefault="002812C4">
      <w:pPr>
        <w:pStyle w:val="Bezproreda"/>
        <w:jc w:val="both"/>
      </w:pPr>
      <w:r>
        <w:tab/>
        <w:t>Iz spisa i obrazloženja pobijanog rješenja u bitnome proizlazi da je, na temelju prijedloga za pokretanje stečajnoga postupka od 12. studenoga 2014., rješenjem prvostupanjskoga suda od 14. srpnja 2015. otvoren stečajni postupak nad dužnikom. Nadalje proizlazi kako je na skupštini vjerovnika održanoj 28. rujna 2017. donesena odluka da stečajna upraviteljica izradi stečajni plan.</w:t>
      </w:r>
    </w:p>
    <w:p w:rsidR="002812C4" w:rsidP="002812C4" w:rsidRDefault="002812C4">
      <w:pPr>
        <w:pStyle w:val="Bezproreda"/>
        <w:jc w:val="both"/>
      </w:pPr>
    </w:p>
    <w:p w:rsidR="002812C4" w:rsidP="002812C4" w:rsidRDefault="002812C4">
      <w:pPr>
        <w:pStyle w:val="Bezproreda"/>
        <w:jc w:val="both"/>
      </w:pPr>
      <w:r>
        <w:tab/>
        <w:t>Odredbe o stečajnom planu sadržane su u Glavi VII., člancima 303.-355. Stečajnoga zakona („Narodne novine“ broj 71/15; dalje: SZ) koje se u konkretnom slučaju primjenjuju na temelju odredaba članka 441. stavka 2. SZ-a.</w:t>
      </w:r>
    </w:p>
    <w:p w:rsidR="002812C4" w:rsidP="002812C4" w:rsidRDefault="002812C4">
      <w:pPr>
        <w:pStyle w:val="Bezproreda"/>
        <w:jc w:val="both"/>
      </w:pPr>
    </w:p>
    <w:p w:rsidR="002812C4" w:rsidP="002812C4" w:rsidRDefault="002812C4">
      <w:pPr>
        <w:pStyle w:val="Bezproreda"/>
        <w:jc w:val="both"/>
      </w:pPr>
      <w:r>
        <w:tab/>
        <w:t>Odredbama članka 303. stavka 1. SZ-a propisano je da je nakon otvaranja stečajnoga postupka dopušteno izraditi stečajni plan u kojemu se može odstupiti od zakonskih odredbi o unovčenju i raspodjeli stečajne mase. Stečajnim planom može se: ostaviti dužniku sva imovina ili dio njegove imovine radi nastavljanja poslovanja dužnika, prenijeti dio ili svu imovinu dužnika na jednu ili više već postojećih osoba ili osoba koje će tek biti osnovane, uz isključenje primjene općeg pravila o pristupanju dugu u slučaju preuzimanja neke imovinske cjeline iz zakona kojim se uređuju obvezni odnosi i o dužnosti davanja izjave o nepostojanju dugovanja iz zakona kojim se uređuje postupak u sudskom registru, dužnika pripojiti drugoj osobi ili spojiti s jednom ili više osoba, prodati svu imovinu ili dio imovine dužnika, s razlučnim pravima ili bez razlučnih prava, raspodijeliti svu imovinu ili dio imovine dužnika između vjerovnika, odrediti način namirenja stečajnih vjerovnika, namiriti ili izmijeniti razlučna prava, smanjiti ili odgoditi isplatu obveza dužnika, obveze dužnika pretvoriti u kredit, preuzeti jamstvo ili dati drugo osiguranje za ispunjenje obveza dužnika, urediti odgovornost dužnika nakon završetka stečajnoga postupka (članak 303. stavak 2. SZ-a).</w:t>
      </w:r>
    </w:p>
    <w:p w:rsidR="002812C4" w:rsidP="002812C4" w:rsidRDefault="002812C4">
      <w:pPr>
        <w:pStyle w:val="Bezproreda"/>
        <w:jc w:val="both"/>
      </w:pPr>
    </w:p>
    <w:p w:rsidR="002812C4" w:rsidP="002812C4" w:rsidRDefault="002812C4">
      <w:pPr>
        <w:pStyle w:val="Bezproreda"/>
        <w:jc w:val="both"/>
      </w:pPr>
      <w:r>
        <w:tab/>
        <w:t>Dakle, institutom stečajnog plana omogućeno je vjerovnicima da u konkretnom stečajnom postupku odstupe od pravila Stečajnog zakona kojima se unovčava imovina dužnika i pravila prema kojima se unovčena imovina raspodjeljuje vjerovnicima u stečajnom postupku. Stečajnim planom vjerovnici će se poslužiti kad smatraju da bi im on s obzirom na okolnosti konkretne situacije omogućio bolje namirenje njihovih tražbina, odnosno da bi on u većoj mjeri zaštitio njihove pravne i gospodarske interese, nego što bi imao u slučaju provođenja klasičnog redovnog stečajnog postupka u kojem se stečajni plan ne izrađuje.</w:t>
      </w:r>
    </w:p>
    <w:p w:rsidR="002812C4" w:rsidP="002812C4" w:rsidRDefault="002812C4">
      <w:pPr>
        <w:pStyle w:val="Bezproreda"/>
        <w:jc w:val="both"/>
      </w:pPr>
    </w:p>
    <w:p w:rsidR="002812C4" w:rsidP="002812C4" w:rsidRDefault="002812C4">
      <w:pPr>
        <w:pStyle w:val="Bezproreda"/>
        <w:ind w:firstLine="709"/>
        <w:jc w:val="both"/>
      </w:pPr>
      <w:r>
        <w:t>U konkretnom slučaju radi se o sanacijskom stečajnom planu kojemu je cilj sanacija stečajnog dužnika radi omogućavanja nastavka njegovog poslovanja, koji sadrži niz mjera u smislu odredaba članka 303. stavka 2. SZ-a, koje bi to trebale omogućiti. Prema odredbama članka 303. stavka 2. SZ-a, jedna od dopuštenih mjera koja se može predložiti stečajnom plan</w:t>
      </w:r>
      <w:r w:rsidR="009E6C8B">
        <w:t>u</w:t>
      </w:r>
      <w:r>
        <w:t xml:space="preserve"> je i smanjenje obveza dužnika, koja mjera je, između ostalih, osnovano predviđena prihvaćenim stečajnim planom.</w:t>
      </w:r>
    </w:p>
    <w:p w:rsidR="002812C4" w:rsidP="002812C4" w:rsidRDefault="002812C4">
      <w:pPr>
        <w:pStyle w:val="Bezproreda"/>
        <w:jc w:val="both"/>
      </w:pPr>
      <w:r>
        <w:tab/>
        <w:t>Žalitelji neosnovano ističu kako je u konkretnom slučaju prvostupanjski sud bio dužan odbaciti stečajni plan. Naime, odredbom članka 317. stavka 1. SZ-a propisano je da će sud po službenoj dužnosti odbaciti stečajni plan ako nisu poštovani propisi o pravu na podnošenje i sadržaju stečajnoga plana te ako podnositelj stečajnoga plana taj nedostatak ne može otkloniti ili ga ne otkloni unutar primjerenoga roka koji mu je sud odredio. Međutim, iz spisa i obrazloženja pobijanog rješenja u konkretnom slučaju proizlazi kako su, suprotno žalbenim navodima, u konkretnom slučaju poštovani propisi o pravu na podnošenje (članak 304. SZ-a) i sadržaju (članak 305. SZ-a) stečajnoga plana.</w:t>
      </w:r>
    </w:p>
    <w:p w:rsidR="002812C4" w:rsidP="002812C4" w:rsidRDefault="002812C4">
      <w:pPr>
        <w:pStyle w:val="Bezproreda"/>
        <w:jc w:val="both"/>
      </w:pPr>
    </w:p>
    <w:p w:rsidR="002812C4" w:rsidP="002812C4" w:rsidRDefault="002812C4">
      <w:pPr>
        <w:pStyle w:val="Bezproreda"/>
        <w:jc w:val="both"/>
      </w:pPr>
      <w:r>
        <w:tab/>
        <w:t xml:space="preserve">Stečajni plan podnijela je stečajna upraviteljica u skladu s odredbama članka 304. </w:t>
      </w:r>
      <w:r>
        <w:br/>
        <w:t xml:space="preserve">SZ-a. Stečajna upraviteljica je 31. srpnja 2018. dostavila stečajni plan, koji je s prilozima, objavljen na mrežnoj stranici e-Oglasna ploča prvostupanjskog suda 21. kolovoza 2018. Nakon toga je, postupajući po zaključka suda od 26. rujna 2018. (kojim je stečajnoj upraviteljici naloženo dopuniti stečajni plan dostavom potpisanih izjava o suglasnosti svakog od vjerovnika sukladno članku 316. stavku 2. SZ-a), stečajna upraviteljica uz podnesak od 12. listopada 2018. dostavila izjave vjerovnika koji su dali potrebnu suglasnost, dok je 1. travnja 2019. dostavila izmijenjeni stečajni plan, koji je s prilozima, objavljen na mrežnoj stranici </w:t>
      </w:r>
      <w:r>
        <w:br/>
        <w:t>e-Oglasna ploča prvostupanjskog suda 2. travnja 2019. Zaključkom prvostupanjskoga suda od 17. travnja 2019., koji je istoga dana objavljen na mrežnoj stranici e-Oglasna ploča prvostupanjskoga suda određeno je ročište za raspravljanje i glasovanje o stečajnom planu za 20. svibnja 2019. koje je toga dana i održano i na kojem su vjerovnici prihvatili izmijenjeni stečajni plan koji je potvrđen pobijanim rješenjem. Budući da je navedeni zaključak kojim je određeno ročište za raspravljanje i glasovanje o stečajnom planu objavljen na mrežnoj stranici e-Oglasna ploča, to se, u skladu s odredbama članka 12. stavaka 1. i 2. SZ-a, koje se u konkretnom slučaju primjenjuju na temelju odredaba članka 441. stavka 2. SZ-a, smatra da je istekom osmoga dana od dana objave toga zaključka na mrežnoj stranici e-Oglasna ploča (dakle, 25. travnja 2019.) uredno obavljena dostava navedenog zaključka (tj. poziva za ročište za raspravljanje i glasovanje) svim sudionicima u postupku, uključujući i ovdje žalitelje. Na tom ročištu stečajna upraviteljica je u skladu s odredbama članka 326. sadržajno izmijenila pojedine odredbe stečajnoga plana (ali ne i u odnosu na žalitelje), te je tako izmijenjeni stečajni plan i prihvaćen. U bitnome, stečajni plan se sastoji od pripremne i provedbene osnove, a uz njega su priložene sve potrebne isprave navedene u člancima 315. i 316. SZ-a, pa sadrži sve što je propisano odredbama članka 305. SZ-a. Stečajnim planom je određeno da se sveukupna imovina ostavlja stečajnom dužniku radi nastavka poslovanja na osnovama kako je određeno u pripremnom i provedbenom dijelu stečajnog plana.</w:t>
      </w:r>
    </w:p>
    <w:p w:rsidR="002812C4" w:rsidP="002812C4" w:rsidRDefault="002812C4">
      <w:pPr>
        <w:pStyle w:val="Bezproreda"/>
        <w:jc w:val="both"/>
      </w:pPr>
    </w:p>
    <w:p w:rsidR="002812C4" w:rsidP="002812C4" w:rsidRDefault="002812C4">
      <w:pPr>
        <w:pStyle w:val="Bezproreda"/>
        <w:jc w:val="both"/>
      </w:pPr>
      <w:r>
        <w:tab/>
        <w:t>Uzevši u obzir navedeno ovaj sud je utvrdio kako u konkretnom slučaju nisu postojali razlozi za odbacivanje stečajnog plana u smislu odredaba članka 317. stavka 1. SZ-a.</w:t>
      </w:r>
    </w:p>
    <w:p w:rsidR="002812C4" w:rsidP="002812C4" w:rsidRDefault="002812C4">
      <w:pPr>
        <w:pStyle w:val="Bezproreda"/>
        <w:jc w:val="both"/>
      </w:pPr>
    </w:p>
    <w:p w:rsidR="002812C4" w:rsidP="002812C4" w:rsidRDefault="002812C4">
      <w:pPr>
        <w:pStyle w:val="Bezproreda"/>
        <w:jc w:val="both"/>
      </w:pPr>
      <w:r>
        <w:tab/>
        <w:t>Osim toga, žalitelji neosnovano ističu kako je u konkretnom slučaju prvostupanjski sud bio dužan uskratiti potvrdu stečajnoga plana. Naime, odredbama članka 336. i članka 337. SZ-a propisani su slučajevi u kojima će sud uskratiti potvrdu stečajnog plana, odnosno slučajevi kada sud neće prihvatiti stečajni plan.</w:t>
      </w:r>
    </w:p>
    <w:p w:rsidR="002812C4" w:rsidP="002812C4" w:rsidRDefault="002812C4">
      <w:pPr>
        <w:pStyle w:val="Bezproreda"/>
        <w:jc w:val="both"/>
      </w:pPr>
    </w:p>
    <w:p w:rsidR="002812C4" w:rsidP="002812C4" w:rsidRDefault="002812C4">
      <w:pPr>
        <w:pStyle w:val="Bezproreda"/>
        <w:jc w:val="both"/>
      </w:pPr>
      <w:r>
        <w:tab/>
        <w:t>Tako je odredbama članka 336. SZ-a propisano da će sud po službenoj dužnosti uskratiti potvrdu stečajnog plana: 1. ako su bitno povrijeđeni propisi o sadržaju stečajnog plana i postupanju tijekom njegove izrade i donošenja, kao i o prihvatu od vjerovnika i o pristanku dužnika, osim ako se ti nedostaci mogu otkloniti ili 2. ako je prihvat stečajnog plana postignut na nedopušten način, osobito stavljanjem u povoljniji položaj pojedinih vjerovnika.</w:t>
      </w:r>
    </w:p>
    <w:p w:rsidR="002812C4" w:rsidP="002812C4" w:rsidRDefault="002812C4">
      <w:pPr>
        <w:pStyle w:val="Bezproreda"/>
        <w:jc w:val="both"/>
      </w:pPr>
    </w:p>
    <w:p w:rsidR="002812C4" w:rsidP="002812C4" w:rsidRDefault="002812C4">
      <w:pPr>
        <w:pStyle w:val="Bezproreda"/>
        <w:jc w:val="both"/>
      </w:pPr>
      <w:r>
        <w:tab/>
        <w:t>U konkretnom slučaju bilo je dopušteno donijeti stečajni plan kojim je, u skladu s odredbom članka 303. stavk</w:t>
      </w:r>
      <w:r w:rsidR="009E6C8B">
        <w:t>a</w:t>
      </w:r>
      <w:r>
        <w:t xml:space="preserve"> 2. SZ-a, predviđeno ostaviti dužniku svu imovinu radi nastavljanja poslovanja. Kao što je prethodno obrazloženo u dijelu ovoga rješenja vezano uz odbacivanje stečajnoga plana, iz spisa ne proizlazi kako su u konkretnom bitno povrijeđeni propisi o sadržaju stečajnog plana i postupanju tijekom njegove izrade i donošenja u smislu odredbe članka 336. točke 1. SZ-a, kao što to neosnovano ističu žalitelji.</w:t>
      </w:r>
    </w:p>
    <w:p w:rsidR="002812C4" w:rsidP="002812C4" w:rsidRDefault="002812C4">
      <w:pPr>
        <w:pStyle w:val="Bezproreda"/>
        <w:jc w:val="both"/>
      </w:pPr>
    </w:p>
    <w:p w:rsidR="002812C4" w:rsidP="002812C4" w:rsidRDefault="002812C4">
      <w:pPr>
        <w:pStyle w:val="Bezproreda"/>
        <w:jc w:val="both"/>
      </w:pPr>
      <w:r>
        <w:tab/>
        <w:t>Osim toga, iz spisa ne proizlazi niti da su u konkretnom slučaju bitno povrijeđeni propisi o prihvatu od vjerovnika i o pristanku dužnika. Naime, na stečajni plan su, u skladu s odredbama članaka 333. i 334. SZ-a, svoj pristanak dali stečajna upraviteljica i odbor vjerovnika. Osim toga, iz zapisnika s ročišta za raspravljanje i glasovanje održanog 20. svibnja 2019. proizlazi kako su u konkretnom slučaju vjerovnici glasovali većinom propisanom odredbama članka 330. stavka 1. SZ-a, odnosno da su ispunjena oba uvjeta u pogledu većina koji moraju biti kumulativno ispunjeni u smislu navedene odredbe. Tako je odredbom članka 330. stavka 1. SZ-a propisano da se smatra da su vjerovnici prihvatili stečajni plan ako je u svakoj skupini glasovala većina vjerovnika i ako zbroj tražbina vjerovnika koji su glasovali za stečajni plan dvostruko prelazi zbroj tražbina vjerovnika koji su glasovali protiv toga da se stečajni plan prihvati. U konkretnom slučaju stečajni plan je prihvaćen s 99,82%.</w:t>
      </w:r>
    </w:p>
    <w:p w:rsidR="002812C4" w:rsidP="002812C4" w:rsidRDefault="002812C4">
      <w:pPr>
        <w:pStyle w:val="Bezproreda"/>
        <w:jc w:val="both"/>
      </w:pPr>
    </w:p>
    <w:p w:rsidR="002812C4" w:rsidP="002812C4" w:rsidRDefault="002812C4">
      <w:pPr>
        <w:pStyle w:val="Bezproreda"/>
        <w:ind w:firstLine="709"/>
        <w:jc w:val="both"/>
      </w:pPr>
      <w:r>
        <w:t>Prvenstveno se napominje kako nisu osnovani žalbeni navodi koji se odnose na razvrstavanje sudionika u stečajnom planu u skupine. Takvo razvrstavanje sudionika je, suprotno žalbenim navodima, u konkretnom slučaju obavljeno pravilnom primjenom odredaba članka 308. SZ-a koje sadrže pravila o razvrstavanju sudionika u stečajnom planu u skupine koja pravila su u konkretnom slučaju poštivana. U provedbenom dijelu stečajnog plana, kao i u obrazloženju pobijanog rješenja su navedeni jasni kriteriji razvrstavanja sudionika u stečajnom planu prilikom utvrđivanja njihovih prava u skladu s odredbama članka 308. SZ-a. U bitnome proizlazi kako je temeljni kriterij razvrstavanja vjerovnika bio njihov status prema stečajnom dužniku, odnosno način namirenja vjerovnika. Tako su u konkretnom slučaju vjerovnici razvrstani u sljedećih pet (5) skupina: 1) vjerovnici prvog višeg isplatnog reda s utvrđenim tražbinama, 2) Republika Hrvatska kao vjerovnik prvog višeg isplatnog reda čija tražbina je osporena, ali je vjerovnik dokazuje ovršnom ispravom, 3) razlučni vjerovnici u čija se prava zadire stečajnim planom, 4) vjerovnici drugog višeg isplatnog reda s utvrđenim tražbinama koji su dali izjavu o suglasnosti u skladu s odredbama članka 316. stavka 2. SZ-a i 5) žalitelj David Ilijevski kao vjerovnik drugog višeg isplatnog reda s utvrđenom tražbinom koji je uskratio davanje suglasnosti iz članka 316. stavka 2. SZ-a. Budući da je od svih vjerovnika drugog višeg isplatnog reda čije su tražbine utvrđene samo žalitelj David Ilijevski, čija utvrđena tražbina iznosi 85.953,37 kn (dok je njegova tražbina u preostalom iznosu od 278.067,04 kn osporena), uskratio davanje suglasnosti iz članka 316. stavka 2. SZ-a, dok su svi ostali vjerovnici drugog višeg isplatnog reda čije su tražbine utvrđene dali tu suglasnost, to je, suprotno žalbenim navodima, žalitelj David Ilijevski pravilno razvrstan u zasebnu skupinu (skupinu 5). S tim u svezi se ukazuje i na odredbu članka 308. stavka 4. SZ-a kojom je propisano da ako bi prema stečajnom planu njegovi učinci bili jednaki prema svim stečajnim vjerovnicima, ti se vjerovnici neće razvrstati u pojedine skupine. Argumentum a contrario znači da u slučaju kada stečajnim planom njegovi učinci nisu jednaki prema svim vjerovnicima, tada se ti vjerovnici trebaju razvrstati u pojedine (zasebne) skupine, što je u konkretnom slučaju pravilno učinjeno u odnosu na žalitelja Davida Ilijevskoga.</w:t>
      </w:r>
    </w:p>
    <w:p w:rsidR="002812C4" w:rsidP="002812C4" w:rsidRDefault="002812C4">
      <w:pPr>
        <w:pStyle w:val="Bezproreda"/>
        <w:jc w:val="both"/>
      </w:pPr>
    </w:p>
    <w:p w:rsidR="002812C4" w:rsidP="002812C4" w:rsidRDefault="002812C4">
      <w:pPr>
        <w:pStyle w:val="Bezproreda"/>
        <w:ind w:firstLine="709"/>
        <w:jc w:val="both"/>
      </w:pPr>
      <w:r>
        <w:t xml:space="preserve">Dakle, vjerovnici, koji su pravilno razvrstani u pet (5) skupina, glasali su o stečajnom planu odvojeno po skupinama, kao što je to propisano odredbom članka 329. SZ-a, na način da je u prvoj skupini (koju čini 27 vjerovnika s ukupnom utvrđenim tražbinama u iznosu od 1.231.011,78 kn) glasovanju pristupilo 25 vjerovnika, od kojih je za prihvaćanje stečajnog plana glasovalo 25 vjerovnika (s ukupno utvrđenim tražbinama u iznosu od 1.180.910,94 kn), dok protiv prihvaćanja stečajnoga plana nije glasovao niti jedan vjerovnik. U drugoj skupini je jedini vjerovnik te skupine Republika Hrvatska, Ministarstvo financija, Katančićeva 5, Zagreb, OIB 18683136487 (s iznosom osporene tražbine koja se dokazuje ovršnom ispravom i brojem glasova </w:t>
      </w:r>
      <w:r w:rsidR="009E6C8B">
        <w:t xml:space="preserve">u iznosu </w:t>
      </w:r>
      <w:r>
        <w:t xml:space="preserve">od 19.736.710,97 kn) glasao za prihvaćanje stečajnog plana. U trećoj skupini su za prihvaćanje stečajnog plana glasovala oba razlučna vjerovnika: Republika Hrvatska – Ministarstvo financija, Katančićeva 5, Zagreb, OIB 18683136487 (iznos tražbine osigurane razlučnim pravom i broj glasova ukupno iznos od 80.109.599,04 kn) i Karlovačka banka d.d. (iznos tražbine osigurane razlučnim pravom i broj glasova u iznosu od 12.216.262,03 kn), dok nitko nije glasovao protiv prihvaćanja stečajnog plana. U četvrtoj skupini (koju čini 18 vjerovnika s ukupno utvrđenim tražbinama u iznosu od 10.274.323,46 kn) glasovanju je pristupilo 16 vjerovnika, od kojih je za prihvaćanje stečajnog plana glasovalo 16 vjerovnika (s ukupno utvrđenim tražbinama u iznosu od 10.190.911,61 kn), dok nitko nije glasovao protiv prihvaćanja stečajnog plana. U petoj skupini, jedini vjerovnik te skupine žalitelj David Ilijevski (čija utvrđena tražbina iznosi 85.953,37 kn, a osporena tražbina iznosi 278.067,04 kn), koji je kao što je prethodno obrazloženo pravilno razvrstan u petu skupinu, nije pristupio glasovanju. S obzirom na rezultate glasovanja vjerovnika svih ostalih skupina (u kojima su svi vjerovnici koji su pristupili glasovanju glasovali za prihvaćanje stečajnog plana, dok nitko od vjerovnika nije glasovao protiv), prvostupanjski sud je, suprotno žalbenim navodima, pravilno primijenio odredbe članka 331. SZ-a o zabrani opstrukcije. To iz razloga što navedeni vjerovnik, kao jedini vjerovnik te skupine, nije stečajnim planom stavljen u lošiji položaj od onoga u kojemu bi bio da stečajnog plana nema (niti je u skladu s odredbom članka 337. stavka 2. SZ-a navedeni vjerovnik to učinio vjerojatnim) budući da stečajni vjerovnici drugog višeg isplatnog reda uopće ne bi došli na red za namirenje da stečajnog plana nema. S druge strane prihvaćenim stečajnim planom je predviđeno namirenje utvrđenih tražbina vjerovnika drugog višeg isplatnog reda, uključujući i žalitelja Davida Ilijevskog, u visini od 33,33% glavnice (što u odnosu na žalitelja Davida Ilijevskog iznosi 28.648,26 kn). U odnosu na preostali dio utvrđenih tražbina svi vjerovnici drugog višeg isplatnog reda, osim žalitelja Davida Ilijevskog, su dali suglasnost za nenovčano namirenje tog dijela tražbina stjecanjem dionica dužnika i iz toga razloga su razvrstani u četvrtu skupinu te su na taj način svim sudionicima unutar te skupine, kao i svim sudionicima unutar svih ostalih skupina, osigurana ista prava. Žalitelj David Ilijevski, koji kao jedini vjerovnik drugog višeg isplatnog reda nije dao suglasnost iz članka 316. stavka 2. SZ-a zbog čega je svrstan u petu skupinu, nije iskoristio mogućnost da mu, kao i svim ostalim vjerovnicima drugog višeg isplatnog reda, namirenje preostalog dijela utvrđene tražbine (preostalih 66,67%) bude u dionicama dužnika, jednako kao i svim ostalim vjerovnima drugog višeg isplatnog reda (koji su razvrstani u četvrtu skupinu) u kojem slučaju bi bio razvrstan u četvrtu skupinu i nalazio bi se u jednakom položaju kao i ostali vjerovnici iz te skupine. S obzirom na navedeno, navedeni vjerovnik je pravilno izdvojen u petu skupinu te mu je u odnosu na taj dio njegove tražbine predviđen otpis tog dijela, odnosno smanjenje obveze dužnika za ukupno </w:t>
      </w:r>
      <w:r w:rsidR="00A3172F">
        <w:t xml:space="preserve">iznos od </w:t>
      </w:r>
      <w:r>
        <w:t>57.305,11 kn što predstavlja jednu od dopuštenih mjera koja se može predvidjeti stečajnim planom u skladu s odredbama članka 303. stavk</w:t>
      </w:r>
      <w:r w:rsidR="00A3172F">
        <w:t xml:space="preserve">a </w:t>
      </w:r>
      <w:r>
        <w:t xml:space="preserve">2. SZ-a. U protivnom bi svi ostali vjerovnici drugog višeg isplatnog reda mogli biti dovedeni u neravnopravan položaj. Uzevši u obzir navedeno, prvostupanjski sud je pravilno primijenio odredbe članka 331. SZ-a prema kojoj se smatra da je glasačka skupina prihvatila stečajni </w:t>
      </w:r>
      <w:r w:rsidR="009E6C8B">
        <w:t xml:space="preserve">plan </w:t>
      </w:r>
      <w:r>
        <w:t>iako potrebna većina nije postignuta.</w:t>
      </w:r>
    </w:p>
    <w:p w:rsidR="002812C4" w:rsidP="002812C4" w:rsidRDefault="002812C4">
      <w:pPr>
        <w:pStyle w:val="Bezproreda"/>
        <w:jc w:val="both"/>
      </w:pPr>
    </w:p>
    <w:p w:rsidR="002812C4" w:rsidP="00A3172F" w:rsidRDefault="002812C4">
      <w:pPr>
        <w:pStyle w:val="Bezproreda"/>
        <w:ind w:firstLine="709"/>
        <w:jc w:val="both"/>
      </w:pPr>
      <w:r>
        <w:t>Osim toga, zbroj tražbina vjerovnika koji su glasovali za stečajni plan dvostruko prelazi zbroj tražbina vjerovnika koji su glasovali protiv prihvaćanja stečajnog plana. Naime, od svih vjerovnika (49) s ukupno utvrđenim tražbinama u iznosu od 123.653.860,65 kn, glasovanju su pristupila 44 vjerovnika (s ukupno utvrđenim tražbinama u iznosu od 123.434.394,59 kn), od kojih su za prihvaćanje stečajnog plana glasovala 44 vjerovnika s ukupnim tražbinama u iznosu od 123.434.394,59 kn, dok protiv prihvaćanja stečajnog plana nije glasovao niti jedan vjerovnik zbog čega je stečajni plan prihvaćen s 99,82%. Stoga je pravilno utvrđenje prvostupanjskog suda kako je stečajni plan u konkretnom slučaju prihvaćen propisanom većinom iz članka 330. stavka 1. SZ-a.</w:t>
      </w:r>
    </w:p>
    <w:p w:rsidR="002812C4" w:rsidP="002812C4" w:rsidRDefault="002812C4">
      <w:pPr>
        <w:pStyle w:val="Bezproreda"/>
        <w:jc w:val="both"/>
      </w:pPr>
    </w:p>
    <w:p w:rsidR="002812C4" w:rsidP="00A3172F" w:rsidRDefault="002812C4">
      <w:pPr>
        <w:pStyle w:val="Bezproreda"/>
        <w:ind w:firstLine="709"/>
        <w:jc w:val="both"/>
      </w:pPr>
      <w:r>
        <w:t>Konačno, iz spisa i obrazloženja pobijanog rješenja ne proizlazi da je, u smislu odredbe članka 336. točke 2. SZ-a, prihvat stečajnog plana postignut na nedopušten način, osobito stavljanjem u povoljniji položaj pojedinih vjerovnika, kao što to neosnovano ističu žalitelji. Svim sudionicima pojedine skupine (dakle, svim sudionicima unutar iste skupine), pa tako i žaliteljima, su stečajnim planom osigurana ista prava. S tim u svezi se ukazuje kako je u odnosu na osporene tražbine žalitelja predviđeno djelomično novčano namirenje tih tražbina, a djelomično nenovčano namirenje stjecanjem dionica, odnosno otpisom tog dijela tražbine jednako kao i u odnosu na utvrđenu tražbinu žalitelja Davida Ilijevskog. U odnosu na osporene tražbine je u ovom trenutku još uvijek neizvjesno hoće li biti pravomoćno utvrđene jer to ovisi o ishodu parnica pod pretpostavkom da su one uopće pokrenute (što žalitelj konkretno niti ne navodi).</w:t>
      </w:r>
    </w:p>
    <w:p w:rsidR="002812C4" w:rsidP="002812C4" w:rsidRDefault="002812C4">
      <w:pPr>
        <w:pStyle w:val="Bezproreda"/>
        <w:jc w:val="both"/>
      </w:pPr>
    </w:p>
    <w:p w:rsidR="002812C4" w:rsidP="00A3172F" w:rsidRDefault="002812C4">
      <w:pPr>
        <w:pStyle w:val="Bezproreda"/>
        <w:ind w:firstLine="709"/>
        <w:jc w:val="both"/>
      </w:pPr>
      <w:r>
        <w:t>Uzevši u obzir navedeno ovaj sud je utvrdio kako u konkretnom slučaju nisu ispunjeni razlozi zbog kojih bi prvostupanjski sud bio dužan uskratiti potvrdu stečajnoga plana u skladu s odredbama članka 336. SZ-a.</w:t>
      </w:r>
    </w:p>
    <w:p w:rsidR="002812C4" w:rsidP="002812C4" w:rsidRDefault="002812C4">
      <w:pPr>
        <w:pStyle w:val="Bezproreda"/>
        <w:jc w:val="both"/>
      </w:pPr>
    </w:p>
    <w:p w:rsidR="002812C4" w:rsidP="00A3172F" w:rsidRDefault="002812C4">
      <w:pPr>
        <w:pStyle w:val="Bezproreda"/>
        <w:ind w:firstLine="709"/>
        <w:jc w:val="both"/>
      </w:pPr>
      <w:r>
        <w:t>Nadalje, suprotno žalbenim navodima, u konkretnom slučaju nisu postojali niti razlozi da prvostupanjski sud ne potvrdi stečajni plan radi zaštite manj</w:t>
      </w:r>
      <w:r w:rsidR="009E6C8B">
        <w:t>i</w:t>
      </w:r>
      <w:r>
        <w:t>ne na način propisan odredbama članka 337. SZ-a. Naime, odredbom članka 337. stavka 1. SZ-a propisano je da na prijedlog vjerovnika sud neće potvrditi stečajni plan ako je vjerovnik: 1. stečajnom planu prigovorio najkasnije na ročištu za glasovanje pismeno ili usmeno na zapisnik i 2. ako je stečajnim planom u lošijem položaju od onoga u kojem bi bio da plana nema. Prijedlog iz stavka 1. ovoga članka dopušten je samo ako vjerovnik učini vjerojatnim da je stečajnim planom u lošijem položaju (članak 337. stavak 2. SZ-a).</w:t>
      </w:r>
    </w:p>
    <w:p w:rsidR="002812C4" w:rsidP="002812C4" w:rsidRDefault="002812C4">
      <w:pPr>
        <w:pStyle w:val="Bezproreda"/>
        <w:jc w:val="both"/>
      </w:pPr>
    </w:p>
    <w:p w:rsidR="002812C4" w:rsidP="00A3172F" w:rsidRDefault="002812C4">
      <w:pPr>
        <w:pStyle w:val="Bezproreda"/>
        <w:ind w:firstLine="709"/>
        <w:jc w:val="both"/>
      </w:pPr>
      <w:r>
        <w:t>U konkretnom slučaju, unatoč tome što su uredno pozvani na ročište održano 20. svibnja 2019. te im je dana mogućnost i za raspravljanje i za glasovanje o stečajnom planu, žalitelji nisu iskoristili navedenu mogućnost, niti su, kao što to proizlazi iz zapisnika s navedenog ročišta, pristupili na navedeno ročište. Shodno tome, žalitelji nisu u tijeku prvostupanjskoga postupka iskoristili niti zakonske mogućnosti propisane odredbama članka 337. SZ-a za zaštitu manjine. Tako u prvom redu žalitelji (kao niti bilo koji drugi vjerovnik) nisu niti stavili prijedlog u smislu odredbe članka 337. stavka 1. SZ-a. Osim toga, žalitelji nisu u skladu s odredbama članka 337. stavka 1. točke 1. SZ-a prigovorili izmijenjenom (i prihvaćenom) stečajnom planu najkasnije na ročištu za glasovanje pismeno ili usmeno na zapisnik. U svakom slučaju žalitelji nisu, u skladu s odredbom članka 337. stavka 2. SZ-a, u tijeku prvostupanjskoga postupka učinili vjerojatnim da su stečajnim planom u lošijem položaju.</w:t>
      </w:r>
    </w:p>
    <w:p w:rsidR="002812C4" w:rsidP="002812C4" w:rsidRDefault="002812C4">
      <w:pPr>
        <w:pStyle w:val="Bezproreda"/>
        <w:jc w:val="both"/>
      </w:pPr>
    </w:p>
    <w:p w:rsidR="002812C4" w:rsidP="002812C4" w:rsidRDefault="002812C4">
      <w:pPr>
        <w:pStyle w:val="Bezproreda"/>
        <w:jc w:val="both"/>
      </w:pPr>
      <w:r>
        <w:tab/>
        <w:t>Uzevši u obzir navedeno žalitelji svojim žalbenim navodima nisu doveli u pitanje pravilnost i zakonitost pobijanog rješenja, dok u postupanju prvostupanjskog suda nisu uočene bitne povrede odredaba postupka na koje ovaj sud pazi po službenoj dužnosti.</w:t>
      </w:r>
    </w:p>
    <w:p w:rsidR="002812C4" w:rsidP="002812C4" w:rsidRDefault="002812C4">
      <w:pPr>
        <w:pStyle w:val="Bezproreda"/>
        <w:jc w:val="both"/>
      </w:pPr>
    </w:p>
    <w:p w:rsidR="002812C4" w:rsidP="002812C4" w:rsidRDefault="002812C4">
      <w:pPr>
        <w:pStyle w:val="Bezproreda"/>
        <w:jc w:val="both"/>
      </w:pPr>
      <w:r>
        <w:tab/>
        <w:t>Stoga je, na temelju odredbe članka 380. točke 2. ZPP-a u vezi s odredbom članka 6. SZ/13, valjalo odbiti žalbu kao neosnovanu i potvrditi pobijano rješenje.</w:t>
      </w:r>
    </w:p>
    <w:p w:rsidR="002812C4" w:rsidP="002812C4" w:rsidRDefault="002812C4">
      <w:pPr>
        <w:pStyle w:val="Bezproreda"/>
        <w:jc w:val="both"/>
      </w:pPr>
    </w:p>
    <w:p w:rsidR="002812C4" w:rsidP="002812C4" w:rsidRDefault="002812C4">
      <w:pPr>
        <w:pStyle w:val="Bezproreda"/>
        <w:jc w:val="both"/>
      </w:pPr>
      <w:r>
        <w:tab/>
        <w:t>Žalitelji nisu uspjeli u ovom žalbenom postupku zbog čega nemaju pravo na naknadu troškova toga postupka u iznosu od 157.500,00 kn (članak 154. stavak 1. u vezi s člankom 10. SZ-a). Osim toga, u stečajnom postupku svaki vjerovnik snosi svoje troškove postupka, ako nije drukčije određeno odredbama S</w:t>
      </w:r>
      <w:r w:rsidR="00A3172F">
        <w:t>tečajnog zakon</w:t>
      </w:r>
      <w:r>
        <w:t>a (članak 14. SZ/13).</w:t>
      </w:r>
    </w:p>
    <w:p w:rsidR="002812C4" w:rsidP="002812C4" w:rsidRDefault="002812C4">
      <w:pPr>
        <w:pStyle w:val="Bezproreda"/>
        <w:jc w:val="both"/>
      </w:pPr>
    </w:p>
    <w:p w:rsidR="002812C4" w:rsidP="00A3172F" w:rsidRDefault="002812C4">
      <w:pPr>
        <w:pStyle w:val="Bezproreda"/>
        <w:jc w:val="center"/>
      </w:pPr>
      <w:r>
        <w:t>Zagreb, 17. srpnja 2019.</w:t>
      </w:r>
    </w:p>
    <w:p w:rsidR="002812C4" w:rsidP="002812C4" w:rsidRDefault="002812C4">
      <w:pPr>
        <w:pStyle w:val="Bezproreda"/>
        <w:jc w:val="both"/>
      </w:pPr>
    </w:p>
    <w:p w:rsidR="00A3172F" w:rsidP="009E6C8B" w:rsidRDefault="00A3172F">
      <w:pPr>
        <w:pStyle w:val="Bezproreda"/>
        <w:ind w:left="4254"/>
        <w:jc w:val="center"/>
      </w:pPr>
      <w:r>
        <w:t>Predsjednik vijeća</w:t>
      </w:r>
    </w:p>
    <w:p w:rsidR="00A3172F" w:rsidP="009E6C8B" w:rsidRDefault="00A3172F">
      <w:pPr>
        <w:pStyle w:val="Bezproreda"/>
        <w:ind w:left="4254"/>
        <w:jc w:val="center"/>
      </w:pPr>
      <w:r>
        <w:t>Jagoda Crnokrak</w:t>
      </w:r>
      <w:r w:rsidR="009E6C8B">
        <w:t>, v.r.</w:t>
      </w:r>
    </w:p>
    <w:p w:rsidR="009E6C8B" w:rsidP="00A3172F" w:rsidRDefault="009E6C8B">
      <w:pPr>
        <w:pStyle w:val="Bezproreda"/>
        <w:jc w:val="both"/>
      </w:pPr>
    </w:p>
    <w:p w:rsidRPr="004875BB" w:rsidR="009E6C8B" w:rsidP="004875BB" w:rsidRDefault="009E6C8B">
      <w:pPr>
        <w:pStyle w:val="Bezproreda"/>
        <w:ind w:left="4536"/>
        <w:jc w:val="center"/>
      </w:pPr>
      <w:r w:rsidRPr="004875BB">
        <w:t>Za točnost otpravka – ovlašteni službenik</w:t>
      </w:r>
    </w:p>
    <w:p w:rsidR="009E6C8B" w:rsidP="009E6C8B" w:rsidRDefault="009E6C8B">
      <w:pPr>
        <w:pStyle w:val="Bezproreda"/>
        <w:ind w:left="4536"/>
        <w:jc w:val="center"/>
      </w:pPr>
      <w:r w:rsidRPr="004875BB">
        <w:t>Brankica Curman</w:t>
      </w:r>
    </w:p>
    <w:sectPr w:rsidR="009E6C8B"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46360A" w:rsidR="002812C4">
              <w:rPr>
                <w:rStyle w:val="eSPISCCParagraphDefaultFont"/>
              </w:rPr>
              <w:t>61</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46360A" w:rsidR="002812C4">
              <w:rPr>
                <w:rStyle w:val="eSPISCCParagraphDefaultFont"/>
              </w:rPr>
              <w:t>Pž-4367/2019-2</w:t>
            </w:r>
          </w:sdtContent>
        </w:sdt>
      </w:p>
      <w:p w:rsidR="00170492" w:rsidP="00170492" w:rsidRDefault="00170492">
        <w:pPr>
          <w:pStyle w:val="Zaglavlje"/>
          <w:spacing w:after="0"/>
          <w:jc w:val="center"/>
        </w:pPr>
        <w:r>
          <w:fldChar w:fldCharType="begin"/>
        </w:r>
        <w:r>
          <w:instrText>PAGE   \* MERGEFORMAT</w:instrText>
        </w:r>
        <w:r>
          <w:fldChar w:fldCharType="separate"/>
        </w:r>
        <w:r w:rsidR="0046360A">
          <w:t>7</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2C4"/>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0A"/>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C8B"/>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172F"/>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41282422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15319"/>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17. srpnja 2019.</izvorni_sadrzaj>
    <derivirana_varijabla naziv="DomainObject.DatumDonosenjaOdluke_1">17.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Pž-4367/2019-2</izvorni_sadrzaj>
    <derivirana_varijabla naziv="DomainObject.Oznaka_1">Pž-4367/2019-2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4367</izvorni_sadrzaj>
    <derivirana_varijabla naziv="DomainObject.Predmet.Broj_1">4367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2019.</izvorni_sadrzaj>
    <derivirana_varijabla naziv="DomainObject.Predmet.DatumOsnivanja_1">10.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srpnja 2019.</izvorni_sadrzaj>
    <derivirana_varijabla naziv="DomainObject.Predmet.DatumRjesavanja_1">22. srpnja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Pž-4367/2019</izvorni_sadrzaj>
    <derivirana_varijabla naziv="DomainObject.Predmet.OznakaBroj_1">Pž-4367/2019</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Svežnjevi 8, 9 i 10; potvrđen Stečajni plan</izvorni_sadrzaj>
    <derivirana_varijabla naziv="DomainObject.Predmet.PrimjedbaSuca_1">Svežnjevi 8, 9 i 10; potvrđen Stečajni plan</derivirana_varijabla>
  </DomainObject.Predmet.PrimjedbaSuca>
  <DomainObject.Predmet.PrimjedbaUpisnicara>
    <izvorni_sadrzaj/>
    <derivirana_varijabla naziv="DomainObject.Predmet.PrimjedbaUpisnicara_1"/>
  </DomainObject.Predmet.PrimjedbaUpisnicara>
  <DomainObject.Predmet.ProtustrankaFormated>
    <izvorni_sadrzaj>  VIS, dioničko društvo za hotelijerstvo, ugostiteljstvo i turizam u stečaju</izvorni_sadrzaj>
    <derivirana_varijabla naziv="DomainObject.Predmet.ProtustrankaFormated_1">  VIS, dioničko društvo za hotelijerstvo, ugostiteljstvo i turizam u stečaju</derivirana_varijabla>
  </DomainObject.Predmet.ProtustrankaFormated>
  <DomainObject.Predmet.ProtustrankaFormatedOIB>
    <izvorni_sadrzaj>  VIS, dioničko društvo za hotelijerstvo, ugostiteljstvo i turizam u stečaju, OIB 55505367731</izvorni_sadrzaj>
    <derivirana_varijabla naziv="DomainObject.Predmet.ProtustrankaFormatedOIB_1">  VIS, dioničko društvo za hotelijerstvo, ugostiteljstvo i turizam u stečaju, OIB 55505367731</derivirana_varijabla>
  </DomainObject.Predmet.ProtustrankaFormatedOIB>
  <DomainObject.Predmet.ProtustrankaFormatedWithAdress>
    <izvorni_sadrzaj> VIS, dioničko društvo za hotelijerstvo, ugostiteljstvo i turizam u stečaju, Šetalište Apolonija Zanelle 5, 21480 Vis</izvorni_sadrzaj>
    <derivirana_varijabla naziv="DomainObject.Predmet.ProtustrankaFormatedWithAdress_1"> VIS, dioničko društvo za hotelijerstvo, ugostiteljstvo i turizam u stečaju, Šetalište Apolonija Zanelle 5, 21480 Vis</derivirana_varijabla>
  </DomainObject.Predmet.ProtustrankaFormatedWithAdress>
  <DomainObject.Predmet.ProtustrankaFormatedWithAdressOIB>
    <izvorni_sadrzaj> VIS, dioničko društvo za hotelijerstvo, ugostiteljstvo i turizam u stečaju, OIB 55505367731, Šetalište Apolonija Zanelle 5, 21480 Vis</izvorni_sadrzaj>
    <derivirana_varijabla naziv="DomainObject.Predmet.ProtustrankaFormatedWithAdressOIB_1"> VIS, dioničko društvo za hotelijerstvo, ugostiteljstvo i turizam u stečaju, OIB 55505367731, Šetalište Apolonija Zanelle 5, 21480 Vis</derivirana_varijabla>
  </DomainObject.Predmet.ProtustrankaFormatedWithAdressOIB>
  <DomainObject.Predmet.ProtustrankaWithAdress>
    <izvorni_sadrzaj>VIS, dioničko društvo za hotelijerstvo, ugostiteljstvo i turizam u stečaju Šetalište Apolonija Zanelle 5, 21480 Vis</izvorni_sadrzaj>
    <derivirana_varijabla naziv="DomainObject.Predmet.ProtustrankaWithAdress_1">VIS, dioničko društvo za hotelijerstvo, ugostiteljstvo i turizam u stečaju Šetalište Apolonija Zanelle 5, 21480 Vis</derivirana_varijabla>
  </DomainObject.Predmet.ProtustrankaWithAdress>
  <DomainObject.Predmet.ProtustrankaWithAdressOIB>
    <izvorni_sadrzaj>VIS, dioničko društvo za hotelijerstvo, ugostiteljstvo i turizam u stečaju, OIB 55505367731, Šetalište Apolonija Zanelle 5, 21480 Vis</izvorni_sadrzaj>
    <derivirana_varijabla naziv="DomainObject.Predmet.ProtustrankaWithAdressOIB_1">VIS, dioničko društvo za hotelijerstvo, ugostiteljstvo i turizam u stečaju, OIB 55505367731, Šetalište Apolonija Zanelle 5, 21480 Vis</derivirana_varijabla>
  </DomainObject.Predmet.ProtustrankaWithAdressOIB>
  <DomainObject.Predmet.ProtustrankaNazivFormated>
    <izvorni_sadrzaj>VIS, dioničko društvo za hotelijerstvo, ugostiteljstvo i turizam u stečaju</izvorni_sadrzaj>
    <derivirana_varijabla naziv="DomainObject.Predmet.ProtustrankaNazivFormated_1">VIS, dioničko društvo za hotelijerstvo, ugostiteljstvo i turizam u stečaju</derivirana_varijabla>
    <derivirana_varijabla naziv="Padez">VIS, dioničko društvo za hotelijerstvo, ugostiteljstvo i turizam u stečaju</derivirana_varijabla>
  </DomainObject.Predmet.ProtustrankaNazivFormated>
  <DomainObject.Predmet.ProtustrankaNazivFormatedOIB>
    <izvorni_sadrzaj>VIS, dioničko društvo za hotelijerstvo, ugostiteljstvo i turizam u stečaju, OIB 55505367731</izvorni_sadrzaj>
    <derivirana_varijabla naziv="DomainObject.Predmet.ProtustrankaNazivFormatedOIB_1">VIS, dioničko društvo za hotelijerstvo, ugostiteljstvo i turizam u stečaju, OIB 55505367731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61 - Koštarić Fegeš</izvorni_sadrzaj>
    <derivirana_varijabla naziv="DomainObject.Predmet.Referada.Naziv_1">Ref. 61 - Koštarić Fegeš</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Koštarić Fegeš</izvorni_sadrzaj>
    <derivirana_varijabla naziv="DomainObject.Predmet.Referada.Sudac_1">Ivana Koštarić Fegeš</derivirana_varijabla>
    <derivirana_varijabla naziv="Dativ">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VIS, dioničko društvo za hotelijerstvo, ugostiteljstvo i turizam u stečaju</item>
    </izvorni_sadrzaj>
    <derivirana_varijabla naziv="DomainObject.Predmet.ProtuStrankaListFormated_1">
      <item>VIS, dioničko društvo za hotelijerstvo, ugostiteljstvo i turizam u stečaju</item>
    </derivirana_varijabla>
  </DomainObject.Predmet.ProtuStrankaListFormated>
  <DomainObject.Predmet.ProtuStrankaListFormatedOIB>
    <izvorni_sadrzaj>
      <item>VIS, dioničko društvo za hotelijerstvo, ugostiteljstvo i turizam u stečaju, OIB 55505367731</item>
    </izvorni_sadrzaj>
    <derivirana_varijabla naziv="DomainObject.Predmet.ProtuStrankaListFormatedOIB_1">
      <item>VIS, dioničko društvo za hotelijerstvo, ugostiteljstvo i turizam u stečaju, OIB 55505367731</item>
    </derivirana_varijabla>
  </DomainObject.Predmet.ProtuStrankaListFormatedOIB>
  <DomainObject.Predmet.ProtuStrankaListFormatedWithAdress>
    <izvorni_sadrzaj>
      <item>VIS, dioničko društvo za hotelijerstvo, ugostiteljstvo i turizam u stečaju, Šetalište Apolonija Zanelle 5, 21480 Vis</item>
    </izvorni_sadrzaj>
    <derivirana_varijabla naziv="DomainObject.Predmet.ProtuStrankaListFormatedWithAdress_1">
      <item>VIS, dioničko društvo za hotelijerstvo, ugostiteljstvo i turizam u stečaju, Šetalište Apolonija Zanelle 5, 21480 Vis</item>
    </derivirana_varijabla>
  </DomainObject.Predmet.ProtuStrankaListFormatedWithAdress>
  <DomainObject.Predmet.ProtuStrankaListFormatedWithAdressOIB>
    <izvorni_sadrzaj>
      <item>VIS, dioničko društvo za hotelijerstvo, ugostiteljstvo i turizam u stečaju, OIB 55505367731, Šetalište Apolonija Zanelle 5, 21480 Vis</item>
    </izvorni_sadrzaj>
    <derivirana_varijabla naziv="DomainObject.Predmet.ProtuStrankaListFormatedWithAdressOIB_1">
      <item>VIS, dioničko društvo za hotelijerstvo, ugostiteljstvo i turizam u stečaju, OIB 55505367731, Šetalište Apolonija Zanelle 5, 21480 Vis</item>
    </derivirana_varijabla>
  </DomainObject.Predmet.ProtuStrankaListFormatedWithAdressOIB>
  <DomainObject.Predmet.ProtuStrankaListNazivFormated>
    <izvorni_sadrzaj>
      <item>VIS, dioničko društvo za hotelijerstvo, ugostiteljstvo i turizam u stečaju</item>
    </izvorni_sadrzaj>
    <derivirana_varijabla naziv="DomainObject.Predmet.ProtuStrankaListNazivFormated_1">
      <item>VIS, dioničko društvo za hotelijerstvo, ugostiteljstvo i turizam u stečaju</item>
    </derivirana_varijabla>
  </DomainObject.Predmet.ProtuStrankaListNazivFormated>
  <DomainObject.Predmet.ProtuStrankaListNazivFormatedOIB>
    <izvorni_sadrzaj>
      <item>VIS, dioničko društvo za hotelijerstvo, ugostiteljstvo i turizam u stečaju, OIB 55505367731</item>
    </izvorni_sadrzaj>
    <derivirana_varijabla naziv="DomainObject.Predmet.ProtuStrankaListNazivFormatedOIB_1">
      <item>VIS, dioničko društvo za hotelijerstvo, ugostiteljstvo i turizam u stečaju, OIB 55505367731</item>
    </derivirana_varijabla>
  </DomainObject.Predmet.ProtuStrankaListNazivFormatedOIB>
  <DomainObject.Predmet.OstaliListFormated>
    <izvorni_sadrzaj>
      <item>David Ilijevski</item>
    </izvorni_sadrzaj>
    <derivirana_varijabla naziv="DomainObject.Predmet.OstaliListFormated_1">
      <item>David Ilijevski</item>
    </derivirana_varijabla>
    <derivirana_varijabla naziv="DrugaOsoba">
      <item>David Ilijevski</item>
    </derivirana_varijabla>
  </DomainObject.Predmet.OstaliListFormated>
  <DomainObject.Predmet.OstaliListFormatedOIB>
    <izvorni_sadrzaj>
      <item>David Ilijevski, OIB 85880141968</item>
    </izvorni_sadrzaj>
    <derivirana_varijabla naziv="DomainObject.Predmet.OstaliListFormatedOIB_1">
      <item>David Ilijevski, OIB 85880141968</item>
    </derivirana_varijabla>
  </DomainObject.Predmet.OstaliListFormatedOIB>
  <DomainObject.Predmet.OstaliListFormatedWithAdress>
    <izvorni_sadrzaj>
      <item>David Ilijevski, Tina Ujevića 16, 10434 Strmec</item>
    </izvorni_sadrzaj>
    <derivirana_varijabla naziv="DomainObject.Predmet.OstaliListFormatedWithAdress_1">
      <item>David Ilijevski, Tina Ujevića 16, 10434 Strmec</item>
    </derivirana_varijabla>
  </DomainObject.Predmet.OstaliListFormatedWithAdress>
  <DomainObject.Predmet.OstaliListFormatedWithAdressOIB>
    <izvorni_sadrzaj>
      <item>David Ilijevski, OIB 85880141968, Tina Ujevića 16, 10434 Strmec</item>
    </izvorni_sadrzaj>
    <derivirana_varijabla naziv="DomainObject.Predmet.OstaliListFormatedWithAdressOIB_1">
      <item>David Ilijevski, OIB 85880141968, Tina Ujevića 16, 10434 Strmec</item>
    </derivirana_varijabla>
  </DomainObject.Predmet.OstaliListFormatedWithAdressOIB>
  <DomainObject.Predmet.OstaliListNazivFormated>
    <izvorni_sadrzaj>
      <item>David Ilijevski</item>
    </izvorni_sadrzaj>
    <derivirana_varijabla naziv="DomainObject.Predmet.OstaliListNazivFormated_1">
      <item>David Ilijevski</item>
    </derivirana_varijabla>
  </DomainObject.Predmet.OstaliListNazivFormated>
  <DomainObject.Predmet.OstaliListNazivFormatedOIB>
    <izvorni_sadrzaj>
      <item>David Ilijevski, OIB 85880141968</item>
    </izvorni_sadrzaj>
    <derivirana_varijabla naziv="DomainObject.Predmet.OstaliListNazivFormatedOIB_1">
      <item>David Ilijevski, OIB 85880141968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29. srpnja 2019.</izvorni_sadrzaj>
    <derivirana_varijabla naziv="DomainObject.Datum_1">29. srpnja 2019.</derivirana_varijabla>
  </DomainObject.Datum>
  <DomainObject.PoslovniBrojDokumenta>
    <izvorni_sadrzaj>Pž-4367/2019-2</izvorni_sadrzaj>
    <derivirana_varijabla naziv="DomainObject.PoslovniBrojDokumenta_1">Pž-4367/2019-2</derivirana_varijabla>
  </DomainObject.PoslovniBrojDokumenta>
  <DomainObject.Predmet.StrankaIDrugi>
    <izvorni_sadrzaj/>
    <derivirana_varijabla naziv="DomainObject.Predmet.StrankaIDrugi_1"/>
  </DomainObject.Predmet.StrankaIDrugi>
  <DomainObject.Predmet.ProtustrankaIDrugi>
    <izvorni_sadrzaj>VIS, dioničko društvo za hotelijerstvo, ugostiteljstvo i turizam u stečaju</izvorni_sadrzaj>
    <derivirana_varijabla naziv="DomainObject.Predmet.ProtustrankaIDrugi_1">VIS, dioničko društvo za hotelijerstvo, ugostiteljstvo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VIS, dioničko društvo za hotelijerstvo, ugostiteljstvo i turizam u stečaju, OIB 55505367731, Šetalište Apolonija Zanelle 5, 21480 Vis</izvorni_sadrzaj>
    <derivirana_varijabla naziv="DomainObject.Predmet.ProtustrankaIDrugiAdressOIB_1">VIS, dioničko društvo za hotelijerstvo, ugostiteljstvo i turizam u stečaju, OIB 55505367731, Šetalište Apolonija Zanelle 5,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srpnja 2019.</izvorni_sadrzaj>
    <derivirana_varijabla naziv="DomainObject.Predmet.OdlukaRjesenje.DatumDonosenjaOdluke_1">17. srpnja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Pž-4367/2019-2</izvorni_sadrzaj>
    <derivirana_varijabla naziv="DomainObject.Predmet.OdlukaRjesenje.Oznaka_1">Pž-4367/2019-2</derivirana_varijabla>
  </DomainObject.Predmet.OdlukaRjesenje.Oznaka>
  <DomainObject.Predmet.SudioniciListNaziv>
    <izvorni_sadrzaj>
      <item>VIS, dioničko društvo za hotelijerstvo, ugostiteljstvo i turizam u stečaju</item>
      <item>David Ilijevski</item>
    </izvorni_sadrzaj>
    <derivirana_varijabla naziv="DomainObject.Predmet.SudioniciListNaziv_1">
      <item>VIS, dioničko društvo za hotelijerstvo, ugostiteljstvo i turizam u stečaju</item>
      <item>David Ilijevski</item>
    </derivirana_varijabla>
    <derivirana_varijabla naziv="OstaliSudionici">
      <item>VIS, dioničko društvo za hotelijerstvo, ugostiteljstvo i turizam u stečaju</item>
      <item>David Ilijevski</item>
    </derivirana_varijabla>
  </DomainObject.Predmet.SudioniciListNaziv>
  <DomainObject.Predmet.SudioniciListAdressOIB>
    <izvorni_sadrzaj>
      <item>VIS, dioničko društvo za hotelijerstvo, ugostiteljstvo i turizam u stečaju, OIB 55505367731, Šetalište Apolonija Zanelle 5,21480 Vis</item>
      <item>David Ilijevski, OIB 85880141968, Tina Ujevića 16,10434 Strmec</item>
    </izvorni_sadrzaj>
    <derivirana_varijabla naziv="DomainObject.Predmet.SudioniciListAdressOIB_1">
      <item>VIS, dioničko društvo za hotelijerstvo, ugostiteljstvo i turizam u stečaju, OIB 55505367731, Šetalište Apolonija Zanelle 5,21480 Vis</item>
      <item>David Ilijevski, OIB 85880141968, Tina Ujevića 16,10434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55505367731</item>
      <item>, OIB 85880141968</item>
    </izvorni_sadrzaj>
    <derivirana_varijabla naziv="DomainObject.Predmet.SudioniciListNazivOIB_1">
      <item>, OIB 55505367731</item>
      <item>, OIB 85880141968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St-172/2014</izvorni_sadrzaj>
    <derivirana_varijabla naziv="DomainObject.Predmet.OznakaNizestupanjskogPredmeta_1">St-172/2014</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973AA2-36B2-48CC-86E9-7E6DBF0EC63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7</properties:Pages>
  <properties:Words>3358</properties:Words>
  <properties:Characters>19146</properties:Characters>
  <properties:Lines>315</properties:Lines>
  <properties:Paragraphs>42</properties:Paragraphs>
  <properties:TotalTime>183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2019-07-29T07:15:00Z</cp:lastPrinted>
  <dcterms:modified xmlns:xsi="http://www.w3.org/2001/XMLSchema-instance" xsi:type="dcterms:W3CDTF">2019-08-08T12:30:00Z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7</vt:i4>
  </prop:property>
  <prop:property fmtid="{D5CDD505-2E9C-101B-9397-08002B2CF9AE}" pid="5" name="Naslov">
    <vt:lpwstr>Podnesak - Rješenje - odbijena žalba kao neosnovana - potvrđeno rješenje 1.st. (4367-19_stečajni_plan_VIS_d.d._u_stečaju.docx)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