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06d1f" w14:paraId="5e06d1f" w:rsidRDefault="00AF2AC8" w:rsidP="005D3440" w:rsidR="000F1C49" w:rsidRPr="000C13AE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0C13AE"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-512445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A236BB" w:rsidP="005D3440" w:rsidR="00A236BB" w:rsidRPr="000C13AE">
      <w:pPr>
        <w:jc w:val="both"/>
        <w:rPr>
          <w:rFonts w:hAnsi="Times New Roman" w:ascii="Times New Roman"/>
        </w:rPr>
      </w:pPr>
    </w:p>
    <w:p w:rsidRDefault="000F1C49" w:rsidP="005D3440" w:rsidR="00D35708" w:rsidRPr="000C13AE">
      <w:pPr>
        <w:ind w:left="426"/>
        <w:jc w:val="both"/>
        <w:rPr>
          <w:rFonts w:hAnsi="Times New Roman" w:ascii="Times New Roman"/>
        </w:rPr>
      </w:pPr>
      <w:r w:rsidRPr="000C13AE">
        <w:rPr>
          <w:rFonts w:hAnsi="Times New Roman" w:ascii="Times New Roman"/>
        </w:rPr>
        <w:t xml:space="preserve">  </w:t>
      </w:r>
      <w:r w:rsidR="00D35708" w:rsidRPr="000C13AE">
        <w:rPr>
          <w:rFonts w:hAnsi="Times New Roman" w:ascii="Times New Roman"/>
        </w:rPr>
        <w:t>Republika Hrvatska</w:t>
      </w:r>
    </w:p>
    <w:p w:rsidRDefault="000F1C49" w:rsidP="005D3440" w:rsidR="00D35708" w:rsidRPr="000C13AE">
      <w:pPr>
        <w:ind w:left="426"/>
        <w:jc w:val="both"/>
        <w:rPr>
          <w:rFonts w:hAnsi="Times New Roman" w:ascii="Times New Roman"/>
        </w:rPr>
      </w:pPr>
      <w:r w:rsidRPr="000C13AE">
        <w:rPr>
          <w:rFonts w:hAnsi="Times New Roman" w:ascii="Times New Roman"/>
        </w:rPr>
        <w:t xml:space="preserve">  </w:t>
      </w:r>
      <w:r w:rsidR="00D35708" w:rsidRPr="000C13AE">
        <w:rPr>
          <w:rFonts w:hAnsi="Times New Roman" w:ascii="Times New Roman"/>
        </w:rPr>
        <w:t>Trgovački sud u Zagrebu</w:t>
      </w:r>
    </w:p>
    <w:p w:rsidRDefault="000F1C49" w:rsidP="005D3440" w:rsidR="00D35708" w:rsidRPr="000C13AE">
      <w:pPr>
        <w:ind w:left="426"/>
        <w:jc w:val="both"/>
        <w:rPr>
          <w:rFonts w:hAnsi="Times New Roman" w:ascii="Times New Roman"/>
        </w:rPr>
      </w:pPr>
      <w:r w:rsidRPr="000C13AE">
        <w:rPr>
          <w:rFonts w:hAnsi="Times New Roman" w:ascii="Times New Roman"/>
        </w:rPr>
        <w:t xml:space="preserve">  </w:t>
      </w:r>
      <w:r w:rsidR="00D35708" w:rsidRPr="000C13AE">
        <w:rPr>
          <w:rFonts w:hAnsi="Times New Roman" w:ascii="Times New Roman"/>
        </w:rPr>
        <w:t>Zagreb, Amruševa 2/II</w:t>
      </w:r>
      <w:r w:rsidR="008C01B4" w:rsidRPr="000C13AE">
        <w:rPr>
          <w:rFonts w:hAnsi="Times New Roman" w:ascii="Times New Roman"/>
        </w:rPr>
        <w:t xml:space="preserve">    </w:t>
      </w:r>
      <w:r w:rsidR="002B75AA" w:rsidRPr="0058632F">
        <w:rPr>
          <w:rFonts w:hAnsi="Times New Roman" w:ascii="Times New Roman"/>
        </w:rPr>
        <w:t>(p.p. 432)</w:t>
      </w:r>
      <w:r w:rsidR="002B75AA" w:rsidRPr="000C13AE">
        <w:rPr>
          <w:rFonts w:hAnsi="Times New Roman" w:ascii="Times New Roman"/>
        </w:rPr>
        <w:t xml:space="preserve">    </w:t>
      </w:r>
      <w:r w:rsidR="002B75AA" w:rsidRPr="000C13AE">
        <w:rPr>
          <w:rFonts w:hAnsi="Times New Roman" w:ascii="Times New Roman"/>
        </w:rPr>
        <w:tab/>
      </w:r>
      <w:r w:rsidR="002B75AA" w:rsidRPr="000C13AE">
        <w:rPr>
          <w:rFonts w:hAnsi="Times New Roman" w:ascii="Times New Roman"/>
        </w:rPr>
        <w:tab/>
      </w:r>
      <w:r w:rsidR="002B75AA" w:rsidRPr="000C13AE">
        <w:rPr>
          <w:rFonts w:hAnsi="Times New Roman" w:ascii="Times New Roman"/>
        </w:rPr>
        <w:tab/>
      </w:r>
      <w:r w:rsidR="002B75AA" w:rsidRPr="000C13AE">
        <w:rPr>
          <w:rFonts w:hAnsi="Times New Roman" w:ascii="Times New Roman"/>
        </w:rPr>
        <w:tab/>
      </w:r>
      <w:r w:rsidR="002B75AA" w:rsidRPr="000C13AE">
        <w:rPr>
          <w:rFonts w:hAnsi="Times New Roman" w:ascii="Times New Roman"/>
        </w:rPr>
        <w:tab/>
      </w:r>
      <w:r w:rsidR="008C01B4" w:rsidRPr="000C13AE">
        <w:rPr>
          <w:rFonts w:hAnsi="Times New Roman" w:ascii="Times New Roman"/>
        </w:rPr>
        <w:t>47. St-</w:t>
      </w:r>
      <w:r w:rsidR="00A80ACF">
        <w:rPr>
          <w:rFonts w:hAnsi="Times New Roman" w:ascii="Times New Roman"/>
        </w:rPr>
        <w:t>1589/13-21</w:t>
      </w:r>
    </w:p>
    <w:p w:rsidRDefault="00A236BB" w:rsidP="005D3440" w:rsidR="00A236BB" w:rsidRPr="000C13AE">
      <w:pPr>
        <w:jc w:val="both"/>
        <w:rPr>
          <w:rFonts w:hAnsi="Times New Roman" w:ascii="Times New Roman"/>
        </w:rPr>
      </w:pPr>
    </w:p>
    <w:p w:rsidRDefault="00A236BB" w:rsidP="005D3440" w:rsidR="00A236BB" w:rsidRPr="000C13AE">
      <w:pPr>
        <w:jc w:val="center"/>
        <w:rPr>
          <w:rFonts w:hAnsi="Times New Roman" w:ascii="Times New Roman"/>
        </w:rPr>
      </w:pPr>
      <w:r w:rsidRPr="000C13AE">
        <w:rPr>
          <w:rFonts w:hAnsi="Times New Roman" w:ascii="Times New Roman"/>
        </w:rPr>
        <w:t>R E P U B L I K A  H R V A T S K A</w:t>
      </w:r>
    </w:p>
    <w:p w:rsidRDefault="00D35708" w:rsidP="005D3440" w:rsidR="00D35708" w:rsidRPr="000C13AE">
      <w:pPr>
        <w:jc w:val="center"/>
        <w:rPr>
          <w:rFonts w:hAnsi="Times New Roman" w:ascii="Times New Roman"/>
          <w:szCs w:val="24"/>
        </w:rPr>
      </w:pPr>
    </w:p>
    <w:p w:rsidRDefault="00D35708" w:rsidP="005D3440" w:rsidR="00D35708" w:rsidRPr="000C13AE">
      <w:pPr>
        <w:jc w:val="center"/>
        <w:rPr>
          <w:rFonts w:hAnsi="Times New Roman" w:ascii="Times New Roman"/>
          <w:szCs w:val="24"/>
        </w:rPr>
      </w:pPr>
      <w:r w:rsidRPr="000C13AE">
        <w:rPr>
          <w:rFonts w:hAnsi="Times New Roman" w:ascii="Times New Roman"/>
          <w:szCs w:val="24"/>
        </w:rPr>
        <w:t>R J E Š E N J E</w:t>
      </w:r>
    </w:p>
    <w:p w:rsidRDefault="00D35708" w:rsidP="005D3440" w:rsidR="00D35708" w:rsidRPr="000C13AE">
      <w:pPr>
        <w:jc w:val="both"/>
        <w:rPr>
          <w:rFonts w:hAnsi="Times New Roman" w:ascii="Times New Roman"/>
          <w:szCs w:val="24"/>
        </w:rPr>
      </w:pPr>
    </w:p>
    <w:p w:rsidRDefault="001E12B9" w:rsidP="005D3440" w:rsidR="00D35708" w:rsidRPr="000C13AE">
      <w:pPr>
        <w:ind w:firstLine="284"/>
        <w:jc w:val="both"/>
        <w:rPr>
          <w:rFonts w:hAnsi="Times New Roman" w:ascii="Times New Roman"/>
          <w:szCs w:val="24"/>
        </w:rPr>
      </w:pPr>
      <w:r w:rsidRPr="000C13AE">
        <w:rPr>
          <w:rFonts w:hAnsi="Times New Roman" w:ascii="Times New Roman"/>
        </w:rPr>
        <w:t>Trgov</w:t>
      </w:r>
      <w:r w:rsidR="003012B3" w:rsidRPr="000C13AE">
        <w:rPr>
          <w:rFonts w:hAnsi="Times New Roman" w:ascii="Times New Roman"/>
        </w:rPr>
        <w:t xml:space="preserve">ački sud u Zagrebu po sucu pojedincu </w:t>
      </w:r>
      <w:r w:rsidRPr="000C13AE">
        <w:rPr>
          <w:rFonts w:hAnsi="Times New Roman" w:ascii="Times New Roman"/>
        </w:rPr>
        <w:t xml:space="preserve">Nevenki Siladi Rstić </w:t>
      </w:r>
      <w:r w:rsidR="00AF2AC8" w:rsidRPr="000C13AE">
        <w:rPr>
          <w:rFonts w:hAnsi="Times New Roman" w:ascii="Times New Roman"/>
        </w:rPr>
        <w:t xml:space="preserve">u </w:t>
      </w:r>
      <w:r w:rsidR="003012B3" w:rsidRPr="000C13AE">
        <w:rPr>
          <w:rFonts w:hAnsi="Times New Roman" w:ascii="Times New Roman"/>
        </w:rPr>
        <w:t>prethodnom</w:t>
      </w:r>
      <w:r w:rsidR="00AF2AC8" w:rsidRPr="000C13AE">
        <w:rPr>
          <w:rFonts w:hAnsi="Times New Roman" w:ascii="Times New Roman"/>
        </w:rPr>
        <w:t xml:space="preserve"> postupku </w:t>
      </w:r>
      <w:r w:rsidR="003012B3" w:rsidRPr="000C13AE">
        <w:rPr>
          <w:rFonts w:hAnsi="Times New Roman" w:ascii="Times New Roman"/>
        </w:rPr>
        <w:t>koji se vodi nad</w:t>
      </w:r>
      <w:r w:rsidR="00AF2AC8" w:rsidRPr="000C13AE">
        <w:rPr>
          <w:rFonts w:hAnsi="Times New Roman" w:ascii="Times New Roman"/>
        </w:rPr>
        <w:t xml:space="preserve"> </w:t>
      </w:r>
      <w:r w:rsidR="003012B3" w:rsidRPr="000C13AE">
        <w:rPr>
          <w:rFonts w:hAnsi="Times New Roman" w:ascii="Times New Roman"/>
        </w:rPr>
        <w:t xml:space="preserve">dužnikom </w:t>
      </w:r>
      <w:r w:rsidR="00C36A7B" w:rsidRPr="000C13AE">
        <w:rPr>
          <w:rFonts w:hAnsi="Times New Roman" w:ascii="Times New Roman"/>
          <w:szCs w:val="24"/>
        </w:rPr>
        <w:t>BOSSIZ d.o.o. za trgovinu i usluge, Sesvete (Grad Zagreb), Zagrebačka 162B, OIB: 40189943554 novog naziva ASSUMO d.o.o. Sesvete (Grad Zagreb), Zagr</w:t>
      </w:r>
      <w:r w:rsidR="00B815B6" w:rsidRPr="000C13AE">
        <w:rPr>
          <w:rFonts w:hAnsi="Times New Roman" w:ascii="Times New Roman"/>
          <w:szCs w:val="24"/>
        </w:rPr>
        <w:t xml:space="preserve">ebačka 162 B, OIB: 40189943554 </w:t>
      </w:r>
      <w:r w:rsidRPr="000C13AE">
        <w:rPr>
          <w:rFonts w:hAnsi="Times New Roman" w:ascii="Times New Roman"/>
        </w:rPr>
        <w:t>,</w:t>
      </w:r>
      <w:r w:rsidR="00AF2AC8" w:rsidRPr="000C13AE">
        <w:rPr>
          <w:rFonts w:hAnsi="Times New Roman" w:ascii="Times New Roman"/>
        </w:rPr>
        <w:t xml:space="preserve"> dana</w:t>
      </w:r>
      <w:r w:rsidRPr="000C13AE">
        <w:rPr>
          <w:rFonts w:hAnsi="Times New Roman" w:ascii="Times New Roman"/>
        </w:rPr>
        <w:t xml:space="preserve"> </w:t>
      </w:r>
      <w:r w:rsidR="00DE3F25">
        <w:rPr>
          <w:rFonts w:hAnsi="Times New Roman" w:ascii="Times New Roman"/>
        </w:rPr>
        <w:t>29</w:t>
      </w:r>
      <w:r w:rsidR="00B815B6" w:rsidRPr="000C13AE">
        <w:rPr>
          <w:rFonts w:hAnsi="Times New Roman" w:ascii="Times New Roman"/>
        </w:rPr>
        <w:t>. studenog 2018</w:t>
      </w:r>
      <w:r w:rsidR="003012B3" w:rsidRPr="000C13AE">
        <w:rPr>
          <w:rFonts w:hAnsi="Times New Roman" w:ascii="Times New Roman"/>
        </w:rPr>
        <w:t>.</w:t>
      </w:r>
      <w:r w:rsidR="00F94CD9">
        <w:rPr>
          <w:rFonts w:hAnsi="Times New Roman" w:ascii="Times New Roman"/>
        </w:rPr>
        <w:t xml:space="preserve"> godine</w:t>
      </w:r>
    </w:p>
    <w:p w:rsidRDefault="007F256A" w:rsidP="005D3440" w:rsidR="007F256A" w:rsidRPr="000C13AE">
      <w:pPr>
        <w:ind w:firstLine="568" w:left="-284"/>
        <w:jc w:val="both"/>
        <w:rPr>
          <w:rFonts w:hAnsi="Times New Roman" w:ascii="Times New Roman"/>
          <w:szCs w:val="24"/>
        </w:rPr>
      </w:pPr>
    </w:p>
    <w:p w:rsidRDefault="00D35708" w:rsidP="005D3440" w:rsidR="00D35708" w:rsidRPr="000C13AE">
      <w:pPr>
        <w:jc w:val="center"/>
        <w:rPr>
          <w:rFonts w:hAnsi="Times New Roman" w:ascii="Times New Roman"/>
          <w:szCs w:val="24"/>
        </w:rPr>
      </w:pPr>
      <w:r w:rsidRPr="000C13AE">
        <w:rPr>
          <w:rFonts w:hAnsi="Times New Roman" w:ascii="Times New Roman"/>
          <w:szCs w:val="24"/>
        </w:rPr>
        <w:t>r i j e š i o    j e</w:t>
      </w:r>
    </w:p>
    <w:p w:rsidRDefault="003012B3" w:rsidP="005D3440" w:rsidR="003012B3" w:rsidRPr="000C13AE">
      <w:pPr>
        <w:jc w:val="both"/>
        <w:rPr>
          <w:rFonts w:hAnsi="Times New Roman" w:ascii="Times New Roman"/>
          <w:szCs w:val="24"/>
        </w:rPr>
      </w:pPr>
    </w:p>
    <w:p w:rsidRDefault="00C314F6" w:rsidP="005D3440" w:rsidR="003012B3" w:rsidRPr="000C13AE">
      <w:pPr>
        <w:ind w:firstLine="720"/>
        <w:jc w:val="both"/>
        <w:rPr>
          <w:rFonts w:hAnsi="Times New Roman" w:ascii="Times New Roman"/>
          <w:szCs w:val="24"/>
        </w:rPr>
      </w:pPr>
      <w:r w:rsidRPr="000C13AE">
        <w:rPr>
          <w:rFonts w:hAnsi="Times New Roman" w:ascii="Times New Roman"/>
          <w:szCs w:val="24"/>
        </w:rPr>
        <w:t xml:space="preserve">Stavlja se izvan snage rješenje </w:t>
      </w:r>
      <w:r w:rsidR="00943A7C" w:rsidRPr="000C13AE">
        <w:rPr>
          <w:rFonts w:hAnsi="Times New Roman" w:ascii="Times New Roman"/>
          <w:szCs w:val="24"/>
        </w:rPr>
        <w:t>ovog suda broj St-</w:t>
      </w:r>
      <w:r w:rsidR="00B815B6" w:rsidRPr="000C13AE">
        <w:rPr>
          <w:rFonts w:hAnsi="Times New Roman" w:ascii="Times New Roman"/>
          <w:szCs w:val="24"/>
        </w:rPr>
        <w:t>1589/13-12</w:t>
      </w:r>
      <w:r w:rsidRPr="000C13AE">
        <w:rPr>
          <w:rFonts w:hAnsi="Times New Roman" w:ascii="Times New Roman"/>
          <w:szCs w:val="24"/>
        </w:rPr>
        <w:t xml:space="preserve"> od</w:t>
      </w:r>
      <w:r w:rsidR="00943A7C" w:rsidRPr="000C13AE">
        <w:rPr>
          <w:rFonts w:hAnsi="Times New Roman" w:ascii="Times New Roman"/>
          <w:szCs w:val="24"/>
        </w:rPr>
        <w:t xml:space="preserve"> </w:t>
      </w:r>
      <w:r w:rsidR="00B815B6" w:rsidRPr="000C13AE">
        <w:rPr>
          <w:rFonts w:hAnsi="Times New Roman" w:ascii="Times New Roman"/>
          <w:szCs w:val="24"/>
        </w:rPr>
        <w:t>2. listopada 2018</w:t>
      </w:r>
      <w:r w:rsidRPr="000C13AE">
        <w:rPr>
          <w:rFonts w:hAnsi="Times New Roman" w:ascii="Times New Roman"/>
          <w:szCs w:val="24"/>
        </w:rPr>
        <w:t>.</w:t>
      </w:r>
      <w:r w:rsidR="007D5D9E">
        <w:rPr>
          <w:rFonts w:hAnsi="Times New Roman" w:ascii="Times New Roman"/>
          <w:szCs w:val="24"/>
        </w:rPr>
        <w:t xml:space="preserve"> godine, </w:t>
      </w:r>
      <w:r w:rsidRPr="000C13AE">
        <w:rPr>
          <w:rFonts w:hAnsi="Times New Roman" w:ascii="Times New Roman"/>
          <w:szCs w:val="24"/>
        </w:rPr>
        <w:t xml:space="preserve"> </w:t>
      </w:r>
      <w:r w:rsidR="001E12B9" w:rsidRPr="000C13AE">
        <w:rPr>
          <w:rFonts w:hAnsi="Times New Roman" w:ascii="Times New Roman"/>
          <w:szCs w:val="24"/>
        </w:rPr>
        <w:t xml:space="preserve">kojim </w:t>
      </w:r>
      <w:r w:rsidR="003012B3" w:rsidRPr="000C13AE">
        <w:rPr>
          <w:rFonts w:hAnsi="Times New Roman" w:ascii="Times New Roman"/>
          <w:szCs w:val="24"/>
        </w:rPr>
        <w:t xml:space="preserve">rješenjem je </w:t>
      </w:r>
      <w:r w:rsidR="00B815B6" w:rsidRPr="000C13AE">
        <w:rPr>
          <w:rFonts w:hAnsi="Times New Roman" w:ascii="Times New Roman"/>
          <w:szCs w:val="24"/>
        </w:rPr>
        <w:t>nastavljen postupak povodom prijedloga Financijske agencije – Regionalni centar Zagreb za otvaranje</w:t>
      </w:r>
      <w:r w:rsidR="00DE3F25">
        <w:rPr>
          <w:rFonts w:hAnsi="Times New Roman" w:ascii="Times New Roman"/>
          <w:szCs w:val="24"/>
        </w:rPr>
        <w:t>m</w:t>
      </w:r>
      <w:r w:rsidR="00B815B6" w:rsidRPr="000C13AE">
        <w:rPr>
          <w:rFonts w:hAnsi="Times New Roman" w:ascii="Times New Roman"/>
          <w:szCs w:val="24"/>
        </w:rPr>
        <w:t xml:space="preserve"> stečajnog postupka nad dužnikom BOSSIZ d.o.o. za trgovinu i usluge, Sesvete (Grad Zagreb), Zagrebačka 162B, OIB: 40189943554 novog naziva ASSUMO d.o.o. Sesvete (Grad Zagreb), Zagrebačka 162 B, OIB: 40189943554 .</w:t>
      </w:r>
    </w:p>
    <w:p w:rsidRDefault="008C01B4" w:rsidP="005D3440" w:rsidR="008C01B4" w:rsidRPr="000C13AE">
      <w:pPr>
        <w:pStyle w:val="Tijeloteksta"/>
        <w:jc w:val="both"/>
        <w:outlineLvl w:val="0"/>
        <w:rPr>
          <w:rFonts w:hAnsi="Times New Roman" w:ascii="Times New Roman"/>
          <w:szCs w:val="24"/>
        </w:rPr>
      </w:pPr>
    </w:p>
    <w:p w:rsidRDefault="00DD3B3A" w:rsidP="005D3440" w:rsidR="00DD3B3A" w:rsidRPr="000C13AE">
      <w:pPr>
        <w:pStyle w:val="Tijeloteksta"/>
        <w:jc w:val="center"/>
        <w:outlineLvl w:val="0"/>
        <w:rPr>
          <w:rFonts w:hAnsi="Times New Roman" w:ascii="Times New Roman"/>
          <w:szCs w:val="24"/>
        </w:rPr>
      </w:pPr>
      <w:r w:rsidRPr="000C13AE">
        <w:rPr>
          <w:rFonts w:hAnsi="Times New Roman" w:ascii="Times New Roman"/>
          <w:szCs w:val="24"/>
        </w:rPr>
        <w:t>Obrazloženje</w:t>
      </w:r>
    </w:p>
    <w:p w:rsidRDefault="00AF2AC8" w:rsidP="005D3440" w:rsidR="00AF2AC8" w:rsidRPr="000C13AE">
      <w:pPr>
        <w:tabs>
          <w:tab w:pos="426" w:val="left"/>
        </w:tabs>
        <w:ind w:left="-284"/>
        <w:jc w:val="both"/>
        <w:rPr>
          <w:rFonts w:hAnsi="Times New Roman" w:ascii="Times New Roman"/>
          <w:szCs w:val="24"/>
        </w:rPr>
      </w:pPr>
    </w:p>
    <w:p w:rsidRDefault="00FD2503" w:rsidP="005D3440" w:rsidR="00FD2503" w:rsidRPr="000C13AE">
      <w:pPr>
        <w:ind w:firstLine="720"/>
        <w:jc w:val="both"/>
        <w:rPr>
          <w:rFonts w:hAnsi="Times New Roman" w:ascii="Times New Roman"/>
          <w:szCs w:val="24"/>
        </w:rPr>
      </w:pPr>
      <w:r w:rsidRPr="000C13AE">
        <w:rPr>
          <w:rFonts w:hAnsi="Times New Roman" w:ascii="Times New Roman"/>
          <w:szCs w:val="24"/>
        </w:rPr>
        <w:t>Predlagatelj, Financijska agencija Regionalni centar Zagreb, podnijela je</w:t>
      </w:r>
      <w:r w:rsidR="00DE3F25">
        <w:rPr>
          <w:rFonts w:hAnsi="Times New Roman" w:ascii="Times New Roman"/>
          <w:szCs w:val="24"/>
        </w:rPr>
        <w:t xml:space="preserve"> dana 10. srpnja 2013. godine</w:t>
      </w:r>
      <w:r w:rsidRPr="000C13AE">
        <w:rPr>
          <w:rFonts w:hAnsi="Times New Roman" w:ascii="Times New Roman"/>
          <w:szCs w:val="24"/>
        </w:rPr>
        <w:t xml:space="preserve"> ovome sudu prijedlog za otvaranje stečajnog postupka nad gore navedenim dužnikom temeljem odredbe članka 49. Zakona o financijskom poslovanju i predstečajnoj nagodbi (NN 108/12 do 81/1</w:t>
      </w:r>
      <w:r w:rsidR="00DE3F25">
        <w:rPr>
          <w:rFonts w:hAnsi="Times New Roman" w:ascii="Times New Roman"/>
          <w:szCs w:val="24"/>
        </w:rPr>
        <w:t>3; dakle ZFPSN).</w:t>
      </w:r>
    </w:p>
    <w:p w:rsidRDefault="000C13AE" w:rsidP="005D3440" w:rsidR="000C13AE" w:rsidRPr="000C13AE">
      <w:pPr>
        <w:jc w:val="both"/>
        <w:rPr>
          <w:rFonts w:hAnsi="Times New Roman" w:ascii="Times New Roman"/>
        </w:rPr>
      </w:pPr>
      <w:r w:rsidRPr="000C13AE">
        <w:rPr>
          <w:rFonts w:hAnsi="Times New Roman" w:ascii="Times New Roman"/>
          <w:szCs w:val="24"/>
        </w:rPr>
        <w:tab/>
        <w:t xml:space="preserve">Rješenjem poslovni broj St-1589/13 od 2. prosinca 2013. godine ovaj sud pokrenuo je prethodni postupak temeljem odredbe čl. 42 st. 1 </w:t>
      </w:r>
      <w:r w:rsidR="00B0645A">
        <w:rPr>
          <w:rFonts w:hAnsi="Times New Roman" w:ascii="Times New Roman"/>
          <w:szCs w:val="24"/>
        </w:rPr>
        <w:t xml:space="preserve">tada važećeg </w:t>
      </w:r>
      <w:r w:rsidRPr="000C13AE">
        <w:rPr>
          <w:rFonts w:hAnsi="Times New Roman" w:ascii="Times New Roman"/>
          <w:szCs w:val="24"/>
        </w:rPr>
        <w:t xml:space="preserve">Stečajnog Zakona </w:t>
      </w:r>
      <w:r w:rsidRPr="000C13AE">
        <w:rPr>
          <w:rFonts w:hAnsi="Times New Roman" w:ascii="Times New Roman"/>
        </w:rPr>
        <w:t>(NN 44/96, 29/99, 129/00, 123/03, 197/03, 187/04</w:t>
      </w:r>
      <w:r w:rsidR="00DE3F25">
        <w:rPr>
          <w:rFonts w:hAnsi="Times New Roman" w:ascii="Times New Roman"/>
        </w:rPr>
        <w:t>, 82/06, 116/10, 25/12 i 133/12,</w:t>
      </w:r>
      <w:r w:rsidRPr="000C13AE">
        <w:rPr>
          <w:rFonts w:hAnsi="Times New Roman" w:ascii="Times New Roman"/>
        </w:rPr>
        <w:t xml:space="preserve"> dalje u tekstu</w:t>
      </w:r>
      <w:r w:rsidR="00DE3F25">
        <w:rPr>
          <w:rFonts w:hAnsi="Times New Roman" w:ascii="Times New Roman"/>
        </w:rPr>
        <w:t>:</w:t>
      </w:r>
      <w:r w:rsidRPr="000C13AE">
        <w:rPr>
          <w:rFonts w:hAnsi="Times New Roman" w:ascii="Times New Roman"/>
        </w:rPr>
        <w:t xml:space="preserve"> stari SZ) radi utvrđenja pretpostavki za otvaranjem stečajnog postupka nad navedenim </w:t>
      </w:r>
      <w:r w:rsidR="007D5D9E">
        <w:rPr>
          <w:rFonts w:hAnsi="Times New Roman" w:ascii="Times New Roman"/>
        </w:rPr>
        <w:t>dužnikom</w:t>
      </w:r>
      <w:r w:rsidRPr="000C13AE">
        <w:rPr>
          <w:rFonts w:hAnsi="Times New Roman" w:ascii="Times New Roman"/>
        </w:rPr>
        <w:t xml:space="preserve"> te je zaključkom istog dana naloženo zakonskom zastupniku dužnika postupiti po odredbi čl. 43 st. 3  </w:t>
      </w:r>
      <w:r w:rsidR="00435211">
        <w:rPr>
          <w:rFonts w:hAnsi="Times New Roman" w:ascii="Times New Roman"/>
        </w:rPr>
        <w:t xml:space="preserve">starog </w:t>
      </w:r>
      <w:r w:rsidRPr="000C13AE">
        <w:rPr>
          <w:rFonts w:hAnsi="Times New Roman" w:ascii="Times New Roman"/>
        </w:rPr>
        <w:t xml:space="preserve">SZ-a, čemu je isti udovoljio i dostavio javnobilježnički ovjerovljeni prokazni popis imovine, uvidom u koji je utvrđeno da dužnik ima </w:t>
      </w:r>
      <w:r w:rsidR="00435211">
        <w:rPr>
          <w:rFonts w:hAnsi="Times New Roman" w:ascii="Times New Roman"/>
        </w:rPr>
        <w:t xml:space="preserve">imovinu koja čini stečajnu masu, konkretno je vlasnik nekretnina. </w:t>
      </w:r>
      <w:r w:rsidRPr="000C13AE">
        <w:rPr>
          <w:rFonts w:hAnsi="Times New Roman" w:ascii="Times New Roman"/>
        </w:rPr>
        <w:t xml:space="preserve"> </w:t>
      </w:r>
    </w:p>
    <w:p w:rsidRDefault="000C13AE" w:rsidP="005D3440" w:rsidR="000C13AE" w:rsidRPr="00620240">
      <w:pPr>
        <w:jc w:val="both"/>
      </w:pPr>
      <w:r w:rsidRPr="000C13AE">
        <w:rPr>
          <w:rFonts w:hAnsi="Times New Roman" w:ascii="Times New Roman"/>
        </w:rPr>
        <w:tab/>
      </w:r>
      <w:r w:rsidR="008812F3">
        <w:rPr>
          <w:rFonts w:hAnsi="Times New Roman" w:ascii="Times New Roman"/>
        </w:rPr>
        <w:t>Međutim, dužnik je tijekom prethodnog postupka obavijestio ovaj sud da postoji nekoliko prijedloga dužnikovih vjerovnika za pokretanjem stečajnog postupka nad istim, podnesenih prije prijedloga FINE u ovom predmetu. Stoga je rj</w:t>
      </w:r>
      <w:r w:rsidR="00F1276B">
        <w:rPr>
          <w:rFonts w:hAnsi="Times New Roman" w:ascii="Times New Roman"/>
        </w:rPr>
        <w:t>ešenjem ovog suda od 12. veljače 2014. godine prekinut</w:t>
      </w:r>
      <w:r w:rsidRPr="000C13AE">
        <w:rPr>
          <w:rFonts w:hAnsi="Times New Roman" w:ascii="Times New Roman"/>
        </w:rPr>
        <w:t xml:space="preserve"> postupak sukladno odredbi čl. 213 </w:t>
      </w:r>
      <w:r w:rsidR="00620240" w:rsidRPr="00620240">
        <w:rPr>
          <w:rFonts w:hAnsi="Times New Roman" w:ascii="Times New Roman"/>
        </w:rPr>
        <w:t>Zakona o parničnom postupku (NN 53/91, 91/92, 112/99, 88/01, 117/03, 88/05, 2/07 – Odluka USRH, 84/08, 96/08 – Odluka USRH, 123/08 – ISPR., 57/11, 148/11 – proč. tekst, 25/13</w:t>
      </w:r>
      <w:r w:rsidR="00620240">
        <w:rPr>
          <w:rFonts w:hAnsi="Times New Roman" w:ascii="Times New Roman"/>
        </w:rPr>
        <w:t>, dalje ZPP</w:t>
      </w:r>
      <w:r w:rsidR="00620240" w:rsidRPr="00620240">
        <w:rPr>
          <w:rFonts w:hAnsi="Times New Roman" w:ascii="Times New Roman"/>
        </w:rPr>
        <w:t>)</w:t>
      </w:r>
      <w:r w:rsidR="00620240">
        <w:t xml:space="preserve"> </w:t>
      </w:r>
      <w:r w:rsidRPr="000C13AE">
        <w:rPr>
          <w:rFonts w:hAnsi="Times New Roman" w:ascii="Times New Roman"/>
        </w:rPr>
        <w:t xml:space="preserve">u svezi s tada važećim člankom 6 starog SZ-a sve do okončanja postupka u </w:t>
      </w:r>
      <w:r w:rsidR="00435211">
        <w:rPr>
          <w:rFonts w:hAnsi="Times New Roman" w:ascii="Times New Roman"/>
        </w:rPr>
        <w:t>predmetu</w:t>
      </w:r>
      <w:r w:rsidRPr="000C13AE">
        <w:rPr>
          <w:rFonts w:hAnsi="Times New Roman" w:ascii="Times New Roman"/>
        </w:rPr>
        <w:t xml:space="preserve"> St-589/12.</w:t>
      </w:r>
    </w:p>
    <w:p w:rsidRDefault="000C13AE" w:rsidP="005D3440" w:rsidR="005E391D">
      <w:pPr>
        <w:jc w:val="both"/>
        <w:rPr>
          <w:rFonts w:hAnsi="Times New Roman" w:ascii="Times New Roman"/>
        </w:rPr>
      </w:pPr>
      <w:r w:rsidRPr="000C13AE">
        <w:rPr>
          <w:rFonts w:hAnsi="Times New Roman" w:ascii="Times New Roman"/>
        </w:rPr>
        <w:tab/>
        <w:t xml:space="preserve"> </w:t>
      </w:r>
      <w:r w:rsidR="004979FF">
        <w:rPr>
          <w:rFonts w:hAnsi="Times New Roman" w:ascii="Times New Roman"/>
        </w:rPr>
        <w:t>U</w:t>
      </w:r>
      <w:r w:rsidRPr="000C13AE">
        <w:rPr>
          <w:rFonts w:hAnsi="Times New Roman" w:ascii="Times New Roman"/>
        </w:rPr>
        <w:t>vidom u e-spis ovog suda utvrđeno je da su se prije ovog predmeta vodili postupci povodom prijedloga drugih predlagatelja za otvaranjem stečajnog postupka nad dužnikom</w:t>
      </w:r>
      <w:r w:rsidR="00435211">
        <w:rPr>
          <w:rFonts w:hAnsi="Times New Roman" w:ascii="Times New Roman"/>
        </w:rPr>
        <w:t xml:space="preserve"> koji su pravomoćno završeni kako slijedi</w:t>
      </w:r>
      <w:r w:rsidRPr="000C13AE">
        <w:rPr>
          <w:rFonts w:hAnsi="Times New Roman" w:ascii="Times New Roman"/>
        </w:rPr>
        <w:t xml:space="preserve">:  </w:t>
      </w:r>
      <w:r w:rsidR="002D5ECE">
        <w:rPr>
          <w:rFonts w:hAnsi="Times New Roman" w:ascii="Times New Roman"/>
        </w:rPr>
        <w:t xml:space="preserve">postupak u predmetu St-589/12, vođen po prijedlogu predlagatelja NAVIGO SISTEM d.o.o. je pravomoćno okončan obustavom postupka; </w:t>
      </w:r>
      <w:r w:rsidRPr="000C13AE">
        <w:rPr>
          <w:rFonts w:hAnsi="Times New Roman" w:ascii="Times New Roman"/>
        </w:rPr>
        <w:t>postupak u predmetu ST-783/11 – obustavljen dana 19. ožujka 2012. godine; St-</w:t>
      </w:r>
      <w:r w:rsidRPr="000C13AE">
        <w:rPr>
          <w:rFonts w:hAnsi="Times New Roman" w:ascii="Times New Roman"/>
        </w:rPr>
        <w:lastRenderedPageBreak/>
        <w:t xml:space="preserve">571/11 – odbačen prijedlog dana 15. veljače 2012. godine; St-517/11 – odbačen prijedlog dana 24. </w:t>
      </w:r>
      <w:r w:rsidR="003C419A" w:rsidRPr="000C13AE">
        <w:rPr>
          <w:rFonts w:hAnsi="Times New Roman" w:ascii="Times New Roman"/>
        </w:rPr>
        <w:t>listopada</w:t>
      </w:r>
      <w:r w:rsidRPr="000C13AE">
        <w:rPr>
          <w:rFonts w:hAnsi="Times New Roman" w:ascii="Times New Roman"/>
        </w:rPr>
        <w:t xml:space="preserve"> 2011. godine; St-367/11 – obustavljen postupak dana 10. kolovoza 2011. godine; St-588/12 – obustavljen postupak dana 29. kolovoza 2012. godine; St-900/12 – nastavljen postupak dana 28. listopada 2016. godine, te je spis dobio novi broj St-27/17 u kojem je odbačen prijedlog dana 2. ožujka 2017. godine; St-897/12 – odbačen prijedlog dana 6. rujna 2016. godine; St-896/12 – odbijen zahtjev 18. svibnja 2015. godine; St-903/12 – nastavljen postupak dana 13. travnja 2017. godine, te je spis dobio novi broj St-2050/17 u kojem je odbačen prijedlog dana 21. srpnja 2017. godine. </w:t>
      </w:r>
      <w:r w:rsidR="005E391D">
        <w:rPr>
          <w:rFonts w:hAnsi="Times New Roman" w:ascii="Times New Roman"/>
        </w:rPr>
        <w:t xml:space="preserve"> </w:t>
      </w:r>
    </w:p>
    <w:p w:rsidRDefault="004979FF" w:rsidP="005D3440" w:rsidR="000C13AE" w:rsidRPr="000C1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Nakon završetka </w:t>
      </w:r>
      <w:r w:rsidR="005E391D">
        <w:rPr>
          <w:rFonts w:hAnsi="Times New Roman" w:ascii="Times New Roman"/>
        </w:rPr>
        <w:t>gore navedenih</w:t>
      </w:r>
      <w:r>
        <w:rPr>
          <w:rFonts w:hAnsi="Times New Roman" w:ascii="Times New Roman"/>
        </w:rPr>
        <w:t xml:space="preserve"> postupaka ovaj je sud rješenjem St-1589/13-12 od 2. listopada 2018. godine nastavio </w:t>
      </w:r>
      <w:r w:rsidR="00547C52">
        <w:rPr>
          <w:rFonts w:hAnsi="Times New Roman" w:ascii="Times New Roman"/>
        </w:rPr>
        <w:t xml:space="preserve">ovaj postupak, po prijedlogu predlagatelja Financijske agencija – Regionalnog centra Zagreb, </w:t>
      </w:r>
      <w:r>
        <w:rPr>
          <w:rFonts w:hAnsi="Times New Roman" w:ascii="Times New Roman"/>
        </w:rPr>
        <w:t>temeljem odredbe čl. 215 ZPP-a</w:t>
      </w:r>
      <w:r w:rsidR="00F1315F">
        <w:rPr>
          <w:rFonts w:hAnsi="Times New Roman" w:ascii="Times New Roman"/>
        </w:rPr>
        <w:t xml:space="preserve"> u svezi s čl. 10 Stečajnog zakona</w:t>
      </w:r>
      <w:r w:rsidR="000C13AE" w:rsidRPr="000C13AE">
        <w:rPr>
          <w:rFonts w:hAnsi="Times New Roman" w:ascii="Times New Roman"/>
        </w:rPr>
        <w:t xml:space="preserve"> (NN 71/15, 104/17, dalje SZ).</w:t>
      </w:r>
    </w:p>
    <w:p w:rsidRDefault="000C13AE" w:rsidP="005D3440" w:rsidR="000C13AE">
      <w:pPr>
        <w:jc w:val="both"/>
        <w:rPr>
          <w:rFonts w:hAnsi="Times New Roman" w:ascii="Times New Roman"/>
        </w:rPr>
      </w:pPr>
      <w:r w:rsidRPr="000C13AE">
        <w:rPr>
          <w:rFonts w:hAnsi="Times New Roman" w:ascii="Times New Roman"/>
        </w:rPr>
        <w:tab/>
      </w:r>
      <w:r w:rsidR="00F1315F">
        <w:rPr>
          <w:rFonts w:hAnsi="Times New Roman" w:ascii="Times New Roman"/>
        </w:rPr>
        <w:t xml:space="preserve">Na </w:t>
      </w:r>
      <w:r w:rsidR="00547C52">
        <w:rPr>
          <w:rFonts w:hAnsi="Times New Roman" w:ascii="Times New Roman"/>
        </w:rPr>
        <w:t>navedeno</w:t>
      </w:r>
      <w:r w:rsidR="00F1315F">
        <w:rPr>
          <w:rFonts w:hAnsi="Times New Roman" w:ascii="Times New Roman"/>
        </w:rPr>
        <w:t xml:space="preserve"> rješenje</w:t>
      </w:r>
      <w:r w:rsidR="00547C52">
        <w:rPr>
          <w:rFonts w:hAnsi="Times New Roman" w:ascii="Times New Roman"/>
        </w:rPr>
        <w:t xml:space="preserve"> o nastavku</w:t>
      </w:r>
      <w:r w:rsidR="00F1315F">
        <w:rPr>
          <w:rFonts w:hAnsi="Times New Roman" w:ascii="Times New Roman"/>
        </w:rPr>
        <w:t xml:space="preserve"> dužnik </w:t>
      </w:r>
      <w:r w:rsidR="00547C52">
        <w:rPr>
          <w:rFonts w:hAnsi="Times New Roman" w:ascii="Times New Roman"/>
        </w:rPr>
        <w:t>podnosi</w:t>
      </w:r>
      <w:r w:rsidR="00F1315F">
        <w:rPr>
          <w:rFonts w:hAnsi="Times New Roman" w:ascii="Times New Roman"/>
        </w:rPr>
        <w:t xml:space="preserve"> žalbu navodeći da</w:t>
      </w:r>
      <w:r w:rsidR="00547C52">
        <w:rPr>
          <w:rFonts w:hAnsi="Times New Roman" w:ascii="Times New Roman"/>
        </w:rPr>
        <w:t xml:space="preserve"> nisu svi prethodno navedeni postupci koji se vode protiv ovog dužnika pravomoćno okončani, konkretno da nije pravomoćno okončan</w:t>
      </w:r>
      <w:r w:rsidR="00F1315F">
        <w:rPr>
          <w:rFonts w:hAnsi="Times New Roman" w:ascii="Times New Roman"/>
        </w:rPr>
        <w:t xml:space="preserve"> postupak u predmetu St-</w:t>
      </w:r>
      <w:r w:rsidR="00547C52">
        <w:rPr>
          <w:rFonts w:hAnsi="Times New Roman" w:ascii="Times New Roman"/>
        </w:rPr>
        <w:t>2050/17 (ranijeg broja St-903/12)</w:t>
      </w:r>
      <w:r w:rsidR="00FC2C75">
        <w:rPr>
          <w:rFonts w:hAnsi="Times New Roman" w:ascii="Times New Roman"/>
        </w:rPr>
        <w:t xml:space="preserve">, a koji predmet je stariji. </w:t>
      </w:r>
    </w:p>
    <w:p w:rsidRDefault="00F1315F" w:rsidP="005D3440" w:rsidR="00F1315F" w:rsidRPr="000C1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e-spis ovog suda utvrđeno je da je u navedenom predmetu odbačen prijedlog predlagatelja, rješenje je dostavljeno strankama, međutim isto nije javno objavljeno na e-oglasnoj ploči ovog suda. Javna objava je izvršena tek dana </w:t>
      </w:r>
      <w:r w:rsidR="00815CE1">
        <w:rPr>
          <w:rFonts w:hAnsi="Times New Roman" w:ascii="Times New Roman"/>
        </w:rPr>
        <w:t xml:space="preserve">9. studenog 2018. godine. </w:t>
      </w:r>
    </w:p>
    <w:p w:rsidRDefault="00F1315F" w:rsidP="005D3440" w:rsidR="003012B3">
      <w:pPr>
        <w:tabs>
          <w:tab w:pos="82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Time proizlazi da u trenutku pisanja rješenja o nastavku postupka u ovom predmetu </w:t>
      </w:r>
      <w:r w:rsidR="00FC2C75">
        <w:rPr>
          <w:rFonts w:hAnsi="Times New Roman" w:ascii="Times New Roman"/>
          <w:szCs w:val="24"/>
        </w:rPr>
        <w:t xml:space="preserve">  </w:t>
      </w:r>
      <w:r>
        <w:rPr>
          <w:rFonts w:hAnsi="Times New Roman" w:ascii="Times New Roman"/>
          <w:szCs w:val="24"/>
        </w:rPr>
        <w:t>St-1589/13</w:t>
      </w:r>
      <w:r w:rsidR="00815CE1">
        <w:rPr>
          <w:rFonts w:hAnsi="Times New Roman" w:ascii="Times New Roman"/>
          <w:szCs w:val="24"/>
        </w:rPr>
        <w:t xml:space="preserve">, dana 2. listopada 2018. godine, </w:t>
      </w:r>
      <w:r>
        <w:rPr>
          <w:rFonts w:hAnsi="Times New Roman" w:ascii="Times New Roman"/>
          <w:szCs w:val="24"/>
        </w:rPr>
        <w:t xml:space="preserve"> nije bio pravomoćno okončan postupak u predmetu St-</w:t>
      </w:r>
      <w:r w:rsidR="00815CE1">
        <w:rPr>
          <w:rFonts w:hAnsi="Times New Roman" w:ascii="Times New Roman"/>
          <w:szCs w:val="24"/>
        </w:rPr>
        <w:t>2050/17 (ranijeg broja St-903/12)</w:t>
      </w:r>
      <w:r>
        <w:rPr>
          <w:rFonts w:hAnsi="Times New Roman" w:ascii="Times New Roman"/>
          <w:szCs w:val="24"/>
        </w:rPr>
        <w:t xml:space="preserve">, te je stoga odlučeno kao u izreci ovog rješenja pozivom na odredbu čl. </w:t>
      </w:r>
      <w:r w:rsidR="00440A10">
        <w:rPr>
          <w:rFonts w:hAnsi="Times New Roman" w:ascii="Times New Roman"/>
          <w:szCs w:val="24"/>
        </w:rPr>
        <w:t xml:space="preserve">18 i 76 SZ-a. </w:t>
      </w:r>
    </w:p>
    <w:p w:rsidRDefault="00440A10" w:rsidP="005D3440" w:rsidR="00BD4227">
      <w:pPr>
        <w:tabs>
          <w:tab w:pos="82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Tek po pravomoćnosti rješenja o odbačaju u predmetu </w:t>
      </w:r>
      <w:r w:rsidR="008728C0">
        <w:rPr>
          <w:rFonts w:hAnsi="Times New Roman" w:ascii="Times New Roman"/>
          <w:szCs w:val="24"/>
        </w:rPr>
        <w:t xml:space="preserve">St-2050/17 (ranijeg broja St-903/12), </w:t>
      </w:r>
      <w:r>
        <w:rPr>
          <w:rFonts w:hAnsi="Times New Roman" w:ascii="Times New Roman"/>
          <w:szCs w:val="24"/>
        </w:rPr>
        <w:t>uslijed</w:t>
      </w:r>
      <w:r w:rsidR="008728C0">
        <w:rPr>
          <w:rFonts w:hAnsi="Times New Roman" w:ascii="Times New Roman"/>
          <w:szCs w:val="24"/>
        </w:rPr>
        <w:t xml:space="preserve">it će nastavak  postupka u ovom predmetu St-1589/13. </w:t>
      </w:r>
      <w:r>
        <w:rPr>
          <w:rFonts w:hAnsi="Times New Roman" w:ascii="Times New Roman"/>
          <w:szCs w:val="24"/>
        </w:rPr>
        <w:t xml:space="preserve"> </w:t>
      </w:r>
    </w:p>
    <w:p w:rsidRDefault="002C03D4" w:rsidP="005D3440" w:rsidR="002C03D4" w:rsidRPr="000C13AE">
      <w:pPr>
        <w:tabs>
          <w:tab w:pos="82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Predmeti navedeni u žalbi kao kasniji od ovog nisu relevantni za postupanje u ovom predmetu poslovni broj St-1589/13. </w:t>
      </w:r>
    </w:p>
    <w:p w:rsidRDefault="00AF2AC8" w:rsidP="005D3440" w:rsidR="00AF2AC8" w:rsidRPr="000C13AE">
      <w:pPr>
        <w:tabs>
          <w:tab w:pos="829" w:val="left"/>
        </w:tabs>
        <w:ind w:left="-284"/>
        <w:jc w:val="both"/>
        <w:rPr>
          <w:rFonts w:hAnsi="Times New Roman" w:ascii="Times New Roman"/>
          <w:szCs w:val="24"/>
        </w:rPr>
      </w:pPr>
    </w:p>
    <w:p w:rsidRDefault="00E1375E" w:rsidP="005D3440" w:rsidR="00F90FF2" w:rsidRPr="000C13AE">
      <w:pPr>
        <w:jc w:val="center"/>
        <w:rPr>
          <w:rFonts w:hAnsi="Times New Roman" w:ascii="Times New Roman"/>
          <w:szCs w:val="24"/>
        </w:rPr>
      </w:pPr>
      <w:r w:rsidRPr="000C13AE">
        <w:rPr>
          <w:rFonts w:hAnsi="Times New Roman" w:ascii="Times New Roman"/>
          <w:szCs w:val="24"/>
        </w:rPr>
        <w:t xml:space="preserve">U </w:t>
      </w:r>
      <w:r w:rsidR="00A5495D" w:rsidRPr="000C13AE">
        <w:rPr>
          <w:rFonts w:hAnsi="Times New Roman" w:ascii="Times New Roman"/>
          <w:szCs w:val="24"/>
        </w:rPr>
        <w:t>Zagreb</w:t>
      </w:r>
      <w:r w:rsidRPr="000C13AE">
        <w:rPr>
          <w:rFonts w:hAnsi="Times New Roman" w:ascii="Times New Roman"/>
          <w:szCs w:val="24"/>
        </w:rPr>
        <w:t>u</w:t>
      </w:r>
      <w:r w:rsidR="000E36BD" w:rsidRPr="000C13AE">
        <w:rPr>
          <w:rFonts w:hAnsi="Times New Roman" w:ascii="Times New Roman"/>
          <w:szCs w:val="24"/>
        </w:rPr>
        <w:t xml:space="preserve">, </w:t>
      </w:r>
      <w:r w:rsidR="002C03D4">
        <w:rPr>
          <w:rFonts w:hAnsi="Times New Roman" w:ascii="Times New Roman"/>
          <w:szCs w:val="24"/>
        </w:rPr>
        <w:t>29</w:t>
      </w:r>
      <w:r w:rsidR="00440A10">
        <w:rPr>
          <w:rFonts w:hAnsi="Times New Roman" w:ascii="Times New Roman"/>
          <w:szCs w:val="24"/>
        </w:rPr>
        <w:t>. studenog 2018</w:t>
      </w:r>
      <w:r w:rsidR="00BD4227" w:rsidRPr="000C13AE">
        <w:rPr>
          <w:rFonts w:hAnsi="Times New Roman" w:ascii="Times New Roman"/>
          <w:szCs w:val="24"/>
        </w:rPr>
        <w:t>.</w:t>
      </w:r>
    </w:p>
    <w:p w:rsidRDefault="00AF2AC8" w:rsidP="005D3440" w:rsidR="00AF2AC8" w:rsidRPr="000C13AE">
      <w:pPr>
        <w:jc w:val="both"/>
        <w:rPr>
          <w:rFonts w:hAnsi="Times New Roman" w:ascii="Times New Roman"/>
          <w:szCs w:val="24"/>
        </w:rPr>
      </w:pPr>
    </w:p>
    <w:p w:rsidRDefault="00F90FF2" w:rsidP="005D3440" w:rsidR="00F90FF2" w:rsidRPr="000C13AE">
      <w:pPr>
        <w:ind w:firstLine="720" w:left="720"/>
        <w:jc w:val="both"/>
        <w:rPr>
          <w:rFonts w:hAnsi="Times New Roman" w:ascii="Times New Roman"/>
          <w:szCs w:val="24"/>
        </w:rPr>
      </w:pPr>
      <w:r w:rsidRPr="000C13AE">
        <w:rPr>
          <w:rFonts w:hAnsi="Times New Roman" w:ascii="Times New Roman"/>
          <w:szCs w:val="24"/>
        </w:rPr>
        <w:tab/>
      </w:r>
      <w:r w:rsidRPr="000C13AE">
        <w:rPr>
          <w:rFonts w:hAnsi="Times New Roman" w:ascii="Times New Roman"/>
          <w:szCs w:val="24"/>
        </w:rPr>
        <w:tab/>
      </w:r>
      <w:r w:rsidRPr="000C13AE">
        <w:rPr>
          <w:rFonts w:hAnsi="Times New Roman" w:ascii="Times New Roman"/>
          <w:szCs w:val="24"/>
        </w:rPr>
        <w:tab/>
      </w:r>
      <w:r w:rsidRPr="000C13AE">
        <w:rPr>
          <w:rFonts w:hAnsi="Times New Roman" w:ascii="Times New Roman"/>
          <w:szCs w:val="24"/>
        </w:rPr>
        <w:tab/>
      </w:r>
      <w:r w:rsidRPr="000C13AE">
        <w:rPr>
          <w:rFonts w:hAnsi="Times New Roman" w:ascii="Times New Roman"/>
          <w:szCs w:val="24"/>
        </w:rPr>
        <w:tab/>
      </w:r>
      <w:r w:rsidRPr="000C13AE">
        <w:rPr>
          <w:rFonts w:hAnsi="Times New Roman" w:ascii="Times New Roman"/>
          <w:szCs w:val="24"/>
        </w:rPr>
        <w:tab/>
      </w:r>
      <w:r w:rsidR="00A5495D" w:rsidRPr="000C13AE">
        <w:rPr>
          <w:rFonts w:hAnsi="Times New Roman" w:ascii="Times New Roman"/>
          <w:szCs w:val="24"/>
        </w:rPr>
        <w:t xml:space="preserve">     </w:t>
      </w:r>
      <w:r w:rsidR="007F256A" w:rsidRPr="000C13AE">
        <w:rPr>
          <w:rFonts w:hAnsi="Times New Roman" w:ascii="Times New Roman"/>
          <w:szCs w:val="24"/>
        </w:rPr>
        <w:tab/>
      </w:r>
      <w:r w:rsidR="007F256A" w:rsidRPr="000C13AE">
        <w:rPr>
          <w:rFonts w:hAnsi="Times New Roman" w:ascii="Times New Roman"/>
          <w:szCs w:val="24"/>
        </w:rPr>
        <w:tab/>
      </w:r>
      <w:r w:rsidR="00A5495D" w:rsidRPr="000C13AE">
        <w:rPr>
          <w:rFonts w:hAnsi="Times New Roman" w:ascii="Times New Roman"/>
          <w:szCs w:val="24"/>
        </w:rPr>
        <w:t xml:space="preserve"> SUDAC</w:t>
      </w:r>
      <w:r w:rsidRPr="000C13AE">
        <w:rPr>
          <w:rFonts w:hAnsi="Times New Roman" w:ascii="Times New Roman"/>
          <w:szCs w:val="24"/>
        </w:rPr>
        <w:t>:</w:t>
      </w:r>
    </w:p>
    <w:p w:rsidRDefault="000E7C4C" w:rsidP="005D3440" w:rsidR="00A5495D" w:rsidRPr="000C13AE">
      <w:pPr>
        <w:ind w:firstLine="720" w:left="720"/>
        <w:jc w:val="both"/>
        <w:rPr>
          <w:rFonts w:hAnsi="Times New Roman" w:ascii="Times New Roman"/>
          <w:szCs w:val="24"/>
        </w:rPr>
      </w:pPr>
      <w:r w:rsidRPr="000C13AE">
        <w:rPr>
          <w:rFonts w:hAnsi="Times New Roman" w:ascii="Times New Roman"/>
          <w:szCs w:val="24"/>
        </w:rPr>
        <w:tab/>
      </w:r>
      <w:r w:rsidRPr="000C13AE">
        <w:rPr>
          <w:rFonts w:hAnsi="Times New Roman" w:ascii="Times New Roman"/>
          <w:szCs w:val="24"/>
        </w:rPr>
        <w:tab/>
      </w:r>
      <w:r w:rsidRPr="000C13AE">
        <w:rPr>
          <w:rFonts w:hAnsi="Times New Roman" w:ascii="Times New Roman"/>
          <w:szCs w:val="24"/>
        </w:rPr>
        <w:tab/>
      </w:r>
      <w:r w:rsidRPr="000C13AE">
        <w:rPr>
          <w:rFonts w:hAnsi="Times New Roman" w:ascii="Times New Roman"/>
          <w:szCs w:val="24"/>
        </w:rPr>
        <w:tab/>
      </w:r>
      <w:r w:rsidRPr="000C13AE">
        <w:rPr>
          <w:rFonts w:hAnsi="Times New Roman" w:ascii="Times New Roman"/>
          <w:szCs w:val="24"/>
        </w:rPr>
        <w:tab/>
      </w:r>
      <w:r w:rsidRPr="000C13AE">
        <w:rPr>
          <w:rFonts w:hAnsi="Times New Roman" w:ascii="Times New Roman"/>
          <w:szCs w:val="24"/>
        </w:rPr>
        <w:tab/>
      </w:r>
      <w:r w:rsidR="007F256A" w:rsidRPr="000C13AE">
        <w:rPr>
          <w:rFonts w:hAnsi="Times New Roman" w:ascii="Times New Roman"/>
          <w:szCs w:val="24"/>
        </w:rPr>
        <w:tab/>
      </w:r>
      <w:r w:rsidRPr="000C13AE">
        <w:rPr>
          <w:rFonts w:hAnsi="Times New Roman" w:ascii="Times New Roman"/>
          <w:szCs w:val="24"/>
        </w:rPr>
        <w:t xml:space="preserve">Nevenka </w:t>
      </w:r>
      <w:r w:rsidR="00A5495D" w:rsidRPr="000C13AE">
        <w:rPr>
          <w:rFonts w:hAnsi="Times New Roman" w:ascii="Times New Roman"/>
          <w:szCs w:val="24"/>
        </w:rPr>
        <w:t xml:space="preserve">Siladi </w:t>
      </w:r>
      <w:r w:rsidRPr="000C13AE">
        <w:rPr>
          <w:rFonts w:hAnsi="Times New Roman" w:ascii="Times New Roman"/>
          <w:szCs w:val="24"/>
        </w:rPr>
        <w:t>Rstić</w:t>
      </w:r>
      <w:r w:rsidR="00C74577">
        <w:rPr>
          <w:rFonts w:hAnsi="Times New Roman" w:ascii="Times New Roman"/>
          <w:szCs w:val="24"/>
        </w:rPr>
        <w:t>,v.r.</w:t>
      </w:r>
    </w:p>
    <w:p w:rsidRDefault="007F256A" w:rsidP="005D3440" w:rsidR="007F256A" w:rsidRPr="000C13AE">
      <w:pPr>
        <w:ind w:firstLine="720" w:left="720"/>
        <w:jc w:val="both"/>
        <w:rPr>
          <w:rFonts w:hAnsi="Times New Roman" w:ascii="Times New Roman"/>
          <w:szCs w:val="24"/>
        </w:rPr>
      </w:pPr>
    </w:p>
    <w:p w:rsidRDefault="007F256A" w:rsidP="005D3440" w:rsidR="007F256A" w:rsidRPr="000C13AE">
      <w:pPr>
        <w:ind w:firstLine="720" w:left="720"/>
        <w:jc w:val="both"/>
        <w:rPr>
          <w:rFonts w:hAnsi="Times New Roman" w:ascii="Times New Roman"/>
          <w:szCs w:val="24"/>
        </w:rPr>
      </w:pPr>
    </w:p>
    <w:p w:rsidRDefault="000C28EC" w:rsidP="005D3440" w:rsidR="00A5495D" w:rsidRPr="000C13AE">
      <w:pPr>
        <w:jc w:val="both"/>
        <w:rPr>
          <w:rFonts w:hAnsi="Times New Roman" w:ascii="Times New Roman"/>
          <w:i/>
          <w:szCs w:val="24"/>
        </w:rPr>
      </w:pPr>
      <w:r w:rsidRPr="000C13AE">
        <w:rPr>
          <w:rFonts w:hAnsi="Times New Roman" w:ascii="Times New Roman"/>
          <w:i/>
          <w:szCs w:val="24"/>
        </w:rPr>
        <w:t>Uputa o pravnom lijeku</w:t>
      </w:r>
      <w:r w:rsidR="00A5495D" w:rsidRPr="000C13AE">
        <w:rPr>
          <w:rFonts w:hAnsi="Times New Roman" w:ascii="Times New Roman"/>
          <w:i/>
          <w:szCs w:val="24"/>
        </w:rPr>
        <w:t>:</w:t>
      </w:r>
    </w:p>
    <w:p w:rsidRDefault="00A5495D" w:rsidP="005D3440" w:rsidR="00A65043" w:rsidRPr="000C13AE">
      <w:pPr>
        <w:jc w:val="both"/>
        <w:rPr>
          <w:rFonts w:hAnsi="Times New Roman" w:ascii="Times New Roman"/>
          <w:i/>
          <w:szCs w:val="24"/>
        </w:rPr>
      </w:pPr>
      <w:r w:rsidRPr="000C13AE">
        <w:rPr>
          <w:rFonts w:hAnsi="Times New Roman" w:ascii="Times New Roman"/>
          <w:i/>
          <w:szCs w:val="24"/>
        </w:rPr>
        <w:t>Protiv ovog rješenja dopuštena je žalba u roku od 8 dana od dana primitka rješenja,  o kojoj odlučuje Visoki trgovački sud RH, a podnosi se putem ovog suda u 3 primjerka</w:t>
      </w:r>
      <w:r w:rsidR="007F256A" w:rsidRPr="000C13AE">
        <w:rPr>
          <w:rFonts w:hAnsi="Times New Roman" w:ascii="Times New Roman"/>
          <w:i/>
          <w:szCs w:val="24"/>
        </w:rPr>
        <w:t>.</w:t>
      </w:r>
    </w:p>
    <w:p w:rsidRDefault="009E1AB3" w:rsidP="005D3440" w:rsidR="009E1AB3" w:rsidRPr="000C13AE">
      <w:pPr>
        <w:jc w:val="both"/>
        <w:rPr>
          <w:rFonts w:hAnsi="Times New Roman" w:ascii="Times New Roman"/>
          <w:szCs w:val="24"/>
        </w:rPr>
      </w:pPr>
    </w:p>
    <w:p w:rsidRDefault="00C74577" w:rsidR="00C74577" w:rsidRPr="00C74577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C74577">
        <w:rPr>
          <w:rFonts w:hAnsi="Times New Roman" w:ascii="Times New Roman"/>
        </w:rPr>
        <w:t>Za točnost otpravka-ovl. službenik</w:t>
      </w:r>
    </w:p>
    <w:p w:rsidRDefault="00C74577" w:rsidR="00C74577" w:rsidRPr="00C74577">
      <w:pPr>
        <w:rPr>
          <w:rFonts w:hAnsi="Times New Roman" w:ascii="Times New Roman"/>
        </w:rPr>
      </w:pPr>
      <w:r w:rsidRPr="00C74577">
        <w:rPr>
          <w:rFonts w:hAnsi="Times New Roman" w:ascii="Times New Roman"/>
        </w:rPr>
        <w:tab/>
      </w:r>
      <w:r w:rsidRPr="00C74577">
        <w:rPr>
          <w:rFonts w:hAnsi="Times New Roman" w:ascii="Times New Roman"/>
        </w:rPr>
        <w:tab/>
      </w:r>
      <w:r w:rsidRPr="00C74577">
        <w:rPr>
          <w:rFonts w:hAnsi="Times New Roman" w:ascii="Times New Roman"/>
        </w:rPr>
        <w:tab/>
      </w:r>
      <w:r w:rsidRPr="00C74577">
        <w:rPr>
          <w:rFonts w:hAnsi="Times New Roman" w:ascii="Times New Roman"/>
        </w:rPr>
        <w:tab/>
      </w:r>
      <w:r w:rsidRPr="00C74577">
        <w:rPr>
          <w:rFonts w:hAnsi="Times New Roman" w:ascii="Times New Roman"/>
        </w:rPr>
        <w:tab/>
      </w:r>
      <w:r w:rsidRPr="00C74577">
        <w:rPr>
          <w:rFonts w:hAnsi="Times New Roman" w:ascii="Times New Roman"/>
        </w:rPr>
        <w:tab/>
      </w:r>
      <w:r w:rsidRPr="00C74577">
        <w:rPr>
          <w:rFonts w:hAnsi="Times New Roman" w:ascii="Times New Roman"/>
        </w:rPr>
        <w:tab/>
      </w:r>
      <w:r w:rsidRPr="00C74577">
        <w:rPr>
          <w:rFonts w:hAnsi="Times New Roman" w:ascii="Times New Roman"/>
        </w:rPr>
        <w:tab/>
      </w:r>
      <w:r w:rsidRPr="00C74577">
        <w:rPr>
          <w:rFonts w:hAnsi="Times New Roman" w:ascii="Times New Roman"/>
        </w:rPr>
        <w:tab/>
        <w:t>Vinka Mihalinčić</w:t>
      </w:r>
    </w:p>
    <w:p w:rsidRDefault="007F256A" w:rsidP="005D3440" w:rsidR="007F256A" w:rsidRPr="000C13AE">
      <w:pPr>
        <w:jc w:val="both"/>
        <w:rPr>
          <w:rFonts w:hAnsi="Times New Roman" w:ascii="Times New Roman"/>
          <w:szCs w:val="24"/>
        </w:rPr>
      </w:pPr>
    </w:p>
    <w:p w:rsidRDefault="004B64B5" w:rsidP="005D3440" w:rsidR="004B64B5" w:rsidRPr="000C13AE">
      <w:pPr>
        <w:jc w:val="both"/>
        <w:rPr>
          <w:rFonts w:hAnsi="Times New Roman" w:ascii="Times New Roman"/>
          <w:szCs w:val="24"/>
        </w:rPr>
      </w:pPr>
    </w:p>
    <w:sectPr w:rsidSect="008C01B4" w:rsidR="004B64B5" w:rsidRPr="000C13AE"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ECD" w:rsidR="00ED6ECD">
      <w:r>
        <w:separator/>
      </w:r>
    </w:p>
  </w:endnote>
  <w:endnote w:id="0" w:type="continuationSeparator">
    <w:p w:rsidRDefault="00ED6ECD" w:rsidR="00ED6E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ECD" w:rsidR="00ED6ECD">
      <w:r>
        <w:separator/>
      </w:r>
    </w:p>
  </w:footnote>
  <w:footnote w:id="0" w:type="continuationSeparator">
    <w:p w:rsidRDefault="00ED6ECD" w:rsidR="00ED6E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299532236"/>
      <w:docPartObj>
        <w:docPartGallery w:val="Page Numbers (Top of Page)"/>
        <w:docPartUnique/>
      </w:docPartObj>
    </w:sdtPr>
    <w:sdtEndPr/>
    <w:sdtContent>
      <w:p w:rsidRDefault="008C01B4" w:rsidP="008C01B4" w:rsidR="008C01B4" w:rsidRPr="00F140DE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F140DE">
          <w:rPr>
            <w:rFonts w:hAnsi="Times New Roman" w:ascii="Times New Roman"/>
          </w:rPr>
          <w:fldChar w:fldCharType="begin"/>
        </w:r>
        <w:r w:rsidRPr="00F140DE">
          <w:rPr>
            <w:rFonts w:hAnsi="Times New Roman" w:ascii="Times New Roman"/>
          </w:rPr>
          <w:instrText>PAGE   \* MERGEFORMAT</w:instrText>
        </w:r>
        <w:r w:rsidRPr="00F140DE">
          <w:rPr>
            <w:rFonts w:hAnsi="Times New Roman" w:ascii="Times New Roman"/>
          </w:rPr>
          <w:fldChar w:fldCharType="separate"/>
        </w:r>
        <w:r w:rsidR="00C74577">
          <w:rPr>
            <w:rFonts w:hAnsi="Times New Roman" w:ascii="Times New Roman"/>
            <w:noProof/>
          </w:rPr>
          <w:t>2</w:t>
        </w:r>
        <w:r w:rsidRPr="00F140DE">
          <w:rPr>
            <w:rFonts w:hAnsi="Times New Roman" w:ascii="Times New Roman"/>
          </w:rPr>
          <w:fldChar w:fldCharType="end"/>
        </w:r>
        <w:r w:rsidRPr="00F140DE">
          <w:rPr>
            <w:rFonts w:hAnsi="Times New Roman" w:ascii="Times New Roman"/>
          </w:rPr>
          <w:t xml:space="preserve"> </w:t>
        </w:r>
        <w:r w:rsidRPr="00F140DE">
          <w:rPr>
            <w:rFonts w:hAnsi="Times New Roman" w:ascii="Times New Roman"/>
          </w:rPr>
          <w:tab/>
        </w:r>
        <w:r w:rsidRPr="00F140DE">
          <w:rPr>
            <w:rFonts w:hAnsi="Times New Roman" w:ascii="Times New Roman"/>
          </w:rPr>
          <w:tab/>
          <w:t>47. St-</w:t>
        </w:r>
        <w:r w:rsidR="00F140DE" w:rsidRPr="00F140DE">
          <w:rPr>
            <w:rFonts w:hAnsi="Times New Roman" w:ascii="Times New Roman"/>
          </w:rPr>
          <w:t>1589/13</w:t>
        </w:r>
        <w:r w:rsidR="00A80ACF">
          <w:rPr>
            <w:rFonts w:hAnsi="Times New Roman" w:ascii="Times New Roman"/>
          </w:rPr>
          <w:t>-21</w:t>
        </w:r>
      </w:p>
    </w:sdtContent>
  </w:sdt>
  <w:p w:rsidRDefault="00296D16" w:rsidR="00296D16" w:rsidRPr="00F140DE">
    <w:pPr>
      <w:pStyle w:val="Zaglavlje"/>
      <w:rPr>
        <w:rFonts w:hAnsi="Times New Roman" w:ascii="Times New Roman"/>
        <w:sz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27558"/>
    <w:multiLevelType w:val="hybridMultilevel"/>
    <w:tmpl w:val="F77C0C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CED0B94"/>
    <w:multiLevelType w:val="hybridMultilevel"/>
    <w:tmpl w:val="5FC8E744"/>
    <w:lvl w:tplc="69B84A7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5C798B"/>
    <w:multiLevelType w:val="hybridMultilevel"/>
    <w:tmpl w:val="2B4678EA"/>
    <w:lvl w:tplc="658C20F2" w:ilvl="0">
      <w:start w:val="1"/>
      <w:numFmt w:val="upperRoman"/>
      <w:lvlText w:val="%1."/>
      <w:lvlJc w:val="left"/>
      <w:pPr>
        <w:ind w:hanging="810" w:left="121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4"/>
      </w:pPr>
    </w:lvl>
    <w:lvl w:tentative="true" w:tplc="041A001B" w:ilvl="2">
      <w:start w:val="1"/>
      <w:numFmt w:val="lowerRoman"/>
      <w:lvlText w:val="%3."/>
      <w:lvlJc w:val="right"/>
      <w:pPr>
        <w:ind w:hanging="180" w:left="2204"/>
      </w:pPr>
    </w:lvl>
    <w:lvl w:tentative="true" w:tplc="041A000F" w:ilvl="3">
      <w:start w:val="1"/>
      <w:numFmt w:val="decimal"/>
      <w:lvlText w:val="%4."/>
      <w:lvlJc w:val="left"/>
      <w:pPr>
        <w:ind w:hanging="360" w:left="2924"/>
      </w:pPr>
    </w:lvl>
    <w:lvl w:tentative="true" w:tplc="041A0019" w:ilvl="4">
      <w:start w:val="1"/>
      <w:numFmt w:val="lowerLetter"/>
      <w:lvlText w:val="%5."/>
      <w:lvlJc w:val="left"/>
      <w:pPr>
        <w:ind w:hanging="360" w:left="3644"/>
      </w:pPr>
    </w:lvl>
    <w:lvl w:tentative="true" w:tplc="041A001B" w:ilvl="5">
      <w:start w:val="1"/>
      <w:numFmt w:val="lowerRoman"/>
      <w:lvlText w:val="%6."/>
      <w:lvlJc w:val="right"/>
      <w:pPr>
        <w:ind w:hanging="180" w:left="4364"/>
      </w:pPr>
    </w:lvl>
    <w:lvl w:tentative="true" w:tplc="041A000F" w:ilvl="6">
      <w:start w:val="1"/>
      <w:numFmt w:val="decimal"/>
      <w:lvlText w:val="%7."/>
      <w:lvlJc w:val="left"/>
      <w:pPr>
        <w:ind w:hanging="360" w:left="5084"/>
      </w:pPr>
    </w:lvl>
    <w:lvl w:tentative="true" w:tplc="041A0019" w:ilvl="7">
      <w:start w:val="1"/>
      <w:numFmt w:val="lowerLetter"/>
      <w:lvlText w:val="%8."/>
      <w:lvlJc w:val="left"/>
      <w:pPr>
        <w:ind w:hanging="360" w:left="5804"/>
      </w:pPr>
    </w:lvl>
    <w:lvl w:tentative="true" w:tplc="041A001B" w:ilvl="8">
      <w:start w:val="1"/>
      <w:numFmt w:val="lowerRoman"/>
      <w:lvlText w:val="%9."/>
      <w:lvlJc w:val="right"/>
      <w:pPr>
        <w:ind w:hanging="180" w:left="6524"/>
      </w:pPr>
    </w:lvl>
  </w:abstractNum>
  <w:abstractNum w:abstractNumId="3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7A6E64"/>
    <w:multiLevelType w:val="hybridMultilevel"/>
    <w:tmpl w:val="EDBE379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86D6855"/>
    <w:multiLevelType w:val="hybridMultilevel"/>
    <w:tmpl w:val="BB202E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8F203BB"/>
    <w:multiLevelType w:val="hybridMultilevel"/>
    <w:tmpl w:val="A7CCDD8A"/>
    <w:lvl w:tplc="D108B0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CC91012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3"/>
  </w:num>
  <w:num w:numId="7">
    <w:abstractNumId w:val="4"/>
  </w:num>
  <w:num w:numId="8">
    <w:abstractNumId w:val="7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7C4C"/>
    <w:rsid w:val="0000099A"/>
    <w:rsid w:val="00015D5F"/>
    <w:rsid w:val="00036253"/>
    <w:rsid w:val="00095E90"/>
    <w:rsid w:val="000C13AE"/>
    <w:rsid w:val="000C28EC"/>
    <w:rsid w:val="000E36BD"/>
    <w:rsid w:val="000E7C4C"/>
    <w:rsid w:val="000F1C49"/>
    <w:rsid w:val="00100480"/>
    <w:rsid w:val="0016214C"/>
    <w:rsid w:val="001D16C4"/>
    <w:rsid w:val="001E12B9"/>
    <w:rsid w:val="00296D16"/>
    <w:rsid w:val="002A7F70"/>
    <w:rsid w:val="002B75AA"/>
    <w:rsid w:val="002C03D4"/>
    <w:rsid w:val="002D5ECE"/>
    <w:rsid w:val="003012B3"/>
    <w:rsid w:val="003C419A"/>
    <w:rsid w:val="00435211"/>
    <w:rsid w:val="00440A10"/>
    <w:rsid w:val="004979FF"/>
    <w:rsid w:val="004B64B5"/>
    <w:rsid w:val="004C4C45"/>
    <w:rsid w:val="004E09E1"/>
    <w:rsid w:val="004F6CEB"/>
    <w:rsid w:val="00547C52"/>
    <w:rsid w:val="0058483E"/>
    <w:rsid w:val="0058632F"/>
    <w:rsid w:val="00596CA2"/>
    <w:rsid w:val="005A1D0F"/>
    <w:rsid w:val="005D3440"/>
    <w:rsid w:val="005E391D"/>
    <w:rsid w:val="00620240"/>
    <w:rsid w:val="00663BF9"/>
    <w:rsid w:val="006E6884"/>
    <w:rsid w:val="007A3ED9"/>
    <w:rsid w:val="007B6D39"/>
    <w:rsid w:val="007D5D9E"/>
    <w:rsid w:val="007F256A"/>
    <w:rsid w:val="00815CE1"/>
    <w:rsid w:val="008728C0"/>
    <w:rsid w:val="008812F3"/>
    <w:rsid w:val="008C01B4"/>
    <w:rsid w:val="008E1E38"/>
    <w:rsid w:val="00941158"/>
    <w:rsid w:val="00943A7C"/>
    <w:rsid w:val="00947D7C"/>
    <w:rsid w:val="009E1AB3"/>
    <w:rsid w:val="00A236BB"/>
    <w:rsid w:val="00A5495D"/>
    <w:rsid w:val="00A65043"/>
    <w:rsid w:val="00A80ACF"/>
    <w:rsid w:val="00AA0A47"/>
    <w:rsid w:val="00AF2AC8"/>
    <w:rsid w:val="00AF484E"/>
    <w:rsid w:val="00B0645A"/>
    <w:rsid w:val="00B63835"/>
    <w:rsid w:val="00B815B6"/>
    <w:rsid w:val="00BB104B"/>
    <w:rsid w:val="00BD4227"/>
    <w:rsid w:val="00C314F6"/>
    <w:rsid w:val="00C36A7B"/>
    <w:rsid w:val="00C447BA"/>
    <w:rsid w:val="00C67607"/>
    <w:rsid w:val="00C74577"/>
    <w:rsid w:val="00C940EC"/>
    <w:rsid w:val="00D35708"/>
    <w:rsid w:val="00D65927"/>
    <w:rsid w:val="00DD3B3A"/>
    <w:rsid w:val="00DE3F25"/>
    <w:rsid w:val="00DF67C3"/>
    <w:rsid w:val="00E1375E"/>
    <w:rsid w:val="00E16E64"/>
    <w:rsid w:val="00E60303"/>
    <w:rsid w:val="00ED6ECD"/>
    <w:rsid w:val="00EF6698"/>
    <w:rsid w:val="00F1276B"/>
    <w:rsid w:val="00F1315F"/>
    <w:rsid w:val="00F140DE"/>
    <w:rsid w:val="00F54FBC"/>
    <w:rsid w:val="00F605DF"/>
    <w:rsid w:val="00F65DAF"/>
    <w:rsid w:val="00F84C30"/>
    <w:rsid w:val="00F90FF2"/>
    <w:rsid w:val="00F94CD9"/>
    <w:rsid w:val="00FC2C75"/>
    <w:rsid w:val="00FD2503"/>
    <w:rsid w:val="00FE4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236B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236B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7F256A"/>
    <w:pPr>
      <w:ind w:left="720"/>
    </w:pPr>
    <w:rPr>
      <w:rFonts w:hAnsi="Times New Roman" w:ascii="Times New Roman"/>
      <w:szCs w:val="24"/>
    </w:rPr>
  </w:style>
  <w:style w:styleId="Odlomakpopisa" w:type="paragraph">
    <w:name w:val="List Paragraph"/>
    <w:basedOn w:val="Normal"/>
    <w:uiPriority w:val="34"/>
    <w:qFormat/>
    <w:rsid w:val="00AF2AC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AF2AC8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AF2AC8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8C01B4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745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45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45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45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45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236B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236B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7F256A"/>
    <w:pPr>
      <w:ind w:left="720"/>
    </w:pPr>
    <w:rPr>
      <w:rFonts w:ascii="Times New Roman" w:hAnsi="Times New Roman"/>
      <w:szCs w:val="24"/>
    </w:rPr>
  </w:style>
  <w:style w:styleId="Odlomakpopisa" w:type="paragraph">
    <w:name w:val="List Paragraph"/>
    <w:basedOn w:val="Normal"/>
    <w:uiPriority w:val="34"/>
    <w:qFormat/>
    <w:rsid w:val="00AF2AC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AF2AC8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AF2AC8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8C01B4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745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45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45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45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45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1589</izvorni_sadrzaj>
    <derivirana_varijabla naziv="DomainObject.Predmet.Broj_1">1589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2013.</izvorni_sadrzaj>
    <derivirana_varijabla naziv="DomainObject.Predmet.DatumOsnivanja_1">12.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listopada 2016.</izvorni_sadrzaj>
    <derivirana_varijabla naziv="DomainObject.Predmet.DatumRjesavanja_1">18.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
47.ST-367/2011
53.ST-517/2011
3. SSKA ST-571/2011
3.SSKA ST-783/2011
3. ST-588/2012
7. ST-589/2012
40.ST-897/2012
67.ST-900/2012
40.ST-903/2012
40.ST-896/2012</izvorni_sadrzaj>
    <derivirana_varijabla naziv="DomainObject.Predmet.Opis_1">VEZA
47.ST-367/2011
53.ST-517/2011
3. SSKA ST-571/2011
3.SSKA ST-783/2011
3. ST-588/2012
7. ST-589/2012
40.ST-897/2012
67.ST-900/2012
40.ST-903/2012
40.ST-896/2012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St-1589/2013</izvorni_sadrzaj>
    <derivirana_varijabla naziv="DomainObject.Predmet.OznakaBroj_1">St-1589/2013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>kal. do 15.9.17.</izvorni_sadrzaj>
    <derivirana_varijabla naziv="DomainObject.Predmet.PrimjedbaSuca_1">kal. do 15.9.17.</derivirana_varijabla>
  </DomainObject.Predmet.PrimjedbaSuca>
  <DomainObject.Predmet.ProtustrankaFormated>
    <izvorni_sadrzaj>  ASSUMO d.o.o. za trgovinu i usluge zastupanog po punomoćniku Hrvojka Matasić</izvorni_sadrzaj>
    <derivirana_varijabla naziv="DomainObject.Predmet.ProtustrankaFormated_1">  ASSUMO d.o.o. za trgovinu i usluge zastupanog po punomoćniku Hrvojka Matasić</derivirana_varijabla>
  </DomainObject.Predmet.ProtustrankaFormated>
  <DomainObject.Predmet.ProtustrankaFormatedOIB>
    <izvorni_sadrzaj>  ASSUMO d.o.o. za trgovinu i usluge, OIB 40189943554 zastupanog po punomoćniku Hrvojka Matasić</izvorni_sadrzaj>
    <derivirana_varijabla naziv="DomainObject.Predmet.ProtustrankaFormatedOIB_1">  ASSUMO d.o.o. za trgovinu i usluge, OIB 40189943554 zastupanog po punomoćniku Hrvojka Matasić</derivirana_varijabla>
  </DomainObject.Predmet.ProtustrankaFormatedOIB>
  <DomainObject.Predmet.ProtustrankaFormatedWithAdress>
    <izvorni_sadrzaj> ASSUMO d.o.o. za trgovinu i usluge, Zagrebačka 162 B, 10360 Sesvete zastupanog po punomoćniku Hrvojka Matasić</izvorni_sadrzaj>
    <derivirana_varijabla naziv="DomainObject.Predmet.ProtustrankaFormatedWithAdress_1"> ASSUMO d.o.o. za trgovinu i usluge, Zagrebačka 162 B, 10360 Sesvete zastupanog po punomoćniku Hrvojka Matasić</derivirana_varijabla>
  </DomainObject.Predmet.ProtustrankaFormatedWithAdress>
  <DomainObject.Predmet.ProtustrankaFormatedWithAdressOIB>
    <izvorni_sadrzaj> ASSUMO d.o.o. za trgovinu i usluge, OIB 40189943554, Zagrebačka 162 B, 10360 Sesvete zastupanog po punomoćniku Hrvojka Matasić</izvorni_sadrzaj>
    <derivirana_varijabla naziv="DomainObject.Predmet.ProtustrankaFormatedWithAdressOIB_1"> ASSUMO d.o.o. za trgovinu i usluge, OIB 40189943554, Zagrebačka 162 B, 10360 Sesvete zastupanog po punomoćniku Hrvojka Matasić</derivirana_varijabla>
  </DomainObject.Predmet.ProtustrankaFormatedWithAdressOIB>
  <DomainObject.Predmet.ProtustrankaWithAdress>
    <izvorni_sadrzaj>ASSUMO d.o.o. za trgovinu i usluge Zagrebačka 162 B, 10360 Sesvete</izvorni_sadrzaj>
    <derivirana_varijabla naziv="DomainObject.Predmet.ProtustrankaWithAdress_1">ASSUMO d.o.o. za trgovinu i usluge Zagrebačka 162 B, 10360 Sesvete</derivirana_varijabla>
  </DomainObject.Predmet.ProtustrankaWithAdress>
  <DomainObject.Predmet.ProtustrankaWithAdressOIB>
    <izvorni_sadrzaj>ASSUMO d.o.o. za trgovinu i usluge, OIB 40189943554, Zagrebačka 162 B, 10360 Sesvete</izvorni_sadrzaj>
    <derivirana_varijabla naziv="DomainObject.Predmet.ProtustrankaWithAdressOIB_1">ASSUMO d.o.o. za trgovinu i usluge, OIB 40189943554, Zagrebačka 162 B, 10360 Sesvete</derivirana_varijabla>
  </DomainObject.Predmet.ProtustrankaWithAdressOIB>
  <DomainObject.Predmet.ProtustrankaNazivFormated>
    <izvorni_sadrzaj>ASSUMO d.o.o. za trgovinu i usluge</izvorni_sadrzaj>
    <derivirana_varijabla naziv="DomainObject.Predmet.ProtustrankaNazivFormated_1">ASSUMO d.o.o. za trgovinu i usluge</derivirana_varijabla>
  </DomainObject.Predmet.ProtustrankaNazivFormated>
  <DomainObject.Predmet.ProtustrankaNazivFormatedOIB>
    <izvorni_sadrzaj>ASSUMO d.o.o. za trgovinu i usluge, OIB 40189943554</izvorni_sadrzaj>
    <derivirana_varijabla naziv="DomainObject.Predmet.ProtustrankaNazivFormatedOIB_1">ASSUMO d.o.o. za trgovinu i usluge, OIB 40189943554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ASSUMO d.o.o. za trgovinu i usluge zastupanog po punomoćniku Hrvojka Matasić</item>
    </izvorni_sadrzaj>
    <derivirana_varijabla naziv="DomainObject.Predmet.ProtuStrankaListFormated_1">
      <item>ASSUMO d.o.o. za trgovinu i usluge zastupanog po punomoćniku Hrvojka Matasić</item>
    </derivirana_varijabla>
  </DomainObject.Predmet.ProtuStrankaListFormated>
  <DomainObject.Predmet.ProtuStrankaListFormatedOIB>
    <izvorni_sadrzaj>
      <item>ASSUMO d.o.o. za trgovinu i usluge, OIB 40189943554 zastupanog po punomoćniku Hrvojka Matasić</item>
    </izvorni_sadrzaj>
    <derivirana_varijabla naziv="DomainObject.Predmet.ProtuStrankaListFormatedOIB_1">
      <item>ASSUMO d.o.o. za trgovinu i usluge, OIB 40189943554 zastupanog po punomoćniku Hrvojka Matasić</item>
    </derivirana_varijabla>
  </DomainObject.Predmet.ProtuStrankaListFormatedOIB>
  <DomainObject.Predmet.ProtuStrankaListFormatedWithAdress>
    <izvorni_sadrzaj>
      <item>ASSUMO d.o.o. za trgovinu i usluge, Zagrebačka 162 B, 10360 Sesvete zastupanog po punomoćniku Hrvojka Matasić</item>
    </izvorni_sadrzaj>
    <derivirana_varijabla naziv="DomainObject.Predmet.ProtuStrankaListFormatedWithAdress_1">
      <item>ASSUMO d.o.o. za trgovinu i usluge, Zagrebačka 162 B, 10360 Sesvete zastupanog po punomoćniku Hrvojka Matasić</item>
    </derivirana_varijabla>
  </DomainObject.Predmet.ProtuStrankaListFormatedWithAdress>
  <DomainObject.Predmet.ProtuStrankaListFormatedWithAdressOIB>
    <izvorni_sadrzaj>
      <item>ASSUMO d.o.o. za trgovinu i usluge, OIB 40189943554, Zagrebačka 162 B, 10360 Sesvete zastupanog po punomoćniku Hrvojka Matasić</item>
    </izvorni_sadrzaj>
    <derivirana_varijabla naziv="DomainObject.Predmet.ProtuStrankaListFormatedWithAdressOIB_1">
      <item>ASSUMO d.o.o. za trgovinu i usluge, OIB 40189943554, Zagrebačka 162 B, 10360 Sesvete zastupanog po punomoćniku Hrvojka Matasić</item>
    </derivirana_varijabla>
  </DomainObject.Predmet.ProtuStrankaListFormatedWithAdressOIB>
  <DomainObject.Predmet.ProtuStrankaListNazivFormated>
    <izvorni_sadrzaj>
      <item>ASSUMO d.o.o. za trgovinu i usluge</item>
    </izvorni_sadrzaj>
    <derivirana_varijabla naziv="DomainObject.Predmet.ProtuStrankaListNazivFormated_1">
      <item>ASSUMO d.o.o. za trgovinu i usluge</item>
    </derivirana_varijabla>
  </DomainObject.Predmet.ProtuStrankaListNazivFormated>
  <DomainObject.Predmet.ProtuStrankaListNazivFormatedOIB>
    <izvorni_sadrzaj>
      <item>ASSUMO d.o.o. za trgovinu i usluge, OIB 40189943554</item>
    </izvorni_sadrzaj>
    <derivirana_varijabla naziv="DomainObject.Predmet.ProtuStrankaListNazivFormatedOIB_1">
      <item>ASSUMO d.o.o. za trgovinu i usluge, OIB 40189943554</item>
    </derivirana_varijabla>
  </DomainObject.Predmet.ProtuStrankaListNazivFormatedOIB>
  <DomainObject.Predmet.OstaliListFormated>
    <izvorni_sadrzaj>
      <item>Hrvojka Matasić punomoćnik sudionika u postupku ASSUMO d.o.o. za trgovinu i usluge</item>
    </izvorni_sadrzaj>
    <derivirana_varijabla naziv="DomainObject.Predmet.OstaliListFormated_1">
      <item>Hrvojka Matasić punomoćnik sudionika u postupku ASSUMO d.o.o. za trgovinu i usluge</item>
    </derivirana_varijabla>
  </DomainObject.Predmet.OstaliListFormated>
  <DomainObject.Predmet.OstaliListFormatedOIB>
    <izvorni_sadrzaj>
      <item>Hrvojka Matasić, OIB 68129008927 punomoćnik sudionika u postupku ASSUMO d.o.o. za trgovinu i usluge</item>
    </izvorni_sadrzaj>
    <derivirana_varijabla naziv="DomainObject.Predmet.OstaliListFormatedOIB_1">
      <item>Hrvojka Matasić, OIB 68129008927 punomoćnik sudionika u postupku ASSUMO d.o.o. za trgovinu i usluge</item>
    </derivirana_varijabla>
  </DomainObject.Predmet.OstaliListFormatedOIB>
  <DomainObject.Predmet.OstaliListFormatedWithAdress>
    <izvorni_sadrzaj>
      <item>Hrvojka Matasić, Stjepana Lacka 21, 10000 Zagreb punomoćnik sudionika u postupku ASSUMO d.o.o. za trgovinu i usluge</item>
    </izvorni_sadrzaj>
    <derivirana_varijabla naziv="DomainObject.Predmet.OstaliListFormatedWithAdress_1">
      <item>Hrvojka Matasić, Stjepana Lacka 21, 10000 Zagreb punomoćnik sudionika u postupku ASSUMO d.o.o. za trgovinu i usluge</item>
    </derivirana_varijabla>
  </DomainObject.Predmet.OstaliListFormatedWithAdress>
  <DomainObject.Predmet.OstaliListFormatedWithAdressOIB>
    <izvorni_sadrzaj>
      <item>Hrvojka Matasić, OIB 68129008927, Stjepana Lacka 21, 10000 Zagreb punomoćnik sudionika u postupku ASSUMO d.o.o. za trgovinu i usluge</item>
    </izvorni_sadrzaj>
    <derivirana_varijabla naziv="DomainObject.Predmet.OstaliListFormatedWithAdressOIB_1">
      <item>Hrvojka Matasić, OIB 68129008927, Stjepana Lacka 21, 10000 Zagreb punomoćnik sudionika u postupku ASSUMO d.o.o. za trgovinu i usluge</item>
    </derivirana_varijabla>
  </DomainObject.Predmet.OstaliListFormatedWithAdressOIB>
  <DomainObject.Predmet.OstaliListNazivFormated>
    <izvorni_sadrzaj>
      <item>Hrvojka Matasić</item>
    </izvorni_sadrzaj>
    <derivirana_varijabla naziv="DomainObject.Predmet.OstaliListNazivFormated_1">
      <item>Hrvojka Matasić</item>
    </derivirana_varijabla>
  </DomainObject.Predmet.OstaliListNazivFormated>
  <DomainObject.Predmet.OstaliListNazivFormatedOIB>
    <izvorni_sadrzaj>
      <item>Hrvojka Matasić, OIB 68129008927</item>
    </izvorni_sadrzaj>
    <derivirana_varijabla naziv="DomainObject.Predmet.OstaliListNazivFormatedOIB_1">
      <item>Hrvojka Matasić, OIB 68129008927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ASSUMO d.o.o. za trgovinu i usluge</izvorni_sadrzaj>
    <derivirana_varijabla naziv="DomainObject.Predmet.ProtustrankaIDrugi_1">ASSUMO d.o.o. za trgovinu i usluge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ASSUMO d.o.o. za trgovinu i usluge, OIB 40189943554, Zagrebačka 162 B, 10360 Sesvete</izvorni_sadrzaj>
    <derivirana_varijabla naziv="DomainObject.Predmet.ProtustrankaIDrugiAdressOIB_1">ASSUMO d.o.o. za trgovinu i usluge, OIB 40189943554, Zagrebačka 162 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veljače 2014.</izvorni_sadrzaj>
    <derivirana_varijabla naziv="DomainObject.Predmet.OdlukaRjesenje.DatumDonosenjaOdluke_1">12. veljače 2014.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St-1589/2013-9</izvorni_sadrzaj>
    <derivirana_varijabla naziv="DomainObject.Predmet.OdlukaRjesenje.Oznaka_1">St-1589/2013-9</derivirana_varijabla>
  </DomainObject.Predmet.OdlukaRjesenje.Oznaka>
  <DomainObject.Predmet.SudioniciListNaziv>
    <izvorni_sadrzaj>
      <item>ASSUMO d.o.o. za trgovinu i usluge</item>
      <item>FINA ZAGREB</item>
      <item>Hrvojka Matasić</item>
    </izvorni_sadrzaj>
    <derivirana_varijabla naziv="DomainObject.Predmet.SudioniciListNaziv_1">
      <item>ASSUMO d.o.o. za trgovinu i usluge</item>
      <item>FINA ZAGREB</item>
      <item>Hrvojka Matasić</item>
    </derivirana_varijabla>
  </DomainObject.Predmet.SudioniciListNaziv>
  <DomainObject.Predmet.SudioniciListAdressOIB>
    <izvorni_sadrzaj>
      <item>ASSUMO d.o.o. za trgovinu i usluge, OIB 40189943554, Zagrebačka 162 B,10360 Sesvete</item>
      <item>FINA ZAGREB, OIB 85821130368, Albrechtova 42,10000 Zagreb</item>
      <item>Hrvojka Matasić, OIB 68129008927, Stjepana Lacka 21,10000 Zagreb</item>
    </izvorni_sadrzaj>
    <derivirana_varijabla naziv="DomainObject.Predmet.SudioniciListAdressOIB_1">
      <item>ASSUMO d.o.o. za trgovinu i usluge, OIB 40189943554, Zagrebačka 162 B,10360 Sesvete</item>
      <item>FINA ZAGREB, OIB 85821130368, Albrechtova 42,10000 Zagreb</item>
      <item>Hrvojka Matasić, OIB 68129008927, Stjepana Lacka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40189943554</item>
      <item>, OIB 85821130368</item>
      <item>, OIB 68129008927</item>
    </izvorni_sadrzaj>
    <derivirana_varijabla naziv="DomainObject.Predmet.SudioniciListNazivOIB_1">
      <item>, OIB 40189943554</item>
      <item>, OIB 85821130368</item>
      <item>, OIB 68129008927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veljače 2014.</izvorni_sadrzaj>
    <derivirana_varijabla naziv="DomainObject.Predmet.DatumZadnjeOdrzaneSudskeRadnje_1">12. veljače 2014.</derivirana_varijabla>
  </DomainObject.Predmet.DatumZadnjeOdrzaneSudskeRadnje>
  <DomainObject.PredzadnjaOdlukaIzPredmeta.DatumDonosenjaOdluke>
    <izvorni_sadrzaj>2. listopada 2018.</izvorni_sadrzaj>
    <derivirana_varijabla naziv="DomainObject.PredzadnjaOdlukaIzPredmeta.DatumDonosenjaOdluke_1">2. listopada 2018.</derivirana_varijabla>
  </DomainObject.PredzadnjaOdlukaIzPredmeta.DatumDonosenjaOdluke>
  <DomainObject.PredzadnjaOdlukaIzPredmeta.Oznaka>
    <izvorni_sadrzaj>St-1589/2013-13</izvorni_sadrzaj>
    <derivirana_varijabla naziv="DomainObject.PredzadnjaOdlukaIzPredmeta.Oznaka_1">St-1589/2013-13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792</properties:Words>
  <properties:Characters>4485</properties:Characters>
  <properties:Lines>90</properties:Lines>
  <properties:Paragraphs>26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 H R V A T S K A</vt:lpstr>
    </vt:vector>
  </properties:TitlesOfParts>
  <properties:LinksUpToDate>false</properties:LinksUpToDate>
  <properties:CharactersWithSpaces>5352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2018-11-19T13:45:00Z</dcterms:created>
  <dc:creator>Sudsko vijeće</dc:creator>
  <cp:lastModifiedBy>Vinka Mihalinčić</cp:lastModifiedBy>
  <cp:lastPrinted>2018-11-29T12:16:00Z</cp:lastPrinted>
  <dcterms:modified xmlns:xsi="http://www.w3.org/2001/XMLSchema-instance" xsi:type="dcterms:W3CDTF">2018-11-29T12:22:00Z</dcterms:modified>
  <cp:revision>15</cp:revision>
  <dc:title>R E P U B L I K A 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(st-1589-13- ASSUMO.docx)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