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11db" w14:paraId="80f11db" w:rsidRDefault="008C611C" w:rsidP="008C611C" w:rsidR="008C611C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C611C" w:rsidP="008C611C" w:rsidR="008C611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8C611C" w:rsidP="008C611C" w:rsidR="008C611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A306FD" w:rsidP="008C611C" w:rsidR="00A306FD" w:rsidRPr="008C611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8C611C">
        <w:rPr>
          <w:rFonts w:cs="Times New Roman" w:hAnsi="Times New Roman" w:ascii="Times New Roman"/>
          <w:sz w:val="24"/>
          <w:szCs w:val="24"/>
        </w:rPr>
        <w:tab/>
      </w:r>
      <w:r w:rsidRPr="008C611C">
        <w:rPr>
          <w:rFonts w:cs="Times New Roman" w:hAnsi="Times New Roman" w:ascii="Times New Roman"/>
          <w:sz w:val="24"/>
          <w:szCs w:val="24"/>
        </w:rPr>
        <w:tab/>
      </w:r>
      <w:r w:rsidRPr="008C611C">
        <w:rPr>
          <w:rFonts w:cs="Times New Roman" w:hAnsi="Times New Roman" w:ascii="Times New Roman"/>
          <w:sz w:val="24"/>
          <w:szCs w:val="24"/>
        </w:rPr>
        <w:tab/>
      </w:r>
      <w:r w:rsidRPr="008C611C">
        <w:rPr>
          <w:rFonts w:cs="Times New Roman" w:hAnsi="Times New Roman" w:ascii="Times New Roman"/>
          <w:sz w:val="24"/>
          <w:szCs w:val="24"/>
        </w:rPr>
        <w:tab/>
      </w:r>
      <w:r w:rsidRPr="008C611C">
        <w:rPr>
          <w:rFonts w:cs="Times New Roman" w:hAnsi="Times New Roman" w:ascii="Times New Roman"/>
          <w:sz w:val="24"/>
          <w:szCs w:val="24"/>
        </w:rPr>
        <w:tab/>
      </w:r>
      <w:r w:rsidRPr="008C611C">
        <w:rPr>
          <w:rFonts w:cs="Times New Roman" w:hAnsi="Times New Roman" w:ascii="Times New Roman"/>
          <w:sz w:val="24"/>
          <w:szCs w:val="24"/>
        </w:rPr>
        <w:tab/>
      </w:r>
      <w:r w:rsidRPr="008C611C">
        <w:rPr>
          <w:rFonts w:cs="Times New Roman" w:hAnsi="Times New Roman" w:ascii="Times New Roman"/>
          <w:sz w:val="24"/>
          <w:szCs w:val="24"/>
        </w:rPr>
        <w:tab/>
      </w:r>
      <w:r w:rsidRPr="008C611C">
        <w:rPr>
          <w:rFonts w:cs="Times New Roman" w:hAnsi="Times New Roman" w:ascii="Times New Roman"/>
          <w:sz w:val="24"/>
          <w:szCs w:val="24"/>
        </w:rPr>
        <w:tab/>
      </w:r>
      <w:r w:rsidRPr="008C611C">
        <w:rPr>
          <w:rFonts w:cs="Times New Roman" w:hAnsi="Times New Roman" w:ascii="Times New Roman"/>
          <w:sz w:val="24"/>
          <w:szCs w:val="24"/>
        </w:rPr>
        <w:tab/>
      </w:r>
      <w:r w:rsidRPr="008C611C">
        <w:rPr>
          <w:rFonts w:cs="Times New Roman" w:hAnsi="Times New Roman" w:ascii="Times New Roman"/>
          <w:sz w:val="24"/>
          <w:szCs w:val="24"/>
        </w:rPr>
        <w:tab/>
        <w:t>8 St-</w:t>
      </w:r>
      <w:r w:rsidR="001D0B37" w:rsidRPr="008C611C">
        <w:rPr>
          <w:rFonts w:cs="Times New Roman" w:hAnsi="Times New Roman" w:ascii="Times New Roman"/>
          <w:sz w:val="24"/>
          <w:szCs w:val="24"/>
        </w:rPr>
        <w:t>772/13-219</w:t>
      </w:r>
    </w:p>
    <w:p w:rsidRDefault="00A306FD" w:rsidP="008C611C" w:rsidR="00A306FD" w:rsidRPr="008C611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8C611C" w:rsidR="00A306FD" w:rsidRPr="008C611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C611C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8C611C" w:rsidP="008C611C" w:rsidR="008C611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8C611C" w:rsidR="00A306FD" w:rsidRPr="008C611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C611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C611C" w:rsidP="008C611C" w:rsidR="008C611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0B37" w:rsidP="008C611C" w:rsidR="001D0B37" w:rsidRPr="008C611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C611C">
        <w:rPr>
          <w:rFonts w:cs="Times New Roman" w:hAnsi="Times New Roman" w:ascii="Times New Roman"/>
          <w:sz w:val="24"/>
          <w:szCs w:val="24"/>
        </w:rPr>
        <w:t xml:space="preserve">                Trgovački sud u Rijeci po sutkinji Emi Brdovčak, u stečajnom postupku nad dužnikom BIG HOPE d.o.o. Potpićan u stečaju, Rudarska 8, OIB: 38858625977, kojeg zastupa stečajna upraviteljica Vlasta Majstorović iz Pule, Koparska 37, OIB: 78258328195, 19. veljače 2019.,</w:t>
      </w:r>
    </w:p>
    <w:p w:rsidRDefault="008C611C" w:rsidP="008C611C" w:rsidR="008C611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8C611C" w:rsidR="00A306FD" w:rsidRPr="008C611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C611C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C611C" w:rsidP="008C611C" w:rsidR="008C611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06FD" w:rsidP="008C611C" w:rsidR="00A306FD" w:rsidRPr="008C611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C611C">
        <w:rPr>
          <w:rFonts w:cs="Times New Roman" w:hAnsi="Times New Roman" w:ascii="Times New Roman"/>
          <w:sz w:val="24"/>
          <w:szCs w:val="24"/>
        </w:rPr>
        <w:t>I.</w:t>
      </w:r>
      <w:r w:rsidRPr="008C611C">
        <w:rPr>
          <w:rFonts w:cs="Times New Roman" w:hAnsi="Times New Roman" w:ascii="Times New Roman"/>
          <w:sz w:val="24"/>
          <w:szCs w:val="24"/>
        </w:rPr>
        <w:tab/>
        <w:t xml:space="preserve">Daje se suglasnost na </w:t>
      </w:r>
      <w:r w:rsidR="007875E0" w:rsidRPr="008C611C">
        <w:rPr>
          <w:rFonts w:cs="Times New Roman" w:hAnsi="Times New Roman" w:ascii="Times New Roman"/>
          <w:sz w:val="24"/>
          <w:szCs w:val="24"/>
        </w:rPr>
        <w:t xml:space="preserve">završnu </w:t>
      </w:r>
      <w:r w:rsidR="002D768B" w:rsidRPr="008C611C">
        <w:rPr>
          <w:rFonts w:cs="Times New Roman" w:hAnsi="Times New Roman" w:ascii="Times New Roman"/>
          <w:sz w:val="24"/>
          <w:szCs w:val="24"/>
        </w:rPr>
        <w:t>dio</w:t>
      </w:r>
      <w:r w:rsidR="001D0B37" w:rsidRPr="008C611C">
        <w:rPr>
          <w:rFonts w:cs="Times New Roman" w:hAnsi="Times New Roman" w:ascii="Times New Roman"/>
          <w:sz w:val="24"/>
          <w:szCs w:val="24"/>
        </w:rPr>
        <w:t>bu stečajne mase od 10. siječnja 2019</w:t>
      </w:r>
      <w:r w:rsidRPr="008C611C">
        <w:rPr>
          <w:rFonts w:cs="Times New Roman" w:hAnsi="Times New Roman" w:ascii="Times New Roman"/>
          <w:sz w:val="24"/>
          <w:szCs w:val="24"/>
        </w:rPr>
        <w:t>.</w:t>
      </w:r>
    </w:p>
    <w:p w:rsidRDefault="008C611C" w:rsidP="008C611C" w:rsidR="008C611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06FD" w:rsidP="008C611C" w:rsidR="00A306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C611C">
        <w:rPr>
          <w:rFonts w:cs="Times New Roman" w:hAnsi="Times New Roman" w:ascii="Times New Roman"/>
          <w:sz w:val="24"/>
          <w:szCs w:val="24"/>
        </w:rPr>
        <w:t>II.</w:t>
      </w:r>
      <w:r w:rsidRPr="008C611C">
        <w:rPr>
          <w:rFonts w:cs="Times New Roman" w:hAnsi="Times New Roman" w:ascii="Times New Roman"/>
          <w:sz w:val="24"/>
          <w:szCs w:val="24"/>
        </w:rPr>
        <w:tab/>
        <w:t xml:space="preserve">Raspoloživim iznosom od </w:t>
      </w:r>
      <w:r w:rsidR="001D0B37" w:rsidRPr="008C611C">
        <w:rPr>
          <w:rFonts w:cs="Times New Roman" w:hAnsi="Times New Roman" w:ascii="Times New Roman"/>
          <w:sz w:val="24"/>
          <w:szCs w:val="24"/>
        </w:rPr>
        <w:t xml:space="preserve">26.657,03 </w:t>
      </w:r>
      <w:r w:rsidRPr="008C611C">
        <w:rPr>
          <w:rFonts w:cs="Times New Roman" w:hAnsi="Times New Roman" w:ascii="Times New Roman"/>
          <w:sz w:val="24"/>
          <w:szCs w:val="24"/>
        </w:rPr>
        <w:t>k</w:t>
      </w:r>
      <w:r w:rsidR="002D768B" w:rsidRPr="008C611C">
        <w:rPr>
          <w:rFonts w:cs="Times New Roman" w:hAnsi="Times New Roman" w:ascii="Times New Roman"/>
          <w:sz w:val="24"/>
          <w:szCs w:val="24"/>
        </w:rPr>
        <w:t>n namiruju se utvrđene tražbine</w:t>
      </w:r>
      <w:r w:rsidR="00022903" w:rsidRPr="008C611C">
        <w:rPr>
          <w:rFonts w:cs="Times New Roman" w:hAnsi="Times New Roman" w:ascii="Times New Roman"/>
          <w:sz w:val="24"/>
          <w:szCs w:val="24"/>
        </w:rPr>
        <w:t xml:space="preserve"> </w:t>
      </w:r>
      <w:r w:rsidR="00F83EC4" w:rsidRPr="008C611C">
        <w:rPr>
          <w:rFonts w:cs="Times New Roman" w:hAnsi="Times New Roman" w:ascii="Times New Roman"/>
          <w:sz w:val="24"/>
          <w:szCs w:val="24"/>
        </w:rPr>
        <w:t xml:space="preserve">prvog </w:t>
      </w:r>
      <w:r w:rsidRPr="008C611C">
        <w:rPr>
          <w:rFonts w:cs="Times New Roman" w:hAnsi="Times New Roman" w:ascii="Times New Roman"/>
          <w:sz w:val="24"/>
          <w:szCs w:val="24"/>
        </w:rPr>
        <w:t>višeg isplatnog reda</w:t>
      </w:r>
      <w:r w:rsidR="00DC60A3" w:rsidRPr="008C611C">
        <w:rPr>
          <w:rFonts w:cs="Times New Roman" w:hAnsi="Times New Roman" w:ascii="Times New Roman"/>
          <w:sz w:val="24"/>
          <w:szCs w:val="24"/>
        </w:rPr>
        <w:t xml:space="preserve"> </w:t>
      </w:r>
      <w:r w:rsidR="002D768B" w:rsidRPr="008C611C">
        <w:rPr>
          <w:rFonts w:cs="Times New Roman" w:hAnsi="Times New Roman" w:ascii="Times New Roman"/>
          <w:sz w:val="24"/>
          <w:szCs w:val="24"/>
        </w:rPr>
        <w:t>i to</w:t>
      </w:r>
      <w:r w:rsidRPr="008C611C">
        <w:rPr>
          <w:rFonts w:cs="Times New Roman" w:hAnsi="Times New Roman" w:ascii="Times New Roman"/>
          <w:sz w:val="24"/>
          <w:szCs w:val="24"/>
        </w:rPr>
        <w:t>:</w:t>
      </w:r>
    </w:p>
    <w:p w:rsidRDefault="008C611C" w:rsidP="008C611C" w:rsidR="008C611C" w:rsidRPr="008C611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dxa" w:w="9180"/>
        <w:tblLayout w:type="fixed"/>
        <w:tblLook w:val="04A0" w:noVBand="1" w:noHBand="0" w:lastColumn="0" w:firstColumn="1" w:lastRow="0" w:firstRow="1"/>
      </w:tblPr>
      <w:tblGrid>
        <w:gridCol w:w="830"/>
        <w:gridCol w:w="2723"/>
        <w:gridCol w:w="1658"/>
        <w:gridCol w:w="1418"/>
        <w:gridCol w:w="2551"/>
      </w:tblGrid>
      <w:tr w:rsidTr="008C611C" w:rsidR="00F83EC4" w:rsidRPr="008C611C">
        <w:trPr>
          <w:trHeight w:val="1270"/>
        </w:trPr>
        <w:tc>
          <w:tcPr>
            <w:tcW w:type="dxa" w:w="830"/>
            <w:hideMark/>
          </w:tcPr>
          <w:p w:rsidRDefault="00F83EC4" w:rsidP="008C611C" w:rsidR="00F83EC4" w:rsidRPr="008C611C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type="dxa" w:w="2723"/>
            <w:noWrap/>
            <w:hideMark/>
          </w:tcPr>
          <w:p w:rsidRDefault="00F83EC4" w:rsidP="008C611C" w:rsidR="00F83EC4" w:rsidRPr="008C611C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Stečajni vjerovnik</w:t>
            </w:r>
          </w:p>
        </w:tc>
        <w:tc>
          <w:tcPr>
            <w:tcW w:type="dxa" w:w="1658"/>
            <w:hideMark/>
          </w:tcPr>
          <w:p w:rsidRDefault="00F83EC4" w:rsidP="008C611C" w:rsidR="00F83EC4" w:rsidRPr="008C611C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Utvrđena tražbina u kn</w:t>
            </w:r>
          </w:p>
        </w:tc>
        <w:tc>
          <w:tcPr>
            <w:tcW w:type="dxa" w:w="1418"/>
            <w:hideMark/>
          </w:tcPr>
          <w:p w:rsidRDefault="00F83EC4" w:rsidP="008C611C" w:rsidR="00F83EC4" w:rsidRPr="008C611C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Iznos za završnu diobu</w:t>
            </w:r>
          </w:p>
        </w:tc>
        <w:tc>
          <w:tcPr>
            <w:tcW w:type="dxa" w:w="2551"/>
            <w:hideMark/>
          </w:tcPr>
          <w:p w:rsidRDefault="00F83EC4" w:rsidP="008C611C" w:rsidR="00F83EC4" w:rsidRPr="008C611C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Iznos nenamiren pri završnoj diobi</w:t>
            </w:r>
          </w:p>
        </w:tc>
      </w:tr>
      <w:tr w:rsidTr="008C611C" w:rsidR="00F83EC4" w:rsidRPr="008C611C">
        <w:trPr>
          <w:trHeight w:val="803"/>
        </w:trPr>
        <w:tc>
          <w:tcPr>
            <w:tcW w:type="dxa" w:w="830"/>
            <w:hideMark/>
          </w:tcPr>
          <w:p w:rsidRDefault="00F83EC4" w:rsidP="008C611C" w:rsidR="00F83EC4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2723"/>
            <w:hideMark/>
          </w:tcPr>
          <w:p w:rsidRDefault="001D0B37" w:rsidP="008C611C" w:rsid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 xml:space="preserve">DORINA GOLJA, Labin, Presika 54 a, </w:t>
            </w:r>
          </w:p>
          <w:p w:rsidRDefault="001D0B37" w:rsidP="008C611C" w:rsidR="00F83EC4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OIB: 4432279326</w:t>
            </w:r>
          </w:p>
        </w:tc>
        <w:tc>
          <w:tcPr>
            <w:tcW w:type="dxa" w:w="1658"/>
            <w:hideMark/>
          </w:tcPr>
          <w:p w:rsidRDefault="001D0B37" w:rsidP="008C611C" w:rsidR="00F83EC4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27.513,01 kn</w:t>
            </w:r>
          </w:p>
        </w:tc>
        <w:tc>
          <w:tcPr>
            <w:tcW w:type="dxa" w:w="1418"/>
            <w:hideMark/>
          </w:tcPr>
          <w:p w:rsidRDefault="00F83EC4" w:rsidP="008C611C" w:rsidR="00F83EC4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 w:rsidR="001D0B37" w:rsidRPr="008C611C">
              <w:rPr>
                <w:rFonts w:cs="Times New Roman" w:hAnsi="Times New Roman" w:ascii="Times New Roman"/>
                <w:sz w:val="24"/>
                <w:szCs w:val="24"/>
              </w:rPr>
              <w:t>.221,58 kn</w:t>
            </w: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2551"/>
            <w:hideMark/>
          </w:tcPr>
          <w:p w:rsidRDefault="001D0B37" w:rsidP="008C611C" w:rsidR="00F83EC4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26.291,43 kn</w:t>
            </w:r>
          </w:p>
        </w:tc>
      </w:tr>
      <w:tr w:rsidTr="008C611C" w:rsidR="00F83EC4" w:rsidRPr="008C611C">
        <w:trPr>
          <w:trHeight w:val="863"/>
        </w:trPr>
        <w:tc>
          <w:tcPr>
            <w:tcW w:type="dxa" w:w="830"/>
            <w:hideMark/>
          </w:tcPr>
          <w:p w:rsidRDefault="00F83EC4" w:rsidP="008C611C" w:rsidR="00F83EC4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2723"/>
            <w:hideMark/>
          </w:tcPr>
          <w:p w:rsidRDefault="001D0B37" w:rsidP="008C611C" w:rsidR="00F83EC4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BORIS BRNAD, Potpićan, Dumbrova 6, OIB: 674573958318</w:t>
            </w:r>
          </w:p>
        </w:tc>
        <w:tc>
          <w:tcPr>
            <w:tcW w:type="dxa" w:w="1658"/>
            <w:hideMark/>
          </w:tcPr>
          <w:p w:rsidRDefault="001D0B37" w:rsidP="008C611C" w:rsidR="00F83EC4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 xml:space="preserve">26.733,60 </w:t>
            </w:r>
            <w:r w:rsidR="00F83EC4" w:rsidRPr="008C611C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1418"/>
            <w:hideMark/>
          </w:tcPr>
          <w:p w:rsidRDefault="001D0B37" w:rsidP="008C611C" w:rsidR="00F83EC4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1.186,97</w:t>
            </w:r>
            <w:r w:rsidR="00F83EC4" w:rsidRPr="008C611C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2551"/>
            <w:noWrap/>
            <w:hideMark/>
          </w:tcPr>
          <w:p w:rsidRDefault="001D0B37" w:rsidP="008C611C" w:rsidR="00F83EC4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25.546,63</w:t>
            </w:r>
            <w:r w:rsidR="00F83EC4" w:rsidRPr="008C611C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8C611C" w:rsidR="00F83EC4" w:rsidRPr="008C611C">
        <w:trPr>
          <w:trHeight w:val="989"/>
        </w:trPr>
        <w:tc>
          <w:tcPr>
            <w:tcW w:type="dxa" w:w="830"/>
            <w:hideMark/>
          </w:tcPr>
          <w:p w:rsidRDefault="00F83EC4" w:rsidP="008C611C" w:rsidR="00F83EC4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2723"/>
            <w:hideMark/>
          </w:tcPr>
          <w:p w:rsidRDefault="001D0B37" w:rsidP="008C611C" w:rsidR="00F83EC4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LOREDANA BRNAD, Kršan, Blaškovići 43, OIB: 92786280029</w:t>
            </w:r>
          </w:p>
        </w:tc>
        <w:tc>
          <w:tcPr>
            <w:tcW w:type="dxa" w:w="1658"/>
            <w:hideMark/>
          </w:tcPr>
          <w:p w:rsidRDefault="001D0B37" w:rsidP="008C611C" w:rsidR="00F83EC4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 xml:space="preserve">58.410,05 </w:t>
            </w:r>
            <w:r w:rsidR="00F83EC4" w:rsidRPr="008C611C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1418"/>
            <w:hideMark/>
          </w:tcPr>
          <w:p w:rsidRDefault="001D0B37" w:rsidP="008C611C" w:rsidR="00F83EC4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 xml:space="preserve">2.593,41 </w:t>
            </w:r>
            <w:r w:rsidR="00F83EC4" w:rsidRPr="008C611C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2551"/>
            <w:noWrap/>
            <w:hideMark/>
          </w:tcPr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55.816,64</w:t>
            </w:r>
            <w:r w:rsidR="00F83EC4" w:rsidRPr="008C611C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8C611C" w:rsidR="001D0B37" w:rsidRPr="008C611C">
        <w:trPr>
          <w:trHeight w:val="975"/>
        </w:trPr>
        <w:tc>
          <w:tcPr>
            <w:tcW w:type="dxa" w:w="830"/>
          </w:tcPr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2723"/>
          </w:tcPr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ROBIN BRNAD, Kršan, Blaškovići 43, OIB: 05629371692</w:t>
            </w:r>
          </w:p>
        </w:tc>
        <w:tc>
          <w:tcPr>
            <w:tcW w:type="dxa" w:w="1658"/>
          </w:tcPr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39.369,82 kn</w:t>
            </w:r>
          </w:p>
        </w:tc>
        <w:tc>
          <w:tcPr>
            <w:tcW w:type="dxa" w:w="1418"/>
          </w:tcPr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 xml:space="preserve">1.748,02 kn </w:t>
            </w:r>
          </w:p>
        </w:tc>
        <w:tc>
          <w:tcPr>
            <w:tcW w:type="dxa" w:w="2551"/>
            <w:noWrap/>
          </w:tcPr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37.621,80 kn</w:t>
            </w:r>
          </w:p>
        </w:tc>
      </w:tr>
      <w:tr w:rsidTr="008C611C" w:rsidR="001D0B37" w:rsidRPr="008C611C">
        <w:trPr>
          <w:trHeight w:val="989"/>
        </w:trPr>
        <w:tc>
          <w:tcPr>
            <w:tcW w:type="dxa" w:w="830"/>
          </w:tcPr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2723"/>
          </w:tcPr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BORIS SMOKOVIĆ, Pićan, Milanovići 29, OIB: 08991994830</w:t>
            </w:r>
          </w:p>
        </w:tc>
        <w:tc>
          <w:tcPr>
            <w:tcW w:type="dxa" w:w="1658"/>
          </w:tcPr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 xml:space="preserve">29.280,99 kn </w:t>
            </w:r>
          </w:p>
        </w:tc>
        <w:tc>
          <w:tcPr>
            <w:tcW w:type="dxa" w:w="1418"/>
          </w:tcPr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 xml:space="preserve">1.300,08 kn </w:t>
            </w:r>
          </w:p>
        </w:tc>
        <w:tc>
          <w:tcPr>
            <w:tcW w:type="dxa" w:w="2551"/>
            <w:noWrap/>
          </w:tcPr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27.980,91 kn</w:t>
            </w:r>
          </w:p>
        </w:tc>
      </w:tr>
      <w:tr w:rsidTr="008C611C" w:rsidR="001D0B37" w:rsidRPr="008C611C">
        <w:trPr>
          <w:trHeight w:val="836"/>
        </w:trPr>
        <w:tc>
          <w:tcPr>
            <w:tcW w:type="dxa" w:w="830"/>
          </w:tcPr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2723"/>
          </w:tcPr>
          <w:p w:rsidRDefault="001D0B37" w:rsidP="008C611C" w:rsid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 xml:space="preserve">NADIJA KOLIĆ, Pićan, Pićan 61, </w:t>
            </w:r>
          </w:p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OIB: 52436199941</w:t>
            </w:r>
          </w:p>
        </w:tc>
        <w:tc>
          <w:tcPr>
            <w:tcW w:type="dxa" w:w="1658"/>
          </w:tcPr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 xml:space="preserve">77.879,43 kn </w:t>
            </w:r>
          </w:p>
        </w:tc>
        <w:tc>
          <w:tcPr>
            <w:tcW w:type="dxa" w:w="1418"/>
          </w:tcPr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 xml:space="preserve">3.457,85 kn </w:t>
            </w:r>
          </w:p>
        </w:tc>
        <w:tc>
          <w:tcPr>
            <w:tcW w:type="dxa" w:w="2551"/>
            <w:noWrap/>
          </w:tcPr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74.421,58 kn</w:t>
            </w:r>
          </w:p>
        </w:tc>
      </w:tr>
      <w:tr w:rsidTr="008C611C" w:rsidR="001D0B37" w:rsidRPr="008C611C">
        <w:trPr>
          <w:trHeight w:val="836"/>
        </w:trPr>
        <w:tc>
          <w:tcPr>
            <w:tcW w:type="dxa" w:w="830"/>
          </w:tcPr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7. </w:t>
            </w:r>
          </w:p>
        </w:tc>
        <w:tc>
          <w:tcPr>
            <w:tcW w:type="dxa" w:w="2723"/>
          </w:tcPr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BRANKO KOLIĆ, Pićan 61, Pićan, OIB: 48464615941</w:t>
            </w:r>
          </w:p>
        </w:tc>
        <w:tc>
          <w:tcPr>
            <w:tcW w:type="dxa" w:w="1658"/>
          </w:tcPr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 xml:space="preserve">204.001,37 kn </w:t>
            </w:r>
          </w:p>
        </w:tc>
        <w:tc>
          <w:tcPr>
            <w:tcW w:type="dxa" w:w="1418"/>
          </w:tcPr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 xml:space="preserve">9.057,66 kn </w:t>
            </w:r>
          </w:p>
        </w:tc>
        <w:tc>
          <w:tcPr>
            <w:tcW w:type="dxa" w:w="2551"/>
            <w:noWrap/>
          </w:tcPr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194.943,71 kn</w:t>
            </w:r>
          </w:p>
        </w:tc>
      </w:tr>
      <w:tr w:rsidTr="008C611C" w:rsidR="001D0B37" w:rsidRPr="008C611C">
        <w:trPr>
          <w:trHeight w:val="989"/>
        </w:trPr>
        <w:tc>
          <w:tcPr>
            <w:tcW w:type="dxa" w:w="830"/>
          </w:tcPr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 xml:space="preserve">8. </w:t>
            </w:r>
          </w:p>
        </w:tc>
        <w:tc>
          <w:tcPr>
            <w:tcW w:type="dxa" w:w="2723"/>
          </w:tcPr>
          <w:p w:rsidRDefault="001D0B3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NEVIJA RASPOLIĆ, Kršan, Čambareilići 5, OIB: 60977191436</w:t>
            </w:r>
          </w:p>
        </w:tc>
        <w:tc>
          <w:tcPr>
            <w:tcW w:type="dxa" w:w="1658"/>
          </w:tcPr>
          <w:p w:rsidRDefault="002F212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78.311,80 kn</w:t>
            </w:r>
          </w:p>
        </w:tc>
        <w:tc>
          <w:tcPr>
            <w:tcW w:type="dxa" w:w="1418"/>
          </w:tcPr>
          <w:p w:rsidRDefault="002F212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3.477,04 kn</w:t>
            </w:r>
          </w:p>
        </w:tc>
        <w:tc>
          <w:tcPr>
            <w:tcW w:type="dxa" w:w="2551"/>
            <w:noWrap/>
          </w:tcPr>
          <w:p w:rsidRDefault="002F2127" w:rsidP="008C611C" w:rsidR="001D0B3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74.834,76 kn</w:t>
            </w:r>
          </w:p>
        </w:tc>
      </w:tr>
      <w:tr w:rsidTr="008C611C" w:rsidR="002F2127" w:rsidRPr="008C611C">
        <w:trPr>
          <w:trHeight w:val="989"/>
        </w:trPr>
        <w:tc>
          <w:tcPr>
            <w:tcW w:type="dxa" w:w="830"/>
          </w:tcPr>
          <w:p w:rsidRDefault="002F2127" w:rsidP="008C611C" w:rsidR="002F212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 xml:space="preserve">9. </w:t>
            </w:r>
          </w:p>
        </w:tc>
        <w:tc>
          <w:tcPr>
            <w:tcW w:type="dxa" w:w="2723"/>
          </w:tcPr>
          <w:p w:rsidRDefault="002F2127" w:rsidP="008C611C" w:rsid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 xml:space="preserve">ELVIS CETIĆ, Pićan, Vodogradnja 51, </w:t>
            </w:r>
          </w:p>
          <w:p w:rsidRDefault="002F2127" w:rsidP="008C611C" w:rsidR="002F212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OIB: 01340426692</w:t>
            </w:r>
          </w:p>
        </w:tc>
        <w:tc>
          <w:tcPr>
            <w:tcW w:type="dxa" w:w="1658"/>
          </w:tcPr>
          <w:p w:rsidRDefault="002F2127" w:rsidP="008C611C" w:rsidR="002F212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1.764,03 kn</w:t>
            </w:r>
          </w:p>
        </w:tc>
        <w:tc>
          <w:tcPr>
            <w:tcW w:type="dxa" w:w="1418"/>
          </w:tcPr>
          <w:p w:rsidRDefault="002F2127" w:rsidP="008C611C" w:rsidR="002F212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78,32 kn</w:t>
            </w:r>
          </w:p>
        </w:tc>
        <w:tc>
          <w:tcPr>
            <w:tcW w:type="dxa" w:w="2551"/>
            <w:noWrap/>
          </w:tcPr>
          <w:p w:rsidRDefault="002F2127" w:rsidP="008C611C" w:rsidR="002F212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1.685,71 kn</w:t>
            </w:r>
          </w:p>
        </w:tc>
      </w:tr>
      <w:tr w:rsidTr="008C611C" w:rsidR="002F2127" w:rsidRPr="008C611C">
        <w:trPr>
          <w:trHeight w:val="975"/>
        </w:trPr>
        <w:tc>
          <w:tcPr>
            <w:tcW w:type="dxa" w:w="830"/>
          </w:tcPr>
          <w:p w:rsidRDefault="002F2127" w:rsidP="008C611C" w:rsidR="002F212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 xml:space="preserve">10. </w:t>
            </w:r>
          </w:p>
        </w:tc>
        <w:tc>
          <w:tcPr>
            <w:tcW w:type="dxa" w:w="2723"/>
          </w:tcPr>
          <w:p w:rsidRDefault="002F2127" w:rsidP="008C611C" w:rsidR="002F212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DALIBOR KARLIĆ, Pićan, Tupljak 72 D, OIB: 79605882736</w:t>
            </w:r>
          </w:p>
        </w:tc>
        <w:tc>
          <w:tcPr>
            <w:tcW w:type="dxa" w:w="1658"/>
          </w:tcPr>
          <w:p w:rsidRDefault="002F2127" w:rsidP="008C611C" w:rsidR="002F212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57.119,62 kn</w:t>
            </w:r>
          </w:p>
        </w:tc>
        <w:tc>
          <w:tcPr>
            <w:tcW w:type="dxa" w:w="1418"/>
          </w:tcPr>
          <w:p w:rsidRDefault="002F2127" w:rsidP="008C611C" w:rsidR="002F212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2.536,11 kn</w:t>
            </w:r>
          </w:p>
        </w:tc>
        <w:tc>
          <w:tcPr>
            <w:tcW w:type="dxa" w:w="2551"/>
            <w:noWrap/>
          </w:tcPr>
          <w:p w:rsidRDefault="002F2127" w:rsidP="008C611C" w:rsidR="002F2127" w:rsidRPr="008C611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C611C">
              <w:rPr>
                <w:rFonts w:cs="Times New Roman" w:hAnsi="Times New Roman" w:ascii="Times New Roman"/>
                <w:sz w:val="24"/>
                <w:szCs w:val="24"/>
              </w:rPr>
              <w:t>54.583,51 kn</w:t>
            </w:r>
          </w:p>
        </w:tc>
      </w:tr>
    </w:tbl>
    <w:p w:rsidRDefault="008C611C" w:rsidP="008C611C" w:rsidR="008C611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692A" w:rsidP="008C611C" w:rsidR="00A306FD" w:rsidRPr="008C611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C611C">
        <w:rPr>
          <w:rFonts w:cs="Times New Roman" w:hAnsi="Times New Roman" w:ascii="Times New Roman"/>
          <w:sz w:val="24"/>
          <w:szCs w:val="24"/>
        </w:rPr>
        <w:t>III</w:t>
      </w:r>
      <w:r w:rsidR="00A306FD" w:rsidRPr="008C611C">
        <w:rPr>
          <w:rFonts w:cs="Times New Roman" w:hAnsi="Times New Roman" w:ascii="Times New Roman"/>
          <w:sz w:val="24"/>
          <w:szCs w:val="24"/>
        </w:rPr>
        <w:t xml:space="preserve">.     </w:t>
      </w:r>
      <w:r w:rsidR="008762E8" w:rsidRPr="008C611C">
        <w:rPr>
          <w:rFonts w:cs="Times New Roman" w:hAnsi="Times New Roman" w:ascii="Times New Roman"/>
          <w:sz w:val="24"/>
          <w:szCs w:val="24"/>
        </w:rPr>
        <w:t xml:space="preserve">Popis tražbina koje se uzimaju u obzir javno će se objaviti. </w:t>
      </w:r>
      <w:r w:rsidR="00A306FD" w:rsidRPr="008C611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C611C" w:rsidP="008C611C" w:rsidR="008C611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D287A" w:rsidP="008C611C" w:rsidR="00770095" w:rsidRPr="008C611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C611C">
        <w:rPr>
          <w:rFonts w:cs="Times New Roman" w:hAnsi="Times New Roman" w:ascii="Times New Roman"/>
          <w:sz w:val="24"/>
          <w:szCs w:val="24"/>
        </w:rPr>
        <w:t>I</w:t>
      </w:r>
      <w:r w:rsidR="007875E0" w:rsidRPr="008C611C">
        <w:rPr>
          <w:rFonts w:cs="Times New Roman" w:hAnsi="Times New Roman" w:ascii="Times New Roman"/>
          <w:sz w:val="24"/>
          <w:szCs w:val="24"/>
        </w:rPr>
        <w:t>V</w:t>
      </w:r>
      <w:r w:rsidR="00770095" w:rsidRPr="008C611C">
        <w:rPr>
          <w:rFonts w:cs="Times New Roman" w:hAnsi="Times New Roman" w:ascii="Times New Roman"/>
          <w:sz w:val="24"/>
          <w:szCs w:val="24"/>
        </w:rPr>
        <w:t xml:space="preserve">. </w:t>
      </w:r>
      <w:r w:rsidR="008C611C">
        <w:rPr>
          <w:rFonts w:cs="Times New Roman" w:hAnsi="Times New Roman" w:ascii="Times New Roman"/>
          <w:sz w:val="24"/>
          <w:szCs w:val="24"/>
        </w:rPr>
        <w:tab/>
      </w:r>
      <w:r w:rsidR="00770095" w:rsidRPr="008C611C">
        <w:rPr>
          <w:rFonts w:cs="Times New Roman" w:hAnsi="Times New Roman" w:ascii="Times New Roman"/>
          <w:sz w:val="24"/>
          <w:szCs w:val="24"/>
        </w:rPr>
        <w:t xml:space="preserve">Završno ročište </w:t>
      </w:r>
      <w:r w:rsidR="002F2127" w:rsidRPr="008C611C">
        <w:rPr>
          <w:rFonts w:cs="Times New Roman" w:hAnsi="Times New Roman" w:ascii="Times New Roman"/>
          <w:sz w:val="24"/>
          <w:szCs w:val="24"/>
        </w:rPr>
        <w:t>vjerovnika određuje se za 3. trav</w:t>
      </w:r>
      <w:r w:rsidR="005C731D" w:rsidRPr="008C611C">
        <w:rPr>
          <w:rFonts w:cs="Times New Roman" w:hAnsi="Times New Roman" w:ascii="Times New Roman"/>
          <w:sz w:val="24"/>
          <w:szCs w:val="24"/>
        </w:rPr>
        <w:t>nja</w:t>
      </w:r>
      <w:r w:rsidR="00770095" w:rsidRPr="008C611C">
        <w:rPr>
          <w:rFonts w:cs="Times New Roman" w:hAnsi="Times New Roman" w:ascii="Times New Roman"/>
          <w:sz w:val="24"/>
          <w:szCs w:val="24"/>
        </w:rPr>
        <w:t xml:space="preserve"> </w:t>
      </w:r>
      <w:r w:rsidR="002F2127" w:rsidRPr="008C611C">
        <w:rPr>
          <w:rFonts w:cs="Times New Roman" w:hAnsi="Times New Roman" w:ascii="Times New Roman"/>
          <w:sz w:val="24"/>
          <w:szCs w:val="24"/>
        </w:rPr>
        <w:t>2019. u 13</w:t>
      </w:r>
      <w:r w:rsidR="00770095" w:rsidRPr="008C611C">
        <w:rPr>
          <w:rFonts w:cs="Times New Roman" w:hAnsi="Times New Roman" w:ascii="Times New Roman"/>
          <w:sz w:val="24"/>
          <w:szCs w:val="24"/>
        </w:rPr>
        <w:t>,00 sati, koje će se održati u prostorijama Trgovačkog suda u Rijeci, Zadarska 1 i 3, sudnica broj 8, soba 108/I, sa slijedećim dnevnim redom:</w:t>
      </w:r>
    </w:p>
    <w:p w:rsidRDefault="00770095" w:rsidP="008C611C" w:rsidR="00770095" w:rsidRPr="008C611C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C611C">
        <w:rPr>
          <w:rFonts w:cs="Times New Roman" w:hAnsi="Times New Roman" w:ascii="Times New Roman"/>
          <w:sz w:val="24"/>
          <w:szCs w:val="24"/>
        </w:rPr>
        <w:t>rasprava o završnom računu stečajnog upravitelja</w:t>
      </w:r>
    </w:p>
    <w:p w:rsidRDefault="007875E0" w:rsidP="008C611C" w:rsidR="007875E0" w:rsidRPr="008C611C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C611C">
        <w:rPr>
          <w:rFonts w:cs="Times New Roman" w:hAnsi="Times New Roman" w:ascii="Times New Roman"/>
          <w:sz w:val="24"/>
          <w:szCs w:val="24"/>
        </w:rPr>
        <w:t>podnošenje prigovora na završni popis.</w:t>
      </w:r>
    </w:p>
    <w:p w:rsidRDefault="008C611C" w:rsidP="008C611C" w:rsidR="008C611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C731D" w:rsidP="008C611C" w:rsidR="005C731D" w:rsidRPr="008C611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C611C">
        <w:rPr>
          <w:rFonts w:cs="Times New Roman" w:hAnsi="Times New Roman" w:ascii="Times New Roman"/>
          <w:sz w:val="24"/>
          <w:szCs w:val="24"/>
        </w:rPr>
        <w:t>Obrazloženje</w:t>
      </w:r>
    </w:p>
    <w:p w:rsidRDefault="008C611C" w:rsidP="008C611C" w:rsidR="008C611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0CEC" w:rsidP="008C611C" w:rsidR="003F0CEC" w:rsidRPr="008C611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611C">
        <w:rPr>
          <w:rFonts w:cs="Times New Roman" w:hAnsi="Times New Roman" w:ascii="Times New Roman"/>
          <w:sz w:val="24"/>
          <w:szCs w:val="24"/>
        </w:rPr>
        <w:t>Rješenjem ovog suda poslovni broj St-772/13-16 od 22. rujna 2014. otvoren je stečajni postupak nad uvodno označenim dužnikom te je za stečajnu upraviteljicu imenovana Vlasta Majstorović iz Pule.</w:t>
      </w:r>
    </w:p>
    <w:p w:rsidRDefault="008C611C" w:rsidP="008C611C" w:rsidR="008C611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0174" w:rsidP="008C611C" w:rsidR="00376FE2" w:rsidRPr="008C611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611C">
        <w:rPr>
          <w:rFonts w:cs="Times New Roman" w:hAnsi="Times New Roman" w:ascii="Times New Roman"/>
          <w:sz w:val="24"/>
          <w:szCs w:val="24"/>
        </w:rPr>
        <w:t>Ste</w:t>
      </w:r>
      <w:r w:rsidR="003F0CEC" w:rsidRPr="008C611C">
        <w:rPr>
          <w:rFonts w:cs="Times New Roman" w:hAnsi="Times New Roman" w:ascii="Times New Roman"/>
          <w:sz w:val="24"/>
          <w:szCs w:val="24"/>
        </w:rPr>
        <w:t>čajna</w:t>
      </w:r>
      <w:r w:rsidRPr="008C611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F0CEC" w:rsidRPr="008C611C">
        <w:rPr>
          <w:rFonts w:cs="Times New Roman" w:hAnsi="Times New Roman" w:ascii="Times New Roman"/>
          <w:sz w:val="24"/>
          <w:szCs w:val="24"/>
        </w:rPr>
        <w:t>ica je 10. siječnja 2019</w:t>
      </w:r>
      <w:r w:rsidR="005C731D" w:rsidRPr="008C611C">
        <w:rPr>
          <w:rFonts w:cs="Times New Roman" w:hAnsi="Times New Roman" w:ascii="Times New Roman"/>
          <w:sz w:val="24"/>
          <w:szCs w:val="24"/>
        </w:rPr>
        <w:t xml:space="preserve">. </w:t>
      </w:r>
      <w:r w:rsidR="003F0CEC" w:rsidRPr="008C611C">
        <w:rPr>
          <w:rFonts w:cs="Times New Roman" w:hAnsi="Times New Roman" w:ascii="Times New Roman"/>
          <w:sz w:val="24"/>
          <w:szCs w:val="24"/>
        </w:rPr>
        <w:t>podnijela</w:t>
      </w:r>
      <w:r w:rsidRPr="008C611C">
        <w:rPr>
          <w:rFonts w:cs="Times New Roman" w:hAnsi="Times New Roman" w:ascii="Times New Roman"/>
          <w:sz w:val="24"/>
          <w:szCs w:val="24"/>
        </w:rPr>
        <w:t xml:space="preserve"> završni račun te</w:t>
      </w:r>
      <w:r w:rsidR="003F0CEC" w:rsidRPr="008C611C">
        <w:rPr>
          <w:rFonts w:cs="Times New Roman" w:hAnsi="Times New Roman" w:ascii="Times New Roman"/>
          <w:sz w:val="24"/>
          <w:szCs w:val="24"/>
        </w:rPr>
        <w:t xml:space="preserve"> je predložila</w:t>
      </w:r>
      <w:r w:rsidR="005C731D" w:rsidRPr="008C611C">
        <w:rPr>
          <w:rFonts w:cs="Times New Roman" w:hAnsi="Times New Roman" w:ascii="Times New Roman"/>
          <w:sz w:val="24"/>
          <w:szCs w:val="24"/>
        </w:rPr>
        <w:t xml:space="preserve"> da se provede završna dioba stečajn</w:t>
      </w:r>
      <w:r w:rsidR="003F0CEC" w:rsidRPr="008C611C">
        <w:rPr>
          <w:rFonts w:cs="Times New Roman" w:hAnsi="Times New Roman" w:ascii="Times New Roman"/>
          <w:sz w:val="24"/>
          <w:szCs w:val="24"/>
        </w:rPr>
        <w:t>e mase. Navela</w:t>
      </w:r>
      <w:r w:rsidR="005C731D" w:rsidRPr="008C611C">
        <w:rPr>
          <w:rFonts w:cs="Times New Roman" w:hAnsi="Times New Roman" w:ascii="Times New Roman"/>
          <w:sz w:val="24"/>
          <w:szCs w:val="24"/>
        </w:rPr>
        <w:t xml:space="preserve"> je kako raspoloživi iznos stečajne mase iznosi </w:t>
      </w:r>
      <w:r w:rsidR="003F0CEC" w:rsidRPr="008C611C">
        <w:rPr>
          <w:rFonts w:cs="Times New Roman" w:hAnsi="Times New Roman" w:ascii="Times New Roman"/>
          <w:sz w:val="24"/>
          <w:szCs w:val="24"/>
        </w:rPr>
        <w:t xml:space="preserve">26.657,03 </w:t>
      </w:r>
      <w:r w:rsidR="002C543C" w:rsidRPr="008C611C">
        <w:rPr>
          <w:rFonts w:cs="Times New Roman" w:hAnsi="Times New Roman" w:ascii="Times New Roman"/>
          <w:sz w:val="24"/>
          <w:szCs w:val="24"/>
        </w:rPr>
        <w:t>kn.</w:t>
      </w:r>
      <w:r w:rsidR="003F0CEC" w:rsidRPr="008C611C">
        <w:rPr>
          <w:rFonts w:cs="Times New Roman" w:hAnsi="Times New Roman" w:ascii="Times New Roman"/>
          <w:sz w:val="24"/>
          <w:szCs w:val="24"/>
        </w:rPr>
        <w:t xml:space="preserve"> Naime, prema izvješću stečajne upraviteljice</w:t>
      </w:r>
      <w:r w:rsidR="002C543C" w:rsidRPr="008C611C">
        <w:rPr>
          <w:rFonts w:cs="Times New Roman" w:hAnsi="Times New Roman" w:ascii="Times New Roman"/>
          <w:sz w:val="24"/>
          <w:szCs w:val="24"/>
        </w:rPr>
        <w:t xml:space="preserve"> sveukupan priliv sredstava u stečajnu</w:t>
      </w:r>
      <w:r w:rsidR="008762E8" w:rsidRPr="008C611C">
        <w:rPr>
          <w:rFonts w:cs="Times New Roman" w:hAnsi="Times New Roman" w:ascii="Times New Roman"/>
          <w:sz w:val="24"/>
          <w:szCs w:val="24"/>
        </w:rPr>
        <w:t xml:space="preserve"> m</w:t>
      </w:r>
      <w:r w:rsidR="002C543C" w:rsidRPr="008C611C">
        <w:rPr>
          <w:rFonts w:cs="Times New Roman" w:hAnsi="Times New Roman" w:ascii="Times New Roman"/>
          <w:sz w:val="24"/>
          <w:szCs w:val="24"/>
        </w:rPr>
        <w:t xml:space="preserve">asu </w:t>
      </w:r>
      <w:r w:rsidR="008762E8" w:rsidRPr="008C611C">
        <w:rPr>
          <w:rFonts w:cs="Times New Roman" w:hAnsi="Times New Roman" w:ascii="Times New Roman"/>
          <w:sz w:val="24"/>
          <w:szCs w:val="24"/>
        </w:rPr>
        <w:t xml:space="preserve">tijekom stečajnog postupka </w:t>
      </w:r>
      <w:r w:rsidR="003F0CEC" w:rsidRPr="008C611C">
        <w:rPr>
          <w:rFonts w:cs="Times New Roman" w:hAnsi="Times New Roman" w:ascii="Times New Roman"/>
          <w:sz w:val="24"/>
          <w:szCs w:val="24"/>
        </w:rPr>
        <w:t>iznosio je 1.222.997,15</w:t>
      </w:r>
      <w:r w:rsidR="00376FE2" w:rsidRPr="008C611C">
        <w:rPr>
          <w:rFonts w:cs="Times New Roman" w:hAnsi="Times New Roman" w:ascii="Times New Roman"/>
          <w:sz w:val="24"/>
          <w:szCs w:val="24"/>
        </w:rPr>
        <w:t xml:space="preserve"> </w:t>
      </w:r>
      <w:r w:rsidR="002C543C" w:rsidRPr="008C611C">
        <w:rPr>
          <w:rFonts w:cs="Times New Roman" w:hAnsi="Times New Roman" w:ascii="Times New Roman"/>
          <w:sz w:val="24"/>
          <w:szCs w:val="24"/>
        </w:rPr>
        <w:t xml:space="preserve">kn, </w:t>
      </w:r>
      <w:r w:rsidR="003F0CEC" w:rsidRPr="008C611C">
        <w:rPr>
          <w:rFonts w:cs="Times New Roman" w:hAnsi="Times New Roman" w:ascii="Times New Roman"/>
          <w:sz w:val="24"/>
          <w:szCs w:val="24"/>
        </w:rPr>
        <w:t>od čega je nakon namirenja troškova stečajnog postupka, namirenja razlučnih vjerovnika te uz rezervaciju sredstava za namirenje troškova stečajnog postupka i ostalih obveza stečajne mase, preostao iznos od 26.657,03 kn za namirenje stečajnih</w:t>
      </w:r>
      <w:r w:rsidR="004A699C" w:rsidRPr="008C611C">
        <w:rPr>
          <w:rFonts w:cs="Times New Roman" w:hAnsi="Times New Roman" w:ascii="Times New Roman"/>
          <w:sz w:val="24"/>
          <w:szCs w:val="24"/>
        </w:rPr>
        <w:t xml:space="preserve"> vjerovnika, a kako to proizla</w:t>
      </w:r>
      <w:r w:rsidR="003F0CEC" w:rsidRPr="008C611C">
        <w:rPr>
          <w:rFonts w:cs="Times New Roman" w:hAnsi="Times New Roman" w:ascii="Times New Roman"/>
          <w:sz w:val="24"/>
          <w:szCs w:val="24"/>
        </w:rPr>
        <w:t>z</w:t>
      </w:r>
      <w:r w:rsidR="004A699C" w:rsidRPr="008C611C">
        <w:rPr>
          <w:rFonts w:cs="Times New Roman" w:hAnsi="Times New Roman" w:ascii="Times New Roman"/>
          <w:sz w:val="24"/>
          <w:szCs w:val="24"/>
        </w:rPr>
        <w:t>i</w:t>
      </w:r>
      <w:r w:rsidR="003F0CEC" w:rsidRPr="008C611C">
        <w:rPr>
          <w:rFonts w:cs="Times New Roman" w:hAnsi="Times New Roman" w:ascii="Times New Roman"/>
          <w:sz w:val="24"/>
          <w:szCs w:val="24"/>
        </w:rPr>
        <w:t xml:space="preserve"> iz završnog računa stečajne upraviteljice (list 3 i 4). </w:t>
      </w:r>
    </w:p>
    <w:p w:rsidRDefault="008C611C" w:rsidP="008C611C" w:rsidR="008C611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0CEC" w:rsidP="008C611C" w:rsidR="005C731D" w:rsidRPr="008C611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611C">
        <w:rPr>
          <w:rFonts w:cs="Times New Roman" w:hAnsi="Times New Roman" w:ascii="Times New Roman"/>
          <w:sz w:val="24"/>
          <w:szCs w:val="24"/>
        </w:rPr>
        <w:t>I</w:t>
      </w:r>
      <w:r w:rsidR="005C731D" w:rsidRPr="008C611C">
        <w:rPr>
          <w:rFonts w:cs="Times New Roman" w:hAnsi="Times New Roman" w:ascii="Times New Roman"/>
          <w:sz w:val="24"/>
          <w:szCs w:val="24"/>
        </w:rPr>
        <w:t xml:space="preserve">z stečajne mase </w:t>
      </w:r>
      <w:r w:rsidR="00376FE2" w:rsidRPr="008C611C">
        <w:rPr>
          <w:rFonts w:cs="Times New Roman" w:hAnsi="Times New Roman" w:ascii="Times New Roman"/>
          <w:sz w:val="24"/>
          <w:szCs w:val="24"/>
        </w:rPr>
        <w:t xml:space="preserve">se </w:t>
      </w:r>
      <w:r w:rsidR="005C731D" w:rsidRPr="008C611C">
        <w:rPr>
          <w:rFonts w:cs="Times New Roman" w:hAnsi="Times New Roman" w:ascii="Times New Roman"/>
          <w:sz w:val="24"/>
          <w:szCs w:val="24"/>
        </w:rPr>
        <w:t>najprije namiruju troškovi stečajnog postupka i ostale obveze stečajne mase (čl. 85. st. 1.</w:t>
      </w:r>
      <w:r w:rsidR="001B03F7" w:rsidRPr="008C611C">
        <w:rPr>
          <w:sz w:val="24"/>
          <w:szCs w:val="24"/>
        </w:rPr>
        <w:t xml:space="preserve"> </w:t>
      </w:r>
      <w:r w:rsidR="001B03F7" w:rsidRPr="008C611C">
        <w:rPr>
          <w:rFonts w:cs="Times New Roman" w:hAnsi="Times New Roman" w:ascii="Times New Roman"/>
          <w:sz w:val="24"/>
          <w:szCs w:val="24"/>
        </w:rPr>
        <w:t>Stečajnog zakona - „Narodne novine“ broj 44/96, 29/99, 129/00, 123/03, 82/06, 116/10, 25/12; dalje: SZ)</w:t>
      </w:r>
      <w:r w:rsidR="005C731D" w:rsidRPr="008C611C">
        <w:rPr>
          <w:rFonts w:cs="Times New Roman" w:hAnsi="Times New Roman" w:ascii="Times New Roman"/>
          <w:sz w:val="24"/>
          <w:szCs w:val="24"/>
        </w:rPr>
        <w:t>,</w:t>
      </w:r>
      <w:r w:rsidR="00376FE2" w:rsidRPr="008C611C">
        <w:rPr>
          <w:rFonts w:cs="Times New Roman" w:hAnsi="Times New Roman" w:ascii="Times New Roman"/>
          <w:sz w:val="24"/>
          <w:szCs w:val="24"/>
        </w:rPr>
        <w:t xml:space="preserve"> slijedom čega je</w:t>
      </w:r>
      <w:r w:rsidR="005C731D" w:rsidRPr="008C611C">
        <w:rPr>
          <w:rFonts w:cs="Times New Roman" w:hAnsi="Times New Roman" w:ascii="Times New Roman"/>
          <w:sz w:val="24"/>
          <w:szCs w:val="24"/>
        </w:rPr>
        <w:t xml:space="preserve"> ovaj sud</w:t>
      </w:r>
      <w:r w:rsidR="002C543C" w:rsidRPr="008C611C">
        <w:rPr>
          <w:rFonts w:cs="Times New Roman" w:hAnsi="Times New Roman" w:ascii="Times New Roman"/>
          <w:sz w:val="24"/>
          <w:szCs w:val="24"/>
        </w:rPr>
        <w:t xml:space="preserve"> </w:t>
      </w:r>
      <w:r w:rsidRPr="008C611C">
        <w:rPr>
          <w:rFonts w:cs="Times New Roman" w:hAnsi="Times New Roman" w:ascii="Times New Roman"/>
          <w:sz w:val="24"/>
          <w:szCs w:val="24"/>
        </w:rPr>
        <w:t>je prihvatio prijedlog stečajne upraviteljice</w:t>
      </w:r>
      <w:r w:rsidR="005C731D" w:rsidRPr="008C611C">
        <w:rPr>
          <w:rFonts w:cs="Times New Roman" w:hAnsi="Times New Roman" w:ascii="Times New Roman"/>
          <w:sz w:val="24"/>
          <w:szCs w:val="24"/>
        </w:rPr>
        <w:t xml:space="preserve"> da se od raspoloživog iznosa stečajne mase</w:t>
      </w:r>
      <w:r w:rsidR="002C543C" w:rsidRPr="008C611C">
        <w:rPr>
          <w:rFonts w:cs="Times New Roman" w:hAnsi="Times New Roman" w:ascii="Times New Roman"/>
          <w:sz w:val="24"/>
          <w:szCs w:val="24"/>
        </w:rPr>
        <w:t xml:space="preserve"> </w:t>
      </w:r>
      <w:r w:rsidRPr="008C611C">
        <w:rPr>
          <w:rFonts w:cs="Times New Roman" w:hAnsi="Times New Roman" w:ascii="Times New Roman"/>
          <w:sz w:val="24"/>
          <w:szCs w:val="24"/>
        </w:rPr>
        <w:t xml:space="preserve">u visini od 26.657,03 kn  </w:t>
      </w:r>
      <w:r w:rsidR="005C731D" w:rsidRPr="008C611C">
        <w:rPr>
          <w:rFonts w:cs="Times New Roman" w:hAnsi="Times New Roman" w:ascii="Times New Roman"/>
          <w:sz w:val="24"/>
          <w:szCs w:val="24"/>
        </w:rPr>
        <w:t xml:space="preserve">djelomično namire utvrđene tražbine vjerovnika </w:t>
      </w:r>
      <w:r w:rsidR="008B03DE" w:rsidRPr="008C611C">
        <w:rPr>
          <w:rFonts w:cs="Times New Roman" w:hAnsi="Times New Roman" w:ascii="Times New Roman"/>
          <w:sz w:val="24"/>
          <w:szCs w:val="24"/>
        </w:rPr>
        <w:t xml:space="preserve">prvog </w:t>
      </w:r>
      <w:r w:rsidR="005C731D" w:rsidRPr="008C611C">
        <w:rPr>
          <w:rFonts w:cs="Times New Roman" w:hAnsi="Times New Roman" w:ascii="Times New Roman"/>
          <w:sz w:val="24"/>
          <w:szCs w:val="24"/>
        </w:rPr>
        <w:t>višeg isplatnog reda.</w:t>
      </w:r>
      <w:r w:rsidR="002C543C" w:rsidRPr="008C611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C611C" w:rsidP="008C611C" w:rsidR="008C611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731D" w:rsidP="008C611C" w:rsidR="005C731D" w:rsidRPr="008C611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611C">
        <w:rPr>
          <w:rFonts w:cs="Times New Roman" w:hAnsi="Times New Roman" w:ascii="Times New Roman"/>
          <w:sz w:val="24"/>
          <w:szCs w:val="24"/>
        </w:rPr>
        <w:t xml:space="preserve">Stečajni vjerovnici istoga isplatnog reda namiruju se razmjerno veličini svojih tražbina (čl. 70. st. 2. SZ-a), a postotak iznosa u kojem će se namiriti dobiven je stavljanjem u razmjer </w:t>
      </w:r>
      <w:r w:rsidR="00601972" w:rsidRPr="008C611C">
        <w:rPr>
          <w:rFonts w:cs="Times New Roman" w:hAnsi="Times New Roman" w:ascii="Times New Roman"/>
          <w:sz w:val="24"/>
          <w:szCs w:val="24"/>
        </w:rPr>
        <w:t>ukupnog raspoloživog iznosa stečajne mase (</w:t>
      </w:r>
      <w:r w:rsidR="003F0CEC" w:rsidRPr="008C611C">
        <w:rPr>
          <w:rFonts w:cs="Times New Roman" w:hAnsi="Times New Roman" w:ascii="Times New Roman"/>
          <w:sz w:val="24"/>
          <w:szCs w:val="24"/>
        </w:rPr>
        <w:t>26.657,03 kn</w:t>
      </w:r>
      <w:r w:rsidR="00601972" w:rsidRPr="008C611C">
        <w:rPr>
          <w:rFonts w:cs="Times New Roman" w:hAnsi="Times New Roman" w:ascii="Times New Roman"/>
          <w:sz w:val="24"/>
          <w:szCs w:val="24"/>
        </w:rPr>
        <w:t xml:space="preserve">) s </w:t>
      </w:r>
      <w:r w:rsidRPr="008C611C">
        <w:rPr>
          <w:rFonts w:cs="Times New Roman" w:hAnsi="Times New Roman" w:ascii="Times New Roman"/>
          <w:sz w:val="24"/>
          <w:szCs w:val="24"/>
        </w:rPr>
        <w:t>ukupnom visinom utvrđenih tražbina vjerovnika koji se namiruju</w:t>
      </w:r>
      <w:r w:rsidR="00601972" w:rsidRPr="008C611C">
        <w:rPr>
          <w:rFonts w:cs="Times New Roman" w:hAnsi="Times New Roman" w:ascii="Times New Roman"/>
          <w:sz w:val="24"/>
          <w:szCs w:val="24"/>
        </w:rPr>
        <w:t xml:space="preserve"> (</w:t>
      </w:r>
      <w:r w:rsidR="003F0CEC" w:rsidRPr="008C611C">
        <w:rPr>
          <w:rFonts w:cs="Times New Roman" w:hAnsi="Times New Roman" w:ascii="Times New Roman"/>
          <w:sz w:val="24"/>
          <w:szCs w:val="24"/>
        </w:rPr>
        <w:t xml:space="preserve">600.383,72 </w:t>
      </w:r>
      <w:r w:rsidR="008B03DE" w:rsidRPr="008C611C">
        <w:rPr>
          <w:rFonts w:cs="Times New Roman" w:hAnsi="Times New Roman" w:ascii="Times New Roman"/>
          <w:sz w:val="24"/>
          <w:szCs w:val="24"/>
        </w:rPr>
        <w:t>kn), odnosno vjerovnici 1</w:t>
      </w:r>
      <w:r w:rsidR="00601972" w:rsidRPr="008C611C">
        <w:rPr>
          <w:rFonts w:cs="Times New Roman" w:hAnsi="Times New Roman" w:ascii="Times New Roman"/>
          <w:sz w:val="24"/>
          <w:szCs w:val="24"/>
        </w:rPr>
        <w:t xml:space="preserve">. </w:t>
      </w:r>
      <w:r w:rsidR="00E16C82" w:rsidRPr="008C611C">
        <w:rPr>
          <w:rFonts w:cs="Times New Roman" w:hAnsi="Times New Roman" w:ascii="Times New Roman"/>
          <w:sz w:val="24"/>
          <w:szCs w:val="24"/>
        </w:rPr>
        <w:t>v</w:t>
      </w:r>
      <w:r w:rsidR="00601972" w:rsidRPr="008C611C">
        <w:rPr>
          <w:rFonts w:cs="Times New Roman" w:hAnsi="Times New Roman" w:ascii="Times New Roman"/>
          <w:sz w:val="24"/>
          <w:szCs w:val="24"/>
        </w:rPr>
        <w:t>išeg isplatnog reda namiruju se u v</w:t>
      </w:r>
      <w:r w:rsidR="003F0CEC" w:rsidRPr="008C611C">
        <w:rPr>
          <w:rFonts w:cs="Times New Roman" w:hAnsi="Times New Roman" w:ascii="Times New Roman"/>
          <w:sz w:val="24"/>
          <w:szCs w:val="24"/>
        </w:rPr>
        <w:t>isini od 4,44</w:t>
      </w:r>
      <w:r w:rsidR="008B03DE" w:rsidRPr="008C611C">
        <w:rPr>
          <w:rFonts w:cs="Times New Roman" w:hAnsi="Times New Roman" w:ascii="Times New Roman"/>
          <w:sz w:val="24"/>
          <w:szCs w:val="24"/>
        </w:rPr>
        <w:t xml:space="preserve"> </w:t>
      </w:r>
      <w:r w:rsidR="00601972" w:rsidRPr="008C611C">
        <w:rPr>
          <w:rFonts w:cs="Times New Roman" w:hAnsi="Times New Roman" w:ascii="Times New Roman"/>
          <w:sz w:val="24"/>
          <w:szCs w:val="24"/>
        </w:rPr>
        <w:t>% svojih utvrđenih tražbina</w:t>
      </w:r>
      <w:r w:rsidRPr="008C611C">
        <w:rPr>
          <w:rFonts w:cs="Times New Roman" w:hAnsi="Times New Roman" w:ascii="Times New Roman"/>
          <w:sz w:val="24"/>
          <w:szCs w:val="24"/>
        </w:rPr>
        <w:t xml:space="preserve">, </w:t>
      </w:r>
      <w:r w:rsidR="003F0CEC" w:rsidRPr="008C611C">
        <w:rPr>
          <w:rFonts w:cs="Times New Roman" w:hAnsi="Times New Roman" w:ascii="Times New Roman"/>
          <w:sz w:val="24"/>
          <w:szCs w:val="24"/>
        </w:rPr>
        <w:t>a kako je to predložila stečajna</w:t>
      </w:r>
      <w:r w:rsidR="00601972" w:rsidRPr="008C611C">
        <w:rPr>
          <w:rFonts w:cs="Times New Roman" w:hAnsi="Times New Roman" w:ascii="Times New Roman"/>
          <w:sz w:val="24"/>
          <w:szCs w:val="24"/>
        </w:rPr>
        <w:t xml:space="preserve"> uprav</w:t>
      </w:r>
      <w:r w:rsidR="008B03DE" w:rsidRPr="008C611C">
        <w:rPr>
          <w:rFonts w:cs="Times New Roman" w:hAnsi="Times New Roman" w:ascii="Times New Roman"/>
          <w:sz w:val="24"/>
          <w:szCs w:val="24"/>
        </w:rPr>
        <w:t>itelj</w:t>
      </w:r>
      <w:r w:rsidR="003F0CEC" w:rsidRPr="008C611C">
        <w:rPr>
          <w:rFonts w:cs="Times New Roman" w:hAnsi="Times New Roman" w:ascii="Times New Roman"/>
          <w:sz w:val="24"/>
          <w:szCs w:val="24"/>
        </w:rPr>
        <w:t>ica prijedlogom za diobu od 10. siječnja 2019</w:t>
      </w:r>
      <w:r w:rsidR="00601972" w:rsidRPr="008C611C">
        <w:rPr>
          <w:rFonts w:cs="Times New Roman" w:hAnsi="Times New Roman" w:ascii="Times New Roman"/>
          <w:sz w:val="24"/>
          <w:szCs w:val="24"/>
        </w:rPr>
        <w:t>.</w:t>
      </w:r>
    </w:p>
    <w:p w:rsidRDefault="008C611C" w:rsidP="008C611C" w:rsidR="008C611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731D" w:rsidP="008C611C" w:rsidR="005C731D" w:rsidRPr="008C611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611C">
        <w:rPr>
          <w:rFonts w:cs="Times New Roman" w:hAnsi="Times New Roman" w:ascii="Times New Roman"/>
          <w:sz w:val="24"/>
          <w:szCs w:val="24"/>
        </w:rPr>
        <w:t>Slijedom navedenog, primjenom odredbe čl. 183. st. 3. SZ-a riješeno je kao u točkama I. i II. izreke ovog rješenja.</w:t>
      </w:r>
    </w:p>
    <w:p w:rsidRDefault="008C611C" w:rsidP="008C611C" w:rsidR="008C611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C731D" w:rsidP="008C611C" w:rsidR="005C731D" w:rsidRPr="008C611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611C">
        <w:rPr>
          <w:rFonts w:cs="Times New Roman" w:hAnsi="Times New Roman" w:ascii="Times New Roman"/>
          <w:sz w:val="24"/>
          <w:szCs w:val="24"/>
        </w:rPr>
        <w:t>Odluke iz točke III. i IV. izreke rješenja donesene su primjenom odredbe čl. 184. st. 2. SZ-a.</w:t>
      </w:r>
    </w:p>
    <w:p w:rsidRDefault="008C611C" w:rsidP="008C611C" w:rsidR="008C611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F0CEC" w:rsidP="008C611C" w:rsidR="00A306FD" w:rsidRPr="008C611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C611C">
        <w:rPr>
          <w:rFonts w:cs="Times New Roman" w:hAnsi="Times New Roman" w:ascii="Times New Roman"/>
          <w:sz w:val="24"/>
          <w:szCs w:val="24"/>
        </w:rPr>
        <w:t>U Rijeci 19. veljače 2019</w:t>
      </w:r>
      <w:r w:rsidR="00A306FD" w:rsidRPr="008C611C">
        <w:rPr>
          <w:rFonts w:cs="Times New Roman" w:hAnsi="Times New Roman" w:ascii="Times New Roman"/>
          <w:sz w:val="24"/>
          <w:szCs w:val="24"/>
        </w:rPr>
        <w:t>.</w:t>
      </w:r>
    </w:p>
    <w:p w:rsidRDefault="008C611C" w:rsidP="008C611C" w:rsidR="008C611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8C611C" w:rsidP="008C611C" w:rsidR="00A306FD" w:rsidRPr="008C611C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810F0D" w:rsidRPr="008C611C">
        <w:rPr>
          <w:rFonts w:cs="Times New Roman" w:hAnsi="Times New Roman" w:ascii="Times New Roman"/>
          <w:sz w:val="24"/>
          <w:szCs w:val="24"/>
        </w:rPr>
        <w:t>S</w:t>
      </w:r>
      <w:r w:rsidR="00B36381" w:rsidRPr="008C611C">
        <w:rPr>
          <w:rFonts w:cs="Times New Roman" w:hAnsi="Times New Roman" w:ascii="Times New Roman"/>
          <w:sz w:val="24"/>
          <w:szCs w:val="24"/>
        </w:rPr>
        <w:t>utkinja</w:t>
      </w:r>
    </w:p>
    <w:p w:rsidRDefault="00B36381" w:rsidP="008C611C" w:rsidR="00A306FD" w:rsidRPr="008C611C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 w:rsidRPr="008C611C">
        <w:rPr>
          <w:rFonts w:cs="Times New Roman" w:hAnsi="Times New Roman" w:ascii="Times New Roman"/>
          <w:sz w:val="24"/>
          <w:szCs w:val="24"/>
        </w:rPr>
        <w:t>Ema Brdovčak</w:t>
      </w:r>
    </w:p>
    <w:p w:rsidRDefault="008C611C" w:rsidP="008C611C" w:rsidR="008C611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C611C" w:rsidP="008C611C" w:rsidR="008C611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C611C" w:rsidP="008C611C" w:rsidR="008C611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C611C" w:rsidP="008C611C" w:rsidR="008C611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C611C" w:rsidP="008C611C" w:rsidR="008C611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C611C" w:rsidP="008C611C" w:rsidR="008C611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875E0" w:rsidP="008C611C" w:rsidR="007875E0" w:rsidRPr="008C611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C611C">
        <w:rPr>
          <w:rFonts w:cs="Times New Roman" w:hAnsi="Times New Roman" w:ascii="Times New Roman"/>
          <w:sz w:val="24"/>
          <w:szCs w:val="24"/>
        </w:rPr>
        <w:t>UPUTA O PRAV</w:t>
      </w:r>
      <w:r w:rsidR="00810F0D" w:rsidRPr="008C611C">
        <w:rPr>
          <w:rFonts w:cs="Times New Roman" w:hAnsi="Times New Roman" w:ascii="Times New Roman"/>
          <w:sz w:val="24"/>
          <w:szCs w:val="24"/>
        </w:rPr>
        <w:t>N</w:t>
      </w:r>
      <w:r w:rsidRPr="008C611C">
        <w:rPr>
          <w:rFonts w:cs="Times New Roman" w:hAnsi="Times New Roman" w:ascii="Times New Roman"/>
          <w:sz w:val="24"/>
          <w:szCs w:val="24"/>
        </w:rPr>
        <w:t>OM LIJEKU</w:t>
      </w:r>
    </w:p>
    <w:p w:rsidRDefault="007875E0" w:rsidP="008C611C" w:rsidR="00810F0D" w:rsidRPr="008C611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611C">
        <w:rPr>
          <w:rFonts w:cs="Times New Roman" w:hAnsi="Times New Roman" w:ascii="Times New Roman"/>
          <w:sz w:val="24"/>
          <w:szCs w:val="24"/>
        </w:rPr>
        <w:t>Vjerovnici mogu stečajnom sucu podnijeti prigovor na popis tražbina koje se uzimaju u obzir pri diobi u roku od osam dana nakon isteka roka od petnaest dana od javne objave zbroja tražbina i raspoloživog iznosa iz stečajne mase koji će se raspodijeliti vjerovnicima (čl. 190. st. 1. SZ –a u vezi s čl. 185. st. 1. SZ-a). O prigovoru odlučuje stečajni sudac (čl. 190. St. 1. I 2. SZ-a ).</w:t>
      </w:r>
    </w:p>
    <w:p w:rsidRDefault="00E17114" w:rsidP="008C611C" w:rsidR="00E17114" w:rsidRPr="008C611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8C611C" w:rsidR="00E17114" w:rsidRPr="008C611C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611C" w:rsidP="008C611C" w:rsidR="008C611C">
      <w:pPr>
        <w:spacing w:lineRule="auto" w:line="240" w:after="0"/>
      </w:pPr>
      <w:r>
        <w:separator/>
      </w:r>
    </w:p>
  </w:endnote>
  <w:endnote w:id="0" w:type="continuationSeparator">
    <w:p w:rsidRDefault="008C611C" w:rsidP="008C611C" w:rsidR="008C61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018573"/>
      <w:docPartObj>
        <w:docPartGallery w:val="Page Numbers (Bottom of Page)"/>
        <w:docPartUnique/>
      </w:docPartObj>
    </w:sdtPr>
    <w:sdtEndPr/>
    <w:sdtContent>
      <w:p w:rsidRDefault="008C611C" w:rsidR="008C61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4C7">
          <w:rPr>
            <w:noProof/>
          </w:rPr>
          <w:t>3</w:t>
        </w:r>
        <w:r>
          <w:fldChar w:fldCharType="end"/>
        </w:r>
      </w:p>
    </w:sdtContent>
  </w:sdt>
  <w:p w:rsidRDefault="008C611C" w:rsidR="008C61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611C" w:rsidP="008C611C" w:rsidR="008C611C">
      <w:pPr>
        <w:spacing w:lineRule="auto" w:line="240" w:after="0"/>
      </w:pPr>
      <w:r>
        <w:separator/>
      </w:r>
    </w:p>
  </w:footnote>
  <w:footnote w:id="0" w:type="continuationSeparator">
    <w:p w:rsidRDefault="008C611C" w:rsidP="008C611C" w:rsidR="008C61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611C" w:rsidP="008C611C" w:rsidR="008C611C" w:rsidRPr="008C611C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8C611C">
      <w:rPr>
        <w:rFonts w:cs="Times New Roman" w:hAnsi="Times New Roman" w:ascii="Times New Roman"/>
        <w:sz w:val="24"/>
        <w:szCs w:val="24"/>
      </w:rPr>
      <w:tab/>
    </w:r>
    <w:r w:rsidRPr="008C611C">
      <w:rPr>
        <w:rFonts w:cs="Times New Roman" w:hAnsi="Times New Roman" w:ascii="Times New Roman"/>
        <w:sz w:val="24"/>
        <w:szCs w:val="24"/>
      </w:rPr>
      <w:tab/>
    </w:r>
    <w:r w:rsidRPr="008C611C">
      <w:rPr>
        <w:rFonts w:cs="Times New Roman" w:hAnsi="Times New Roman" w:ascii="Times New Roman"/>
        <w:sz w:val="24"/>
        <w:szCs w:val="24"/>
      </w:rPr>
      <w:tab/>
    </w:r>
    <w:r w:rsidRPr="008C611C">
      <w:rPr>
        <w:rFonts w:cs="Times New Roman" w:hAnsi="Times New Roman" w:ascii="Times New Roman"/>
        <w:sz w:val="24"/>
        <w:szCs w:val="24"/>
      </w:rPr>
      <w:tab/>
    </w:r>
    <w:r w:rsidRPr="008C611C">
      <w:rPr>
        <w:rFonts w:cs="Times New Roman" w:hAnsi="Times New Roman" w:ascii="Times New Roman"/>
        <w:sz w:val="24"/>
        <w:szCs w:val="24"/>
      </w:rPr>
      <w:tab/>
    </w:r>
    <w:r w:rsidRPr="008C611C">
      <w:rPr>
        <w:rFonts w:cs="Times New Roman" w:hAnsi="Times New Roman" w:ascii="Times New Roman"/>
        <w:sz w:val="24"/>
        <w:szCs w:val="24"/>
      </w:rPr>
      <w:tab/>
    </w:r>
    <w:r w:rsidRPr="008C611C">
      <w:rPr>
        <w:rFonts w:cs="Times New Roman" w:hAnsi="Times New Roman" w:ascii="Times New Roman"/>
        <w:sz w:val="24"/>
        <w:szCs w:val="24"/>
      </w:rPr>
      <w:tab/>
    </w:r>
    <w:r w:rsidRPr="008C611C">
      <w:rPr>
        <w:rFonts w:cs="Times New Roman" w:hAnsi="Times New Roman" w:ascii="Times New Roman"/>
        <w:sz w:val="24"/>
        <w:szCs w:val="24"/>
      </w:rPr>
      <w:tab/>
    </w:r>
    <w:r w:rsidRPr="008C611C">
      <w:rPr>
        <w:rFonts w:cs="Times New Roman" w:hAnsi="Times New Roman" w:ascii="Times New Roman"/>
        <w:sz w:val="24"/>
        <w:szCs w:val="24"/>
      </w:rPr>
      <w:tab/>
    </w:r>
    <w:r w:rsidRPr="008C611C">
      <w:rPr>
        <w:rFonts w:cs="Times New Roman" w:hAnsi="Times New Roman" w:ascii="Times New Roman"/>
        <w:sz w:val="24"/>
        <w:szCs w:val="24"/>
      </w:rPr>
      <w:tab/>
      <w:t>8 St-772/13-219</w:t>
    </w:r>
  </w:p>
  <w:p w:rsidRDefault="008C611C" w:rsidR="008C61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611C" w:rsidP="008C611C" w:rsidR="008C611C" w:rsidRPr="008C611C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C611C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C611C" w:rsidP="008C611C" w:rsidR="008C611C" w:rsidRPr="008C611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C611C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C611C" w:rsidP="008C611C" w:rsidR="008C611C" w:rsidRPr="008C611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C611C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C611C" w:rsidP="008C611C" w:rsidR="008C611C" w:rsidRPr="008C611C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C611C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03B08"/>
    <w:multiLevelType w:val="hybridMultilevel"/>
    <w:tmpl w:val="A22AD6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B51801"/>
    <w:multiLevelType w:val="hybridMultilevel"/>
    <w:tmpl w:val="E9D07F98"/>
    <w:lvl w:tplc="CB9CC27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5581E83"/>
    <w:multiLevelType w:val="hybridMultilevel"/>
    <w:tmpl w:val="D5CCA9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6B7D2B"/>
    <w:multiLevelType w:val="hybridMultilevel"/>
    <w:tmpl w:val="FB581CE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6FD"/>
    <w:rsid w:val="00022903"/>
    <w:rsid w:val="001B03F7"/>
    <w:rsid w:val="001D0B37"/>
    <w:rsid w:val="001E5D40"/>
    <w:rsid w:val="00260EAC"/>
    <w:rsid w:val="002C543C"/>
    <w:rsid w:val="002D768B"/>
    <w:rsid w:val="002F2127"/>
    <w:rsid w:val="00352634"/>
    <w:rsid w:val="00376FE2"/>
    <w:rsid w:val="00382B4D"/>
    <w:rsid w:val="003E4443"/>
    <w:rsid w:val="003F0CEC"/>
    <w:rsid w:val="00414ACF"/>
    <w:rsid w:val="004220CA"/>
    <w:rsid w:val="00496C3D"/>
    <w:rsid w:val="004A699C"/>
    <w:rsid w:val="004B273A"/>
    <w:rsid w:val="004D0174"/>
    <w:rsid w:val="004D37E8"/>
    <w:rsid w:val="005118C8"/>
    <w:rsid w:val="00515E28"/>
    <w:rsid w:val="0053692A"/>
    <w:rsid w:val="00581530"/>
    <w:rsid w:val="005B546B"/>
    <w:rsid w:val="005C731D"/>
    <w:rsid w:val="00601972"/>
    <w:rsid w:val="00643319"/>
    <w:rsid w:val="006C34BE"/>
    <w:rsid w:val="00770095"/>
    <w:rsid w:val="007875E0"/>
    <w:rsid w:val="00810F0D"/>
    <w:rsid w:val="008762E8"/>
    <w:rsid w:val="0089650C"/>
    <w:rsid w:val="008A798E"/>
    <w:rsid w:val="008B03DE"/>
    <w:rsid w:val="008C611C"/>
    <w:rsid w:val="008E49A0"/>
    <w:rsid w:val="008F2707"/>
    <w:rsid w:val="00A306FD"/>
    <w:rsid w:val="00A311BB"/>
    <w:rsid w:val="00A44FC5"/>
    <w:rsid w:val="00A70DB0"/>
    <w:rsid w:val="00AA395F"/>
    <w:rsid w:val="00AD287A"/>
    <w:rsid w:val="00B36381"/>
    <w:rsid w:val="00B53B47"/>
    <w:rsid w:val="00BB4F08"/>
    <w:rsid w:val="00C36DEB"/>
    <w:rsid w:val="00C844C7"/>
    <w:rsid w:val="00CF2A90"/>
    <w:rsid w:val="00D90C93"/>
    <w:rsid w:val="00DC60A3"/>
    <w:rsid w:val="00E02695"/>
    <w:rsid w:val="00E16C82"/>
    <w:rsid w:val="00E17114"/>
    <w:rsid w:val="00EC4A2B"/>
    <w:rsid w:val="00F83EC4"/>
    <w:rsid w:val="00FF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768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Reetkatablice" w:type="table">
    <w:name w:val="Table Grid"/>
    <w:basedOn w:val="Obinatablica"/>
    <w:uiPriority w:val="59"/>
    <w:rsid w:val="00CF2A9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8C611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C611C"/>
  </w:style>
  <w:style w:styleId="Podnoje" w:type="paragraph">
    <w:name w:val="footer"/>
    <w:basedOn w:val="Normal"/>
    <w:link w:val="PodnojeChar"/>
    <w:uiPriority w:val="99"/>
    <w:unhideWhenUsed/>
    <w:rsid w:val="008C611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C611C"/>
  </w:style>
  <w:style w:styleId="Tekstbalonia" w:type="paragraph">
    <w:name w:val="Balloon Text"/>
    <w:basedOn w:val="Normal"/>
    <w:link w:val="TekstbaloniaChar"/>
    <w:uiPriority w:val="99"/>
    <w:semiHidden/>
    <w:unhideWhenUsed/>
    <w:rsid w:val="008C611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611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8C61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4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4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4C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4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4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768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Reetkatablice" w:type="table">
    <w:name w:val="Table Grid"/>
    <w:basedOn w:val="Obinatablica"/>
    <w:uiPriority w:val="59"/>
    <w:rsid w:val="00CF2A9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8C611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C611C"/>
  </w:style>
  <w:style w:styleId="Podnoje" w:type="paragraph">
    <w:name w:val="footer"/>
    <w:basedOn w:val="Normal"/>
    <w:link w:val="PodnojeChar"/>
    <w:uiPriority w:val="99"/>
    <w:unhideWhenUsed/>
    <w:rsid w:val="008C611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C611C"/>
  </w:style>
  <w:style w:styleId="Tekstbalonia" w:type="paragraph">
    <w:name w:val="Balloon Text"/>
    <w:basedOn w:val="Normal"/>
    <w:link w:val="TekstbaloniaChar"/>
    <w:uiPriority w:val="99"/>
    <w:semiHidden/>
    <w:unhideWhenUsed/>
    <w:rsid w:val="008C611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611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8C61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4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4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4C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4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4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459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21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52333 Potpićan</izvorni_sadrzaj>
    <derivirana_varijabla naziv="DomainObject.Predmet.ProtustrankaFormatedWithAdress_1"> BIG HOPE d.o.o.  Podpićan, Rudarska 8, 52333 Potpićan</derivirana_varijabla>
  </DomainObject.Predmet.ProtustrankaFormatedWithAdress>
  <DomainObject.Predmet.ProtustrankaFormatedWithAdressOIB>
    <izvorni_sadrzaj> BIG HOPE d.o.o.  Podpićan, OIB 38858625977, Rudarska 8, 52333 Potpićan</izvorni_sadrzaj>
    <derivirana_varijabla naziv="DomainObject.Predmet.ProtustrankaFormatedWithAdressOIB_1"> BIG HOPE d.o.o.  Podpićan, OIB 38858625977, Rudarska 8, 52333 Potpićan</derivirana_varijabla>
  </DomainObject.Predmet.ProtustrankaFormatedWithAdressOIB>
  <DomainObject.Predmet.ProtustrankaWithAdress>
    <izvorni_sadrzaj>BIG HOPE d.o.o.  Podpićan Rudarska 8, 52333 Potpićan</izvorni_sadrzaj>
    <derivirana_varijabla naziv="DomainObject.Predmet.ProtustrankaWithAdress_1">BIG HOPE d.o.o.  Podpićan Rudarska 8, 52333 Potpićan</derivirana_varijabla>
  </DomainObject.Predmet.ProtustrankaWithAdress>
  <DomainObject.Predmet.ProtustrankaWithAdressOIB>
    <izvorni_sadrzaj>BIG HOPE d.o.o.  Podpićan, OIB 38858625977, Rudarska 8, 52333 Potpićan</izvorni_sadrzaj>
    <derivirana_varijabla naziv="DomainObject.Predmet.ProtustrankaWithAdressOIB_1">BIG HOPE d.o.o.  Podpićan, OIB 38858625977, Rudarska 8, 52333 Potpićan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52333 Potpićan</item>
    </izvorni_sadrzaj>
    <derivirana_varijabla naziv="DomainObject.Predmet.ProtuStrankaListFormatedWithAdress_1">
      <item>BIG HOPE d.o.o.  Podpićan, Rudarska 8, 52333 Potpićan</item>
    </derivirana_varijabla>
  </DomainObject.Predmet.ProtuStrankaListFormatedWithAdress>
  <DomainObject.Predmet.ProtuStrankaListFormatedWithAdressOIB>
    <izvorni_sadrzaj>
      <item>BIG HOPE d.o.o.  Podpićan, OIB 38858625977, Rudarska 8, 52333 Potpićan</item>
    </izvorni_sadrzaj>
    <derivirana_varijabla naziv="DomainObject.Predmet.ProtuStrankaListFormatedWithAdressOIB_1">
      <item>BIG HOPE d.o.o.  Podpićan, OIB 38858625977, Rudarska 8, 52333 Potpićan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  <item>H-ABDUCO d.o.o.</item>
    </izvorni_sadrzaj>
    <derivirana_varijabla naziv="DomainObject.Predmet.OstaliListFormated_1">
      <item>Županijsko državno odvjetištvo u Puli</item>
      <item>OTP BANKA d.d.</item>
      <item>Goran Veljović</item>
      <item>H-ABDUCO d.o.o.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  <item>H-ABDUCO d.o.o., OIB 13667298928</item>
    </izvorni_sadrzaj>
    <derivirana_varijabla naziv="DomainObject.Predmet.OstaliListFormatedOIB_1">
      <item>Županijsko državno odvjetištvo u Puli, OIB 52634238587</item>
      <item>OTP BANKA d.d.</item>
      <item>Goran Veljović</item>
      <item>H-ABDUCO d.o.o., OIB 13667298928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  <item>H-ABDUCO d.o.o., Slavonska avenija 6a, 10000 Zagreb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  <item>H-ABDUCO d.o.o., Slavonska avenija 6a, 10000 Zagreb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  <item>H-ABDUCO d.o.o., OIB 13667298928, Slavonska avenija 6a, 10000 Zagreb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  <item>H-ABDUCO d.o.o., OIB 13667298928, Slavonska avenija 6a, 10000 Zagreb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  <item>H-ABDUCO d.o.o.</item>
    </izvorni_sadrzaj>
    <derivirana_varijabla naziv="DomainObject.Predmet.OstaliListNazivFormated_1">
      <item>Županijsko državno odvjetištvo u Puli</item>
      <item>OTP BANKA d.d.</item>
      <item>Goran Veljović</item>
      <item>H-ABDUCO d.o.o.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  <item>H-ABDUCO d.o.o., OIB 13667298928</item>
    </izvorni_sadrzaj>
    <derivirana_varijabla naziv="DomainObject.Predmet.OstaliListNazivFormatedOIB_1">
      <item>Županijsko državno odvjetištvo u Puli, OIB 52634238587</item>
      <item>OTP BANKA d.d.</item>
      <item>Goran Veljović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52333 Potpićan</izvorni_sadrzaj>
    <derivirana_varijabla naziv="DomainObject.Predmet.ProtustrankaIDrugiAdressOIB_1">BIG HOPE d.o.o.  Podpićan, OIB 38858625977, Rudarska 8,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  <item>H-ABDUCO d.o.o.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  <item>H-ABDUCO d.o.o.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8,52333 Potpićan</item>
      <item>Županijsko državno odvjetištvo u Puli, OIB 52634238587, Rovinjska 2a,52100 Pula</item>
      <item>OTP BANKA d.d., Ulica domovinskog rata 3,23000 Zadar</item>
      <item>Goran Veljović, Dobrilina 9,52100 Pula</item>
      <item>H-ABDUCO d.o.o., OIB 13667298928, Slavonska avenija 6a,10000 Zagreb</item>
    </izvorni_sadrzaj>
    <derivirana_varijabla naziv="DomainObject.Predmet.SudioniciListAdressOIB_1">
      <item>FINA  Pula, OIB 85821130368, Giardini 5,52 100 Pula</item>
      <item>BIG HOPE d.o.o.  Podpićan, OIB 38858625977, Rudarska 8,52333 Potpićan</item>
      <item>Županijsko državno odvjetištvo u Puli, OIB 52634238587, Rovinjska 2a,52100 Pula</item>
      <item>OTP BANKA d.d., Ulica domovinskog rata 3,23000 Zadar</item>
      <item>Goran Veljović, Dobrilina 9,52100 Pula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  <item>, OIB 13667298928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St-772/2013-215</izvorni_sadrzaj>
    <derivirana_varijabla naziv="DomainObject.PredzadnjaOdlukaIzPredmeta.Oznaka_1">St-772/2013-215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3A978-4EE4-4AD5-8B07-4D65F2C704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706</properties:Words>
  <properties:Characters>3727</properties:Characters>
  <properties:Lines>161</properties:Lines>
  <properties:Paragraphs>81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2019-02-19T11:57:00Z</dcterms:created>
  <dc:creator>wsadmin</dc:creator>
  <cp:lastModifiedBy>Renata Valić</cp:lastModifiedBy>
  <cp:lastPrinted>2019-02-20T13:44:00Z</cp:lastPrinted>
  <dcterms:modified xmlns:xsi="http://www.w3.org/2001/XMLSchema-instance" xsi:type="dcterms:W3CDTF">2019-02-20T13:46:00Z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(772-13 suglasnost za završnu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