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76930" w14:paraId="d876930" w:rsidRDefault="006301D5" w:rsidP="00D23410" w:rsidR="006301D5">
      <w:pPr>
        <w:jc w:val="both"/>
        <w15:collapsed w:val="false"/>
        <w:rPr>
          <w:b/>
        </w:rPr>
      </w:pPr>
      <w:bookmarkStart w:name="_GoBack" w:id="0"/>
      <w:bookmarkEnd w:id="0"/>
    </w:p>
    <w:p w:rsidRDefault="006301D5" w:rsidP="00D23410" w:rsidR="006301D5">
      <w:pPr>
        <w:jc w:val="both"/>
        <w:rPr>
          <w:b/>
        </w:rPr>
      </w:pPr>
    </w:p>
    <w:p w:rsidRDefault="006301D5" w:rsidP="00D23410" w:rsidR="006301D5">
      <w:pPr>
        <w:jc w:val="both"/>
        <w:rPr>
          <w:b/>
        </w:rPr>
      </w:pPr>
      <w:r>
        <w:t xml:space="preserve">                </w:t>
      </w:r>
      <w:r w:rsidR="000C007D">
        <w:rPr>
          <w:rFonts w:cs="Arial" w:hAnsi="Century Gothic" w:ascii="Century Gothic"/>
          <w:noProof/>
          <w:color w:val="0000FF"/>
          <w:sz w:val="20"/>
          <w:szCs w:val="20"/>
        </w:rPr>
        <w:drawing>
          <wp:inline distR="0" distL="0" distB="0" distT="0">
            <wp:extent cy="731520" cx="54864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8C6AC4" w:rsidP="00D23410" w:rsidR="008C6AC4" w:rsidRPr="00D23410">
      <w:pPr>
        <w:jc w:val="both"/>
        <w:rPr>
          <w:b/>
        </w:rPr>
      </w:pPr>
      <w:r w:rsidRPr="00D23410">
        <w:rPr>
          <w:b/>
        </w:rPr>
        <w:t>REPUBLIKA HRVATSKA</w:t>
      </w:r>
    </w:p>
    <w:p w:rsidRDefault="008C6AC4" w:rsidP="00D23410" w:rsidR="008C6AC4" w:rsidRPr="00D23410">
      <w:pPr>
        <w:jc w:val="both"/>
        <w:rPr>
          <w:b/>
        </w:rPr>
      </w:pPr>
      <w:r w:rsidRPr="00D23410">
        <w:rPr>
          <w:b/>
        </w:rPr>
        <w:t>TRGOVAČKI SUD U SPLITU</w:t>
      </w:r>
    </w:p>
    <w:p w:rsidRDefault="008C6AC4" w:rsidP="00D23410" w:rsidR="008C6AC4" w:rsidRPr="00D23410">
      <w:pPr>
        <w:jc w:val="both"/>
        <w:rPr>
          <w:b/>
        </w:rPr>
      </w:pPr>
      <w:r w:rsidRPr="00D23410">
        <w:rPr>
          <w:b/>
        </w:rPr>
        <w:t>STALNA SLUŽBA DUBROVNIK</w:t>
      </w:r>
    </w:p>
    <w:p w:rsidRDefault="008C6AC4" w:rsidP="00D23410" w:rsidR="008C6AC4">
      <w:pPr>
        <w:jc w:val="both"/>
        <w:rPr>
          <w:b/>
        </w:rPr>
      </w:pPr>
      <w:r w:rsidRPr="00D23410">
        <w:rPr>
          <w:b/>
        </w:rPr>
        <w:t>Dr. A. Starčevića 23, Dubrovnik</w:t>
      </w:r>
    </w:p>
    <w:p w:rsidRDefault="006301D5" w:rsidP="00D23410" w:rsidR="006301D5" w:rsidRPr="00D23410">
      <w:pPr>
        <w:jc w:val="both"/>
        <w:rPr>
          <w:b/>
        </w:rPr>
      </w:pPr>
    </w:p>
    <w:p w:rsidRDefault="00931A2C" w:rsidP="00D23410" w:rsidR="008C6AC4">
      <w:pPr>
        <w:ind w:left="5664"/>
        <w:jc w:val="both"/>
        <w:rPr>
          <w:b/>
        </w:rPr>
      </w:pPr>
      <w:r>
        <w:rPr>
          <w:b/>
        </w:rPr>
        <w:t>Posl. br. 7-St.68/2011</w:t>
      </w:r>
    </w:p>
    <w:p w:rsidRDefault="00D23410" w:rsidP="00D23410" w:rsidR="00D23410">
      <w:pPr>
        <w:ind w:left="5664"/>
        <w:jc w:val="both"/>
        <w:rPr>
          <w:b/>
        </w:rPr>
      </w:pPr>
    </w:p>
    <w:p w:rsidRDefault="006301D5" w:rsidP="00D23410" w:rsidR="006301D5" w:rsidRPr="00D23410">
      <w:pPr>
        <w:ind w:left="5664"/>
        <w:jc w:val="both"/>
        <w:rPr>
          <w:b/>
        </w:rPr>
      </w:pPr>
    </w:p>
    <w:p w:rsidRDefault="00597849" w:rsidP="00D23410" w:rsidR="008C6AC4" w:rsidRPr="00D23410">
      <w:pPr>
        <w:ind w:firstLine="708" w:left="1416"/>
        <w:jc w:val="both"/>
        <w:rPr>
          <w:b/>
        </w:rPr>
      </w:pPr>
      <w:r>
        <w:rPr>
          <w:b/>
        </w:rPr>
        <w:t>R E P U B</w:t>
      </w:r>
      <w:r w:rsidR="00D23410">
        <w:rPr>
          <w:b/>
        </w:rPr>
        <w:t xml:space="preserve"> L I K A  H R V A T S K A</w:t>
      </w:r>
    </w:p>
    <w:p w:rsidRDefault="008C6AC4" w:rsidP="00D23410" w:rsidR="008C6AC4" w:rsidRPr="00D23410">
      <w:pPr>
        <w:ind w:firstLine="708" w:left="2832"/>
        <w:jc w:val="both"/>
        <w:rPr>
          <w:b/>
        </w:rPr>
      </w:pPr>
      <w:r w:rsidRPr="00D23410">
        <w:rPr>
          <w:b/>
        </w:rPr>
        <w:t>R J E Š E N J E</w:t>
      </w:r>
    </w:p>
    <w:p w:rsidRDefault="008C6AC4" w:rsidP="00D23410" w:rsidR="008C6AC4">
      <w:pPr>
        <w:jc w:val="both"/>
      </w:pPr>
    </w:p>
    <w:p w:rsidRDefault="008C6AC4" w:rsidP="00A178FD" w:rsidR="008C6AC4">
      <w:pPr>
        <w:ind w:firstLine="708"/>
        <w:jc w:val="both"/>
      </w:pPr>
      <w:r>
        <w:t xml:space="preserve">Trgovački sud u Splitu, Stalna služba u Dubrovniku, u ime Republike Hrvatske, po stečajnom sucu tog suda Diani Butigan Granić, kao sucu pojedincu, u stečajnom postupku nad stečajnim dužnikom </w:t>
      </w:r>
      <w:r w:rsidR="00A178FD">
        <w:t>RAZVITAK d.d. u stečaju, Metković, A. Hebranga 16, OIB: 97397473274</w:t>
      </w:r>
      <w:r>
        <w:t xml:space="preserve">,  dana </w:t>
      </w:r>
      <w:r w:rsidR="00A178FD">
        <w:t>01. prosinca 2016.g.</w:t>
      </w:r>
    </w:p>
    <w:p w:rsidRDefault="00A178FD" w:rsidP="00A178FD" w:rsidR="00A178FD">
      <w:pPr>
        <w:ind w:firstLine="708"/>
        <w:jc w:val="both"/>
      </w:pPr>
    </w:p>
    <w:p w:rsidRDefault="007F2FE1" w:rsidP="007F2FE1" w:rsidR="007F2FE1">
      <w:pPr>
        <w:ind w:firstLine="708" w:left="2832"/>
        <w:jc w:val="both"/>
        <w:rPr>
          <w:b/>
        </w:rPr>
      </w:pPr>
    </w:p>
    <w:p w:rsidRDefault="00A178FD" w:rsidP="00A178FD" w:rsidR="00A178FD" w:rsidRPr="00A178FD">
      <w:pPr>
        <w:jc w:val="center"/>
        <w:rPr>
          <w:b/>
          <w:sz w:val="22"/>
          <w:szCs w:val="22"/>
        </w:rPr>
      </w:pPr>
      <w:r w:rsidRPr="00A178FD">
        <w:rPr>
          <w:b/>
          <w:sz w:val="22"/>
          <w:szCs w:val="22"/>
        </w:rPr>
        <w:t>r i j e š i o    j e</w:t>
      </w:r>
    </w:p>
    <w:p w:rsidRDefault="00A178FD" w:rsidP="00A178FD" w:rsidR="00A178FD">
      <w:pPr>
        <w:jc w:val="both"/>
        <w:rPr>
          <w:sz w:val="22"/>
          <w:szCs w:val="22"/>
        </w:rPr>
      </w:pPr>
    </w:p>
    <w:p w:rsidRDefault="00770C77" w:rsidP="00A178FD" w:rsidR="007F2FE1">
      <w:pPr>
        <w:ind w:firstLine="708"/>
        <w:jc w:val="both"/>
        <w:rPr>
          <w:sz w:val="22"/>
          <w:szCs w:val="22"/>
        </w:rPr>
      </w:pPr>
      <w:r w:rsidRPr="00A178FD">
        <w:rPr>
          <w:sz w:val="22"/>
          <w:szCs w:val="22"/>
        </w:rPr>
        <w:t>Ukida se odluka</w:t>
      </w:r>
      <w:r w:rsidR="007F2FE1" w:rsidRPr="00A178FD">
        <w:rPr>
          <w:sz w:val="22"/>
          <w:szCs w:val="22"/>
        </w:rPr>
        <w:t xml:space="preserve"> skupštine vjerovnika održane </w:t>
      </w:r>
      <w:r w:rsidRPr="00A178FD">
        <w:rPr>
          <w:sz w:val="22"/>
          <w:szCs w:val="22"/>
        </w:rPr>
        <w:t>23</w:t>
      </w:r>
      <w:r w:rsidR="007F2FE1" w:rsidRPr="00A178FD">
        <w:rPr>
          <w:sz w:val="22"/>
          <w:szCs w:val="22"/>
        </w:rPr>
        <w:t>. s</w:t>
      </w:r>
      <w:r w:rsidRPr="00A178FD">
        <w:rPr>
          <w:sz w:val="22"/>
          <w:szCs w:val="22"/>
        </w:rPr>
        <w:t>tudenog 2016. godine koja glasi</w:t>
      </w:r>
      <w:r w:rsidR="007F2FE1" w:rsidRPr="00A178FD">
        <w:rPr>
          <w:sz w:val="22"/>
          <w:szCs w:val="22"/>
        </w:rPr>
        <w:t>:</w:t>
      </w:r>
    </w:p>
    <w:p w:rsidRDefault="00A178FD" w:rsidP="00A178FD" w:rsidR="00A178FD">
      <w:pPr>
        <w:jc w:val="both"/>
        <w:rPr>
          <w:sz w:val="22"/>
          <w:szCs w:val="22"/>
        </w:rPr>
      </w:pPr>
    </w:p>
    <w:p w:rsidRDefault="00A178FD" w:rsidP="00A178FD" w:rsidR="00A178FD" w:rsidRPr="00AB75FE">
      <w:pPr>
        <w:pStyle w:val="Tijeloteksta"/>
        <w:ind w:firstLine="708"/>
      </w:pPr>
      <w:r>
        <w:t xml:space="preserve">Daje se suglasnost stečajnom upravitelju da sklopi kupoprodajni ugovor sa ponuditeljem Emirom Kečo za iznos kupoprodajne cijene od </w:t>
      </w:r>
      <w:smartTag w:element="metricconverter" w:uri="urn:schemas-microsoft-com:office:smarttags">
        <w:smartTagPr>
          <w:attr w:val="580.000 KM" w:name="ProductID"/>
        </w:smartTagPr>
        <w:r>
          <w:t>580.000 KM</w:t>
        </w:r>
      </w:smartTag>
      <w:r>
        <w:t xml:space="preserve"> i to za kat.čest. 33/53, dvorište u Carini Razvitak, poslovna zgrada, površine </w:t>
      </w:r>
      <w:smartTag w:element="metricconverter" w:uri="urn:schemas-microsoft-com:office:smarttags">
        <w:smartTagPr>
          <w:attr w:val="1.725 m2" w:name="ProductID"/>
        </w:smartTagPr>
        <w:r>
          <w:t>1.725 m2</w:t>
        </w:r>
      </w:smartTag>
      <w:r>
        <w:t xml:space="preserve">, upisano u z.k. ul. br. 7070 k.o. Mostar, po novom premjeru katastarskog operata nekretnina identična kao k.č. 2599/2, upisano u posjedovnom listu br. 704 k.o. Mostar I, k.č. 33/52, dvorište Razvitak, površine </w:t>
      </w:r>
      <w:smartTag w:element="metricconverter" w:uri="urn:schemas-microsoft-com:office:smarttags">
        <w:smartTagPr>
          <w:attr w:val="763 m2" w:name="ProductID"/>
        </w:smartTagPr>
        <w:r>
          <w:t>763 m2</w:t>
        </w:r>
      </w:smartTag>
      <w:r>
        <w:t>, upisano u z.k. ul. br. 7070 k.o. Mostar, po novom premjeru katastarskog operata nekretnina identična kao k.č. 2599/1, upisano u posjedovnom listu br. 689 k.o. Mostar I – objekt bivše robne kuće Razvitak u Mostaru i to u roku od 30 dana s rokom plaćanja od 30 dana od danas sklapanja ugovora i to kao izvanknjižno vlasništvo.</w:t>
      </w:r>
    </w:p>
    <w:p w:rsidRDefault="007F2FE1" w:rsidP="007F2FE1" w:rsidR="007F2FE1">
      <w:pPr>
        <w:jc w:val="both"/>
      </w:pPr>
    </w:p>
    <w:p w:rsidRDefault="00A178FD" w:rsidP="007F2FE1" w:rsidR="00A178FD">
      <w:pPr>
        <w:jc w:val="both"/>
        <w:rPr>
          <w:sz w:val="22"/>
          <w:szCs w:val="22"/>
        </w:rPr>
      </w:pPr>
    </w:p>
    <w:p w:rsidRDefault="008C6AC4" w:rsidP="00D23410" w:rsidR="008C6AC4" w:rsidRPr="00D23410">
      <w:pPr>
        <w:ind w:firstLine="708" w:left="2832"/>
        <w:jc w:val="both"/>
        <w:rPr>
          <w:b/>
        </w:rPr>
      </w:pPr>
      <w:r w:rsidRPr="00D23410">
        <w:rPr>
          <w:b/>
        </w:rPr>
        <w:t>Obrazloženje</w:t>
      </w:r>
    </w:p>
    <w:p w:rsidRDefault="008C6AC4" w:rsidP="00D23410" w:rsidR="008C6AC4">
      <w:pPr>
        <w:jc w:val="both"/>
      </w:pPr>
    </w:p>
    <w:p w:rsidRDefault="008C6AC4" w:rsidP="00770C77" w:rsidR="008C6AC4">
      <w:pPr>
        <w:ind w:firstLine="720"/>
        <w:jc w:val="both"/>
      </w:pPr>
      <w:r>
        <w:t xml:space="preserve">Na </w:t>
      </w:r>
      <w:r w:rsidR="001171F4">
        <w:t xml:space="preserve">skupštini vjerovnika održanoj </w:t>
      </w:r>
      <w:r w:rsidR="00931A2C">
        <w:t>23</w:t>
      </w:r>
      <w:r w:rsidR="001171F4">
        <w:t xml:space="preserve">. </w:t>
      </w:r>
      <w:r w:rsidR="00931A2C">
        <w:t>studenog 2016</w:t>
      </w:r>
      <w:r w:rsidR="00770C77">
        <w:t>. godine donesena</w:t>
      </w:r>
      <w:r w:rsidR="00DA0684">
        <w:t xml:space="preserve"> </w:t>
      </w:r>
      <w:r w:rsidR="00770C77">
        <w:t>je odluka:</w:t>
      </w:r>
      <w:r>
        <w:t xml:space="preserve"> </w:t>
      </w:r>
    </w:p>
    <w:p w:rsidRDefault="00A178FD" w:rsidP="00A178FD" w:rsidR="00A178FD">
      <w:pPr>
        <w:pStyle w:val="Tijeloteksta"/>
      </w:pPr>
    </w:p>
    <w:p w:rsidRDefault="00A178FD" w:rsidP="00A178FD" w:rsidR="00A178FD" w:rsidRPr="00AB75FE">
      <w:pPr>
        <w:pStyle w:val="Tijeloteksta"/>
      </w:pPr>
      <w:r>
        <w:t xml:space="preserve">Daje se suglasnost stečajnom upravitelju da sklopi kupoprodajni ugovor sa ponuditeljem Emirom Kečo za iznos kupoprodajne cijene od </w:t>
      </w:r>
      <w:smartTag w:element="metricconverter" w:uri="urn:schemas-microsoft-com:office:smarttags">
        <w:smartTagPr>
          <w:attr w:val="580.000 KM" w:name="ProductID"/>
        </w:smartTagPr>
        <w:r>
          <w:t>580.000 KM</w:t>
        </w:r>
      </w:smartTag>
      <w:r>
        <w:t xml:space="preserve"> i to za kat.čest. 33/53, dvorište u Carini Razvitak, poslovna zgrada, površine </w:t>
      </w:r>
      <w:smartTag w:element="metricconverter" w:uri="urn:schemas-microsoft-com:office:smarttags">
        <w:smartTagPr>
          <w:attr w:val="1.725 m2" w:name="ProductID"/>
        </w:smartTagPr>
        <w:r>
          <w:t>1.725 m2</w:t>
        </w:r>
      </w:smartTag>
      <w:r>
        <w:t xml:space="preserve">, upisano u z.k. ul. br. 7070 k.o. Mostar, po novom premjeru katastarskog operata nekretnina identična kao k.č. 2599/2, upisano u posjedovnom listu br. 704 k.o. Mostar I, k.č. 33/52, dvorište Razvitak, površine </w:t>
      </w:r>
      <w:smartTag w:element="metricconverter" w:uri="urn:schemas-microsoft-com:office:smarttags">
        <w:smartTagPr>
          <w:attr w:val="763 m2" w:name="ProductID"/>
        </w:smartTagPr>
        <w:r>
          <w:t>763 m2</w:t>
        </w:r>
      </w:smartTag>
      <w:r>
        <w:t xml:space="preserve">, upisano u z.k. ul. br. 7070 k.o. </w:t>
      </w:r>
      <w:r>
        <w:lastRenderedPageBreak/>
        <w:t>Mostar, po novom premjeru katastarskog operata nekretnina identična kao k.č. 2599/1, upisano u posjedovnom listu br. 689 k.o. Mostar I – objekt bivše robne kuće Razvitak u Mostaru i to u roku od 30 dana s rokom plaćanja od 30 dana od danas sklapanja ugovora i to kao izvanknjižno vlasništvo.</w:t>
      </w:r>
    </w:p>
    <w:p w:rsidRDefault="00A178FD" w:rsidP="00770C77" w:rsidR="00A178FD">
      <w:pPr>
        <w:ind w:firstLine="720"/>
        <w:jc w:val="both"/>
      </w:pPr>
    </w:p>
    <w:p w:rsidRDefault="008C6AC4" w:rsidP="00C91A09" w:rsidR="008C6AC4">
      <w:pPr>
        <w:ind w:firstLine="708"/>
        <w:jc w:val="both"/>
      </w:pPr>
      <w:r>
        <w:t xml:space="preserve">U smislu čl. 38.f </w:t>
      </w:r>
      <w:r w:rsidR="00C91A09" w:rsidRPr="00C91A09">
        <w:t>Stečajnog zakona (NN 44/96, 29/99, 129/00, 123/03 , 82/06, 116/10, 25/12, 133/12 – dalje SZ)</w:t>
      </w:r>
      <w:r w:rsidR="00C91A09">
        <w:t xml:space="preserve"> </w:t>
      </w:r>
      <w:r>
        <w:t>ako je koja od odluka skupštine vjerovnika u suprotnosti sa zajedničkim interesom stečajnih vjerovnika, stečajni će sudac na zahtjev kojega od razlučnih vjerovnika, stečajnoga vjerovnika koji nije nižega isplatnog reda ili stečajnog upravitelja ili iznimno po službenoj dužnosti, tu odluku ukinuti.</w:t>
      </w:r>
    </w:p>
    <w:p w:rsidRDefault="008C6AC4" w:rsidP="00D23410" w:rsidR="008C6AC4">
      <w:pPr>
        <w:jc w:val="both"/>
      </w:pPr>
    </w:p>
    <w:p w:rsidRDefault="00931A2C" w:rsidP="00D23410" w:rsidR="008C6AC4">
      <w:pPr>
        <w:ind w:firstLine="708"/>
        <w:jc w:val="both"/>
      </w:pPr>
      <w:r>
        <w:t xml:space="preserve">Stečajni sudac smatra da </w:t>
      </w:r>
      <w:r w:rsidR="008C6AC4">
        <w:t>su ispunj</w:t>
      </w:r>
      <w:r w:rsidR="00AC13F9">
        <w:t xml:space="preserve">eni uvjeti za </w:t>
      </w:r>
      <w:r>
        <w:t>ukidanje predmetne</w:t>
      </w:r>
      <w:r w:rsidR="008C6AC4">
        <w:t xml:space="preserve"> odluke skupštine vjerovnika. </w:t>
      </w:r>
    </w:p>
    <w:p w:rsidRDefault="008C6AC4" w:rsidP="00D23410" w:rsidR="008C6AC4">
      <w:pPr>
        <w:jc w:val="both"/>
      </w:pPr>
    </w:p>
    <w:p w:rsidRDefault="00931A2C" w:rsidP="00D23410" w:rsidR="00D61527">
      <w:pPr>
        <w:ind w:firstLine="708"/>
        <w:jc w:val="both"/>
      </w:pPr>
      <w:r>
        <w:t xml:space="preserve">Naime, </w:t>
      </w:r>
      <w:r w:rsidR="00D61527">
        <w:t>skupština je donijela odluku o prodaji izvanknjižnog vlasništva nekretnine  i to neposrednom pogodbom po cijeni od 580.000,00 KM. Prema mišljenju ovog suda navedena odluka nije u zajedničkom interesu svih vjerovnika</w:t>
      </w:r>
      <w:r w:rsidR="00281CA5">
        <w:t>,</w:t>
      </w:r>
      <w:r w:rsidR="00D61527">
        <w:t xml:space="preserve"> jer je već donesena prvostupanjska odluka u kojoj je određeno da se</w:t>
      </w:r>
      <w:r w:rsidR="00281CA5">
        <w:t xml:space="preserve"> stečajni dužnik </w:t>
      </w:r>
      <w:r w:rsidR="00D61527">
        <w:t>upiše u zemljišnim knjigama ka</w:t>
      </w:r>
      <w:r w:rsidR="00281CA5">
        <w:t>o vlasnik predmetnih nekretnina(l.s.2103-2109).</w:t>
      </w:r>
      <w:r w:rsidR="00D61527">
        <w:t xml:space="preserve"> Potrebno je istaknuti da je u prijedlogu za donošenje predmetne odluke navedeno da su nekretnine procijenjene u iznosu od 472.875,00 KM, te je u spis dostavljena navedena procjene od strane sudskog vještaka Avza Kezmana i to iz siječnja 2016. godine. Međutim, pregledom spisa utvrđeno je da je isti vještak izradio procjenu predmetnih nekretnina i to u listopadu 2013. godine, te je procijenio vrijednost na 741.500,00 KM. Stoga se može zaključiti da je procjena u iznosu od 472.875,00 KM izrađena isključivo radi opravdanja za donošenje ovakve odluke skupštine.</w:t>
      </w:r>
    </w:p>
    <w:p w:rsidRDefault="00770C77" w:rsidP="00D23410" w:rsidR="00770C77">
      <w:pPr>
        <w:ind w:firstLine="708"/>
        <w:jc w:val="both"/>
      </w:pPr>
    </w:p>
    <w:p w:rsidRDefault="001D7AFA" w:rsidP="00D23410" w:rsidR="00D61527">
      <w:pPr>
        <w:ind w:firstLine="708"/>
        <w:jc w:val="both"/>
      </w:pPr>
      <w:r>
        <w:t>P</w:t>
      </w:r>
      <w:r w:rsidR="00D61527">
        <w:t xml:space="preserve">ostavlja se pitanje zašto bi vjerovnici </w:t>
      </w:r>
      <w:r>
        <w:t>donijeli odluku o prodaji nekretnine koja je izvanknjižno vlasništvo stečajnog dužnika neposrednom pogodbom, kada već imaju prvostupanjsku odluku i mogućnost da postanu uknjiženi vlasnici nekretnina, a samim tim mogu i postići ve</w:t>
      </w:r>
      <w:r w:rsidR="00281CA5">
        <w:t>ću kupoprodajnu cijenu. Također se</w:t>
      </w:r>
      <w:r>
        <w:t xml:space="preserve"> napom</w:t>
      </w:r>
      <w:r w:rsidR="00281CA5">
        <w:t>inje</w:t>
      </w:r>
      <w:r>
        <w:t xml:space="preserve"> da je pravomoćno poništen ugovor o prodaji nekretnina između </w:t>
      </w:r>
      <w:r w:rsidR="00997F06">
        <w:t>stečajnog dužnika</w:t>
      </w:r>
      <w:r w:rsidR="00B84197">
        <w:t xml:space="preserve"> i Inter –Invest d.o.o. koji je upisan u zemljišne knjige</w:t>
      </w:r>
      <w:r w:rsidR="009670EE">
        <w:t xml:space="preserve"> (l.s. 2103-2104)</w:t>
      </w:r>
      <w:r w:rsidR="00B84197">
        <w:t>, te je nakon toga donesena prvostupanjska odluka kojom je naloženo da se stečajni dužnik upiše kao vlasnik predmetnih nekretnina.</w:t>
      </w:r>
      <w:r w:rsidR="00997F06">
        <w:t xml:space="preserve"> </w:t>
      </w:r>
    </w:p>
    <w:p w:rsidRDefault="00CF44FB" w:rsidP="00D23410" w:rsidR="00CF44FB">
      <w:pPr>
        <w:ind w:firstLine="708"/>
        <w:jc w:val="both"/>
      </w:pPr>
    </w:p>
    <w:p w:rsidRDefault="009670EE" w:rsidP="00D23410" w:rsidR="00CF44FB">
      <w:pPr>
        <w:ind w:firstLine="708"/>
        <w:jc w:val="both"/>
      </w:pPr>
      <w:r>
        <w:t>Nadalje,</w:t>
      </w:r>
      <w:r w:rsidR="006C09E5">
        <w:t xml:space="preserve"> iz izvješća st</w:t>
      </w:r>
      <w:r w:rsidR="00DF0F82">
        <w:t>ečajnog upravi</w:t>
      </w:r>
      <w:r>
        <w:t>telja (l.s. 2135-2136)</w:t>
      </w:r>
      <w:r w:rsidR="00DF0F82">
        <w:t xml:space="preserve"> </w:t>
      </w:r>
      <w:r>
        <w:t xml:space="preserve">kao </w:t>
      </w:r>
      <w:r w:rsidR="00DF0F82">
        <w:t>i iz sudu dostupnih podataka</w:t>
      </w:r>
      <w:r>
        <w:t xml:space="preserve"> proizlazi</w:t>
      </w:r>
      <w:r w:rsidR="00281CA5">
        <w:t>,</w:t>
      </w:r>
      <w:r w:rsidR="00DF0F82">
        <w:t xml:space="preserve"> da su neplaćene, a dospjele i predvidive obveze stečajne mase oko 2.130.000,00 kuna. Kupoprodajna cijena koja je navedena u odluci skupštine je 580.000,00</w:t>
      </w:r>
      <w:r w:rsidR="00770C77">
        <w:t xml:space="preserve"> KM (1 KM = 3,85 kn)</w:t>
      </w:r>
      <w:r w:rsidR="00281CA5">
        <w:t xml:space="preserve"> koja preračunata u kune iznosi</w:t>
      </w:r>
      <w:r w:rsidR="00DF0F82">
        <w:t xml:space="preserve"> oko 2.130.000,00 kuna. Dakle, nitko od stečajnih vjerovnika koji su glasali na skupštini i donijeli predmetnu odluku neće biti namiren.</w:t>
      </w:r>
    </w:p>
    <w:p w:rsidRDefault="00DF0F82" w:rsidP="00D23410" w:rsidR="00DF0F82">
      <w:pPr>
        <w:ind w:firstLine="708"/>
        <w:jc w:val="both"/>
      </w:pPr>
    </w:p>
    <w:p w:rsidRDefault="00DF0F82" w:rsidP="00D23410" w:rsidR="00DF0F82">
      <w:pPr>
        <w:ind w:firstLine="708"/>
        <w:jc w:val="both"/>
      </w:pPr>
      <w:r>
        <w:t>Sve navedeno upućuju da je odluka kojom se ovlašćuje stečajni upravitelju sklopi</w:t>
      </w:r>
      <w:r w:rsidR="00281CA5">
        <w:t>ti</w:t>
      </w:r>
      <w:r>
        <w:t xml:space="preserve"> kupoprodajni ugovor čiji predmet će biti izvanknjižno vlasništvo nekretnine</w:t>
      </w:r>
      <w:r w:rsidR="009670EE">
        <w:t>,</w:t>
      </w:r>
      <w:r>
        <w:t xml:space="preserve"> odluka koja može samo oštetiti vjerovnike</w:t>
      </w:r>
      <w:r w:rsidR="00F608EE">
        <w:t xml:space="preserve">, jer je opravdano pretpostaviti da će se postići veća cijena prodajom uknjiženog prava vlasništva na javnom natječaju od prodaje izvanknjižnog vlasništva temeljem neposredne pogodbe. </w:t>
      </w:r>
    </w:p>
    <w:p w:rsidRDefault="00F608EE" w:rsidP="00D23410" w:rsidR="00F608EE">
      <w:pPr>
        <w:ind w:firstLine="708"/>
        <w:jc w:val="both"/>
      </w:pPr>
    </w:p>
    <w:p w:rsidRDefault="00F608EE" w:rsidP="00770C77" w:rsidR="00F608EE">
      <w:pPr>
        <w:ind w:firstLine="708"/>
        <w:jc w:val="both"/>
      </w:pPr>
      <w:r>
        <w:lastRenderedPageBreak/>
        <w:t>Dostavljanje u spis dvije potpuno različite procijene vrijednosti nekretnine izrađene od strane istog vještaka, zatim donošenje odluke od strane manje od</w:t>
      </w:r>
      <w:r w:rsidR="00770C77">
        <w:t xml:space="preserve"> oko 4</w:t>
      </w:r>
      <w:r>
        <w:t xml:space="preserve"> % vjerovnika</w:t>
      </w:r>
      <w:r w:rsidR="00770C77">
        <w:t xml:space="preserve"> (936.992 / 21.521.609) </w:t>
      </w:r>
      <w:r>
        <w:t xml:space="preserve">čije su tražbine utvrđene (na ročištu je još glasovao </w:t>
      </w:r>
      <w:r w:rsidR="00770C77">
        <w:t xml:space="preserve">i </w:t>
      </w:r>
      <w:r>
        <w:t>vjerovnik čija je tražbina osporena uz suglasnost ostalih prisutnih vjerovnika i stečajnog upravitelja)</w:t>
      </w:r>
      <w:r w:rsidR="00770C77">
        <w:t xml:space="preserve"> i činjenica da se niti jedan stečajni vjerovnik neće namiriti iz kupoprodajne cijene</w:t>
      </w:r>
      <w:r w:rsidR="00281CA5">
        <w:t>,</w:t>
      </w:r>
      <w:r w:rsidR="00770C77">
        <w:t xml:space="preserve"> svakako dovodi u pitanje pobude za donošenje ovakve odluke i navodi sud na zaključak da odluka nije</w:t>
      </w:r>
      <w:r w:rsidR="00281CA5">
        <w:t xml:space="preserve"> donesena</w:t>
      </w:r>
      <w:r w:rsidR="00770C77">
        <w:t xml:space="preserve"> u interesu svih stečajnih vjerovnika, a moglo bi se svakako i dalje ispitivati radi čijih interesa je predmetna odluka</w:t>
      </w:r>
      <w:r w:rsidR="00281CA5">
        <w:t xml:space="preserve"> uopće</w:t>
      </w:r>
      <w:r w:rsidR="00770C77">
        <w:t xml:space="preserve"> donesena.   </w:t>
      </w:r>
      <w:r>
        <w:t xml:space="preserve">   </w:t>
      </w:r>
    </w:p>
    <w:p w:rsidRDefault="00DF0F82" w:rsidP="00D23410" w:rsidR="00DF0F82">
      <w:pPr>
        <w:ind w:firstLine="708"/>
        <w:jc w:val="both"/>
      </w:pPr>
    </w:p>
    <w:p w:rsidRDefault="008C6AC4" w:rsidP="00D23410" w:rsidR="008C6AC4">
      <w:pPr>
        <w:ind w:firstLine="708"/>
        <w:jc w:val="both"/>
      </w:pPr>
      <w:r>
        <w:t>Zbog navedenog, na temelju spomenutih propisa, odlučeno je kao u izreci.</w:t>
      </w:r>
    </w:p>
    <w:p w:rsidRDefault="00A178FD" w:rsidP="00D23410" w:rsidR="00A178FD">
      <w:pPr>
        <w:ind w:firstLine="708"/>
        <w:jc w:val="both"/>
      </w:pPr>
    </w:p>
    <w:p w:rsidRDefault="008C6AC4" w:rsidP="00D23410" w:rsidR="008C6AC4">
      <w:pPr>
        <w:jc w:val="both"/>
      </w:pPr>
    </w:p>
    <w:p w:rsidRDefault="008C6AC4" w:rsidP="00D23410" w:rsidR="00C91A09">
      <w:pPr>
        <w:ind w:firstLine="708" w:left="1416"/>
        <w:jc w:val="both"/>
        <w:rPr>
          <w:b/>
        </w:rPr>
      </w:pPr>
      <w:r w:rsidRPr="00D23410">
        <w:rPr>
          <w:b/>
        </w:rPr>
        <w:t xml:space="preserve">U Dubrovniku, dana </w:t>
      </w:r>
      <w:r w:rsidR="00C91A09">
        <w:rPr>
          <w:b/>
        </w:rPr>
        <w:t>01. prosinca 2016.g.</w:t>
      </w:r>
    </w:p>
    <w:p w:rsidRDefault="00C91A09" w:rsidP="00D23410" w:rsidR="00C91A09">
      <w:pPr>
        <w:ind w:firstLine="708" w:left="1416"/>
        <w:jc w:val="both"/>
        <w:rPr>
          <w:b/>
        </w:rPr>
      </w:pPr>
    </w:p>
    <w:p w:rsidRDefault="00A178FD" w:rsidP="00D23410" w:rsidR="00A178FD" w:rsidRPr="00D23410">
      <w:pPr>
        <w:ind w:firstLine="708" w:left="1416"/>
        <w:jc w:val="both"/>
        <w:rPr>
          <w:b/>
        </w:rPr>
      </w:pPr>
    </w:p>
    <w:p w:rsidRDefault="008C6AC4" w:rsidP="00D23410" w:rsidR="008C6AC4">
      <w:pPr>
        <w:jc w:val="both"/>
      </w:pPr>
    </w:p>
    <w:p w:rsidRDefault="00D23410" w:rsidP="00D23410" w:rsidR="008C6AC4" w:rsidRPr="00D23410">
      <w:pPr>
        <w:jc w:val="both"/>
        <w:rPr>
          <w:b/>
        </w:rPr>
      </w:pPr>
      <w:r w:rsidRPr="00D23410">
        <w:rPr>
          <w:b/>
        </w:rPr>
        <w:t xml:space="preserve">                                                            </w:t>
      </w:r>
      <w:r w:rsidR="00A178FD">
        <w:rPr>
          <w:b/>
        </w:rPr>
        <w:t xml:space="preserve">  </w:t>
      </w:r>
      <w:r w:rsidR="00A178FD">
        <w:rPr>
          <w:b/>
        </w:rPr>
        <w:tab/>
        <w:t xml:space="preserve">   </w:t>
      </w:r>
      <w:r w:rsidR="00A178FD">
        <w:rPr>
          <w:b/>
        </w:rPr>
        <w:tab/>
      </w:r>
      <w:r w:rsidR="008C6AC4" w:rsidRPr="00D23410">
        <w:rPr>
          <w:b/>
        </w:rPr>
        <w:t>Stečajni sudac:</w:t>
      </w:r>
    </w:p>
    <w:p w:rsidRDefault="00A178FD" w:rsidP="00A178FD" w:rsidR="00A178FD">
      <w:pPr>
        <w:jc w:val="both"/>
        <w:rPr>
          <w:b/>
        </w:rPr>
      </w:pPr>
    </w:p>
    <w:p w:rsidRDefault="008C6AC4" w:rsidP="00A178FD" w:rsidR="008C6AC4" w:rsidRPr="00D23410">
      <w:pPr>
        <w:ind w:firstLine="708" w:left="4248"/>
        <w:jc w:val="both"/>
        <w:rPr>
          <w:b/>
        </w:rPr>
      </w:pPr>
      <w:r w:rsidRPr="00D23410">
        <w:rPr>
          <w:b/>
        </w:rPr>
        <w:t>Diana Butigan Granić</w:t>
      </w:r>
    </w:p>
    <w:p w:rsidRDefault="008C6AC4" w:rsidP="00D23410" w:rsidR="008C6AC4">
      <w:pPr>
        <w:jc w:val="both"/>
      </w:pPr>
    </w:p>
    <w:p w:rsidRDefault="00C91A09" w:rsidP="00D23410" w:rsidR="00C91A09">
      <w:pPr>
        <w:jc w:val="both"/>
        <w:rPr>
          <w:b/>
        </w:rPr>
      </w:pPr>
    </w:p>
    <w:p w:rsidRDefault="00C91A09" w:rsidP="00D23410" w:rsidR="00C91A09">
      <w:pPr>
        <w:jc w:val="both"/>
        <w:rPr>
          <w:b/>
        </w:rPr>
      </w:pPr>
    </w:p>
    <w:p w:rsidRDefault="008C6AC4" w:rsidP="00D23410" w:rsidR="008C6AC4" w:rsidRPr="00D23410">
      <w:pPr>
        <w:jc w:val="both"/>
        <w:rPr>
          <w:b/>
        </w:rPr>
      </w:pPr>
      <w:r w:rsidRPr="00D23410">
        <w:rPr>
          <w:b/>
        </w:rPr>
        <w:t>POUKA O PRAVNOM LIJEKU</w:t>
      </w:r>
    </w:p>
    <w:p w:rsidRDefault="008C6AC4" w:rsidP="00D23410" w:rsidR="008C6AC4">
      <w:pPr>
        <w:jc w:val="both"/>
      </w:pPr>
      <w:r>
        <w:t>Protiv ovog rješenja dopuštena je žalba. Žalba se izjavljuje Visokom trgovačkom sudu RH u roku 8 dana od dana dostave rješenja, ovom sudu pozivom na gornji poslovni broj. Žalba ne zadržava provedbu rješenja.</w:t>
      </w:r>
    </w:p>
    <w:p w:rsidRDefault="008C6AC4" w:rsidP="00D23410" w:rsidR="008C6AC4">
      <w:pPr>
        <w:jc w:val="both"/>
      </w:pPr>
    </w:p>
    <w:p w:rsidRDefault="008C6AC4" w:rsidP="00D23410" w:rsidR="008C6AC4" w:rsidRPr="00D23410">
      <w:pPr>
        <w:jc w:val="both"/>
        <w:rPr>
          <w:b/>
        </w:rPr>
      </w:pPr>
      <w:r w:rsidRPr="00D23410">
        <w:rPr>
          <w:b/>
        </w:rPr>
        <w:t>DN-a:</w:t>
      </w:r>
    </w:p>
    <w:p w:rsidRDefault="008C6AC4" w:rsidP="00D23410" w:rsidR="008C6AC4">
      <w:pPr>
        <w:jc w:val="both"/>
      </w:pPr>
      <w:r>
        <w:t xml:space="preserve">- stečajnom upravitelju, </w:t>
      </w:r>
    </w:p>
    <w:p w:rsidRDefault="00281CA5" w:rsidP="00D23410" w:rsidR="00281CA5">
      <w:pPr>
        <w:jc w:val="both"/>
      </w:pPr>
      <w:r>
        <w:t>- e oglasna ploča</w:t>
      </w:r>
    </w:p>
    <w:p w:rsidRDefault="001171F4" w:rsidP="00D23410" w:rsidR="001171F4">
      <w:pPr>
        <w:jc w:val="both"/>
      </w:pPr>
    </w:p>
    <w:p w:rsidRDefault="001171F4" w:rsidP="00D23410" w:rsidR="001171F4">
      <w:pPr>
        <w:jc w:val="both"/>
      </w:pPr>
    </w:p>
    <w:p w:rsidRDefault="00F51F81" w:rsidP="00F51F81" w:rsidR="001171F4">
      <w:pPr>
        <w:jc w:val="both"/>
      </w:pPr>
      <w:r>
        <w:t xml:space="preserve"> </w:t>
      </w:r>
    </w:p>
    <w:sectPr w:rsidSect="00D5744B" w:rsidR="001171F4">
      <w:headerReference w:type="even" r:id="rId11"/>
      <w:headerReference w:type="default" r:id="rId12"/>
      <w:pgSz w:h="16838" w:w="11906"/>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517" w:rsidR="009B7517">
      <w:r>
        <w:separator/>
      </w:r>
    </w:p>
  </w:endnote>
  <w:endnote w:id="0" w:type="continuationSeparator">
    <w:p w:rsidRDefault="009B7517" w:rsidR="009B75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517" w:rsidR="009B7517">
      <w:r>
        <w:separator/>
      </w:r>
    </w:p>
  </w:footnote>
  <w:footnote w:id="0" w:type="continuationSeparator">
    <w:p w:rsidRDefault="009B7517" w:rsidR="009B75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1E54" w:rsidP="00AA2B2C" w:rsidR="00241E5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1E54" w:rsidR="00241E5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1FF" w:rsidP="00D031FF" w:rsidR="00D031FF">
    <w:pPr>
      <w:pStyle w:val="Zaglavlje"/>
      <w:tabs>
        <w:tab w:pos="4156" w:val="center"/>
        <w:tab w:pos="6424" w:val="left"/>
      </w:tabs>
    </w:pPr>
    <w:r>
      <w:tab/>
    </w:r>
    <w:r>
      <w:fldChar w:fldCharType="begin"/>
    </w:r>
    <w:r>
      <w:instrText>PAGE   \* MERGEFORMAT</w:instrText>
    </w:r>
    <w:r>
      <w:fldChar w:fldCharType="separate"/>
    </w:r>
    <w:r w:rsidR="00D34A48">
      <w:rPr>
        <w:noProof/>
      </w:rPr>
      <w:t>3</w:t>
    </w:r>
    <w:r>
      <w:fldChar w:fldCharType="end"/>
    </w:r>
    <w:r>
      <w:tab/>
      <w:t xml:space="preserve">              </w:t>
    </w:r>
    <w:r w:rsidR="00E53352">
      <w:t xml:space="preserve">               Posl. br. 7.St.68/2011</w:t>
    </w:r>
  </w:p>
  <w:p w:rsidRDefault="00D031FF" w:rsidR="00D031F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091C48"/>
    <w:multiLevelType w:val="hybridMultilevel"/>
    <w:tmpl w:val="750A9F4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
    <w:nsid w:val="160C0B1C"/>
    <w:multiLevelType w:val="singleLevel"/>
    <w:tmpl w:val="E9ECBB2E"/>
    <w:lvl w:ilvl="0">
      <w:start w:val="2"/>
      <w:numFmt w:val="decimal"/>
      <w:lvlText w:val="%1."/>
      <w:lvlJc w:val="left"/>
      <w:pPr>
        <w:tabs>
          <w:tab w:pos="1065" w:val="num"/>
        </w:tabs>
        <w:ind w:hanging="360" w:left="1065"/>
      </w:pPr>
      <w:rPr>
        <w:rFonts w:hint="default"/>
      </w:rPr>
    </w:lvl>
  </w:abstractNum>
  <w:abstractNum w:abstractNumId="2">
    <w:nsid w:val="2AAE00FB"/>
    <w:multiLevelType w:val="hybridMultilevel"/>
    <w:tmpl w:val="86CE31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C56FED"/>
    <w:multiLevelType w:val="hybridMultilevel"/>
    <w:tmpl w:val="52DC1D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A04B3F"/>
    <w:multiLevelType w:val="singleLevel"/>
    <w:tmpl w:val="46382A1E"/>
    <w:lvl w:ilvl="0">
      <w:start w:val="1"/>
      <w:numFmt w:val="bullet"/>
      <w:lvlText w:val="-"/>
      <w:lvlJc w:val="left"/>
      <w:pPr>
        <w:tabs>
          <w:tab w:pos="360" w:val="num"/>
        </w:tabs>
        <w:ind w:hanging="360" w:left="360"/>
      </w:pPr>
      <w:rPr>
        <w:rFonts w:hint="default"/>
      </w:rPr>
    </w:lvl>
  </w:abstractNum>
  <w:abstractNum w:abstractNumId="5">
    <w:nsid w:val="507E2B28"/>
    <w:multiLevelType w:val="hybridMultilevel"/>
    <w:tmpl w:val="82CE9C9C"/>
    <w:lvl w:tplc="6A86F0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EEC287C"/>
    <w:multiLevelType w:val="hybridMultilevel"/>
    <w:tmpl w:val="CD0022E6"/>
    <w:lvl w:tplc="1FDEEDF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0873591"/>
    <w:multiLevelType w:val="hybridMultilevel"/>
    <w:tmpl w:val="8C528F10"/>
    <w:lvl w:tplc="82F46CDC" w:ilvl="0">
      <w:start w:val="1"/>
      <w:numFmt w:val="decimal"/>
      <w:lvlText w:val="%1."/>
      <w:lvlJc w:val="left"/>
      <w:pPr>
        <w:ind w:hanging="1050" w:left="177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4"/>
  </w:num>
  <w:num w:numId="3">
    <w:abstractNumId w:val="0"/>
  </w:num>
  <w:num w:numId="4">
    <w:abstractNumId w:val="6"/>
  </w:num>
  <w:num w:numId="5">
    <w:abstractNumId w:val="3"/>
  </w:num>
  <w:num w:numId="6">
    <w:abstractNumId w:val="7"/>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6E84"/>
    <w:rsid w:val="00026489"/>
    <w:rsid w:val="000351B9"/>
    <w:rsid w:val="000547C3"/>
    <w:rsid w:val="00063224"/>
    <w:rsid w:val="000A295A"/>
    <w:rsid w:val="000C007D"/>
    <w:rsid w:val="000D426A"/>
    <w:rsid w:val="00106E84"/>
    <w:rsid w:val="001171F4"/>
    <w:rsid w:val="001A63A8"/>
    <w:rsid w:val="001A7913"/>
    <w:rsid w:val="001D7AFA"/>
    <w:rsid w:val="001E39D3"/>
    <w:rsid w:val="001F37BD"/>
    <w:rsid w:val="00231F7C"/>
    <w:rsid w:val="00241E54"/>
    <w:rsid w:val="00281CA5"/>
    <w:rsid w:val="002D1868"/>
    <w:rsid w:val="00363A25"/>
    <w:rsid w:val="003F6667"/>
    <w:rsid w:val="004362BE"/>
    <w:rsid w:val="00443E04"/>
    <w:rsid w:val="00483BBF"/>
    <w:rsid w:val="004A4EF1"/>
    <w:rsid w:val="004A69BE"/>
    <w:rsid w:val="005222D9"/>
    <w:rsid w:val="00573046"/>
    <w:rsid w:val="00597849"/>
    <w:rsid w:val="005B09BF"/>
    <w:rsid w:val="005C1E8C"/>
    <w:rsid w:val="0061195B"/>
    <w:rsid w:val="006256E4"/>
    <w:rsid w:val="006301D5"/>
    <w:rsid w:val="00667FE8"/>
    <w:rsid w:val="00690A0C"/>
    <w:rsid w:val="006911E8"/>
    <w:rsid w:val="006C09E5"/>
    <w:rsid w:val="00770C77"/>
    <w:rsid w:val="00777BDC"/>
    <w:rsid w:val="007A3434"/>
    <w:rsid w:val="007D3C5F"/>
    <w:rsid w:val="007F2FE1"/>
    <w:rsid w:val="0083571E"/>
    <w:rsid w:val="00851691"/>
    <w:rsid w:val="008A257E"/>
    <w:rsid w:val="008C6AC4"/>
    <w:rsid w:val="008D4387"/>
    <w:rsid w:val="008F12BF"/>
    <w:rsid w:val="00931A2C"/>
    <w:rsid w:val="009670EE"/>
    <w:rsid w:val="00991E99"/>
    <w:rsid w:val="00997F06"/>
    <w:rsid w:val="009B7517"/>
    <w:rsid w:val="009D1C48"/>
    <w:rsid w:val="009F25E8"/>
    <w:rsid w:val="00A178FD"/>
    <w:rsid w:val="00A40FFD"/>
    <w:rsid w:val="00A63B67"/>
    <w:rsid w:val="00A871AC"/>
    <w:rsid w:val="00AA2B2C"/>
    <w:rsid w:val="00AB5B49"/>
    <w:rsid w:val="00AC13F9"/>
    <w:rsid w:val="00B84197"/>
    <w:rsid w:val="00B94A04"/>
    <w:rsid w:val="00B94CD5"/>
    <w:rsid w:val="00B9669A"/>
    <w:rsid w:val="00BD003D"/>
    <w:rsid w:val="00BD04D3"/>
    <w:rsid w:val="00BD40CD"/>
    <w:rsid w:val="00C456BE"/>
    <w:rsid w:val="00C54702"/>
    <w:rsid w:val="00C7104D"/>
    <w:rsid w:val="00C91A09"/>
    <w:rsid w:val="00CF44FB"/>
    <w:rsid w:val="00D031FF"/>
    <w:rsid w:val="00D11966"/>
    <w:rsid w:val="00D23410"/>
    <w:rsid w:val="00D34A48"/>
    <w:rsid w:val="00D5744B"/>
    <w:rsid w:val="00D61527"/>
    <w:rsid w:val="00DA0684"/>
    <w:rsid w:val="00DD57A4"/>
    <w:rsid w:val="00DF0F82"/>
    <w:rsid w:val="00DF76CF"/>
    <w:rsid w:val="00E13155"/>
    <w:rsid w:val="00E53352"/>
    <w:rsid w:val="00E650E1"/>
    <w:rsid w:val="00E7179A"/>
    <w:rsid w:val="00EA1178"/>
    <w:rsid w:val="00F51F81"/>
    <w:rsid w:val="00F553CC"/>
    <w:rsid w:val="00F608EE"/>
    <w:rsid w:val="00F670F3"/>
    <w:rsid w:val="00F72152"/>
    <w:rsid w:val="00F753E0"/>
    <w:rsid w:val="00F779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firstLine="708"/>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51691"/>
    <w:pPr>
      <w:tabs>
        <w:tab w:pos="4536" w:val="center"/>
        <w:tab w:pos="9072" w:val="right"/>
      </w:tabs>
    </w:pPr>
  </w:style>
  <w:style w:styleId="Brojstranice" w:type="character">
    <w:name w:val="page number"/>
    <w:basedOn w:val="Zadanifontodlomka"/>
    <w:rsid w:val="00851691"/>
  </w:style>
  <w:style w:styleId="Podnoje" w:type="paragraph">
    <w:name w:val="footer"/>
    <w:basedOn w:val="Normal"/>
    <w:rsid w:val="00BD04D3"/>
    <w:pPr>
      <w:tabs>
        <w:tab w:pos="4536" w:val="center"/>
        <w:tab w:pos="9072" w:val="right"/>
      </w:tabs>
    </w:pPr>
  </w:style>
  <w:style w:customStyle="true" w:styleId="ZaglavljeChar" w:type="character">
    <w:name w:val="Zaglavlje Char"/>
    <w:link w:val="Zaglavlje"/>
    <w:uiPriority w:val="99"/>
    <w:rsid w:val="00D031FF"/>
    <w:rPr>
      <w:sz w:val="24"/>
      <w:szCs w:val="24"/>
    </w:rPr>
  </w:style>
  <w:style w:styleId="Tekstbalonia" w:type="paragraph">
    <w:name w:val="Balloon Text"/>
    <w:basedOn w:val="Normal"/>
    <w:link w:val="TekstbaloniaChar"/>
    <w:rsid w:val="00F51F81"/>
    <w:rPr>
      <w:rFonts w:cs="Tahoma" w:hAnsi="Tahoma" w:ascii="Tahoma"/>
      <w:sz w:val="16"/>
      <w:szCs w:val="16"/>
    </w:rPr>
  </w:style>
  <w:style w:customStyle="true" w:styleId="TekstbaloniaChar" w:type="character">
    <w:name w:val="Tekst balončića Char"/>
    <w:basedOn w:val="Zadanifontodlomka"/>
    <w:link w:val="Tekstbalonia"/>
    <w:rsid w:val="00F51F81"/>
    <w:rPr>
      <w:rFonts w:cs="Tahoma" w:hAnsi="Tahoma" w:ascii="Tahoma"/>
      <w:sz w:val="16"/>
      <w:szCs w:val="16"/>
    </w:rPr>
  </w:style>
  <w:style w:styleId="Odlomakpopisa" w:type="paragraph">
    <w:name w:val="List Paragraph"/>
    <w:basedOn w:val="Normal"/>
    <w:uiPriority w:val="34"/>
    <w:qFormat/>
    <w:rsid w:val="00B9669A"/>
    <w:pPr>
      <w:ind w:left="720"/>
      <w:contextualSpacing/>
    </w:pPr>
  </w:style>
  <w:style w:styleId="Tijeloteksta" w:type="paragraph">
    <w:name w:val="Body Text"/>
    <w:basedOn w:val="Normal"/>
    <w:link w:val="TijelotekstaChar"/>
    <w:uiPriority w:val="99"/>
    <w:rsid w:val="00A178FD"/>
    <w:pPr>
      <w:jc w:val="both"/>
    </w:pPr>
    <w:rPr>
      <w:lang w:eastAsia="en-US"/>
    </w:rPr>
  </w:style>
  <w:style w:customStyle="true" w:styleId="TijelotekstaChar" w:type="character">
    <w:name w:val="Tijelo teksta Char"/>
    <w:basedOn w:val="Zadanifontodlomka"/>
    <w:link w:val="Tijeloteksta"/>
    <w:uiPriority w:val="99"/>
    <w:rsid w:val="00A178FD"/>
    <w:rPr>
      <w:sz w:val="24"/>
      <w:szCs w:val="24"/>
      <w:lang w:eastAsia="en-US"/>
    </w:rPr>
  </w:style>
  <w:style w:styleId="Tekstrezerviranogmjesta" w:type="character">
    <w:name w:val="Placeholder Text"/>
    <w:basedOn w:val="Zadanifontodlomka"/>
    <w:uiPriority w:val="99"/>
    <w:semiHidden/>
    <w:rsid w:val="00D34A48"/>
    <w:rPr>
      <w:color w:val="808080"/>
      <w:bdr w:space="0" w:sz="0" w:color="auto" w:val="none"/>
      <w:shd w:fill="auto" w:color="auto" w:val="clear"/>
    </w:rPr>
  </w:style>
  <w:style w:customStyle="true" w:styleId="eSPISCCParagraphDefaultFont" w:type="character">
    <w:name w:val="eSPIS_CC_Paragraph Default Font"/>
    <w:basedOn w:val="Zadanifontodlomka"/>
    <w:rsid w:val="00D34A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4A48"/>
    <w:rPr>
      <w:b/>
      <w:bdr w:space="0" w:sz="0" w:color="auto" w:val="none"/>
      <w:shd w:fill="FFFFCC" w:color="auto" w:val="clear"/>
      <w:lang w:val="hr-HR"/>
    </w:rPr>
  </w:style>
  <w:style w:customStyle="true" w:styleId="PozadinaSvijetloCrvena" w:type="character">
    <w:name w:val="Pozadina_SvijetloCrvena"/>
    <w:basedOn w:val="eSPISCCParagraphDefaultFont"/>
    <w:rsid w:val="00D34A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4A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firstLine="708"/>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51691"/>
    <w:pPr>
      <w:tabs>
        <w:tab w:pos="4536" w:val="center"/>
        <w:tab w:pos="9072" w:val="right"/>
      </w:tabs>
    </w:pPr>
  </w:style>
  <w:style w:styleId="Brojstranice" w:type="character">
    <w:name w:val="page number"/>
    <w:basedOn w:val="Zadanifontodlomka"/>
    <w:rsid w:val="00851691"/>
  </w:style>
  <w:style w:styleId="Podnoje" w:type="paragraph">
    <w:name w:val="footer"/>
    <w:basedOn w:val="Normal"/>
    <w:rsid w:val="00BD04D3"/>
    <w:pPr>
      <w:tabs>
        <w:tab w:pos="4536" w:val="center"/>
        <w:tab w:pos="9072" w:val="right"/>
      </w:tabs>
    </w:pPr>
  </w:style>
  <w:style w:customStyle="1" w:styleId="ZaglavljeChar" w:type="character">
    <w:name w:val="Zaglavlje Char"/>
    <w:link w:val="Zaglavlje"/>
    <w:uiPriority w:val="99"/>
    <w:rsid w:val="00D031FF"/>
    <w:rPr>
      <w:sz w:val="24"/>
      <w:szCs w:val="24"/>
    </w:rPr>
  </w:style>
  <w:style w:styleId="Tekstbalonia" w:type="paragraph">
    <w:name w:val="Balloon Text"/>
    <w:basedOn w:val="Normal"/>
    <w:link w:val="TekstbaloniaChar"/>
    <w:rsid w:val="00F51F81"/>
    <w:rPr>
      <w:rFonts w:ascii="Tahoma" w:cs="Tahoma" w:hAnsi="Tahoma"/>
      <w:sz w:val="16"/>
      <w:szCs w:val="16"/>
    </w:rPr>
  </w:style>
  <w:style w:customStyle="1" w:styleId="TekstbaloniaChar" w:type="character">
    <w:name w:val="Tekst balončića Char"/>
    <w:basedOn w:val="Zadanifontodlomka"/>
    <w:link w:val="Tekstbalonia"/>
    <w:rsid w:val="00F51F81"/>
    <w:rPr>
      <w:rFonts w:ascii="Tahoma" w:cs="Tahoma" w:hAnsi="Tahoma"/>
      <w:sz w:val="16"/>
      <w:szCs w:val="16"/>
    </w:rPr>
  </w:style>
  <w:style w:styleId="Odlomakpopisa" w:type="paragraph">
    <w:name w:val="List Paragraph"/>
    <w:basedOn w:val="Normal"/>
    <w:uiPriority w:val="34"/>
    <w:qFormat/>
    <w:rsid w:val="00B9669A"/>
    <w:pPr>
      <w:ind w:left="720"/>
      <w:contextualSpacing/>
    </w:pPr>
  </w:style>
  <w:style w:styleId="Tijeloteksta" w:type="paragraph">
    <w:name w:val="Body Text"/>
    <w:basedOn w:val="Normal"/>
    <w:link w:val="TijelotekstaChar"/>
    <w:uiPriority w:val="99"/>
    <w:rsid w:val="00A178FD"/>
    <w:pPr>
      <w:jc w:val="both"/>
    </w:pPr>
    <w:rPr>
      <w:lang w:eastAsia="en-US"/>
    </w:rPr>
  </w:style>
  <w:style w:customStyle="1" w:styleId="TijelotekstaChar" w:type="character">
    <w:name w:val="Tijelo teksta Char"/>
    <w:basedOn w:val="Zadanifontodlomka"/>
    <w:link w:val="Tijeloteksta"/>
    <w:uiPriority w:val="99"/>
    <w:rsid w:val="00A178FD"/>
    <w:rPr>
      <w:sz w:val="24"/>
      <w:szCs w:val="24"/>
      <w:lang w:eastAsia="en-US"/>
    </w:rPr>
  </w:style>
  <w:style w:styleId="Tekstrezerviranogmjesta" w:type="character">
    <w:name w:val="Placeholder Text"/>
    <w:basedOn w:val="Zadanifontodlomka"/>
    <w:uiPriority w:val="99"/>
    <w:semiHidden/>
    <w:rsid w:val="00D34A48"/>
    <w:rPr>
      <w:color w:val="808080"/>
      <w:bdr w:color="auto" w:space="0" w:sz="0" w:val="none"/>
      <w:shd w:color="auto" w:fill="auto" w:val="clear"/>
    </w:rPr>
  </w:style>
  <w:style w:customStyle="1" w:styleId="eSPISCCParagraphDefaultFont" w:type="character">
    <w:name w:val="eSPIS_CC_Paragraph Default Font"/>
    <w:basedOn w:val="Zadanifontodlomka"/>
    <w:rsid w:val="00D34A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4A48"/>
    <w:rPr>
      <w:b/>
      <w:bdr w:color="auto" w:space="0" w:sz="0" w:val="none"/>
      <w:shd w:color="auto" w:fill="FFFFCC" w:val="clear"/>
      <w:lang w:val="hr-HR"/>
    </w:rPr>
  </w:style>
  <w:style w:customStyle="1" w:styleId="PozadinaSvijetloCrvena" w:type="character">
    <w:name w:val="Pozadina_SvijetloCrvena"/>
    <w:basedOn w:val="eSPISCCParagraphDefaultFont"/>
    <w:rsid w:val="00D34A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4A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izvorni_sadrzaj>
    <derivirana_varijabla naziv="DomainObject.Predmet.Opis_1">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St-68/2011</izvorni_sadrzaj>
    <derivirana_varijabla naziv="DomainObject.Predmet.OznakaBroj_1">St-68/2011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"RAZVITAK" d.d. Metković</izvorni_sadrzaj>
    <derivirana_varijabla naziv="DomainObject.Predmet.ProtustrankaFormated_1">  "RAZVITAK" d.d. Metković</derivirana_varijabla>
  </DomainObject.Predmet.ProtustrankaFormated>
  <DomainObject.Predmet.ProtustrankaFormatedOIB>
    <izvorni_sadrzaj>  "RAZVITAK" d.d. Metković, OIB 97397473274</izvorni_sadrzaj>
    <derivirana_varijabla naziv="DomainObject.Predmet.ProtustrankaFormatedOIB_1">  "RAZVITAK" d.d. Metković, OIB 97397473274</derivirana_varijabla>
  </DomainObject.Predmet.ProtustrankaFormatedOIB>
  <DomainObject.Predmet.ProtustrankaFormatedWithAdress>
    <izvorni_sadrzaj> "RAZVITAK" d.d. Metković, A.Hebranga 16, 20350 Metković</izvorni_sadrzaj>
    <derivirana_varijabla naziv="DomainObject.Predmet.ProtustrankaFormatedWithAdress_1"> "RAZVITAK" d.d. Metković, A.Hebranga 16, 20350 Metković</derivirana_varijabla>
  </DomainObject.Predmet.ProtustrankaFormatedWithAdress>
  <DomainObject.Predmet.ProtustrankaFormatedWithAdressOIB>
    <izvorni_sadrzaj> "RAZVITAK" d.d. Metković, OIB 97397473274, A.Hebranga 16, 20350 Metković</izvorni_sadrzaj>
    <derivirana_varijabla naziv="DomainObject.Predmet.ProtustrankaFormatedWithAdressOIB_1"> "RAZVITAK" d.d. Metković, OIB 97397473274, A.Hebranga 16, 20350 Metković</derivirana_varijabla>
  </DomainObject.Predmet.ProtustrankaFormatedWithAdressOIB>
  <DomainObject.Predmet.ProtustrankaWithAdress>
    <izvorni_sadrzaj>"RAZVITAK" d.d. Metković A.Hebranga 16, 20350 Metković</izvorni_sadrzaj>
    <derivirana_varijabla naziv="DomainObject.Predmet.ProtustrankaWithAdress_1">"RAZVITAK" d.d. Metković A.Hebranga 16, 20350 Metković</derivirana_varijabla>
  </DomainObject.Predmet.ProtustrankaWithAdress>
  <DomainObject.Predmet.ProtustrankaWithAdressOIB>
    <izvorni_sadrzaj>"RAZVITAK" d.d. Metković, OIB 97397473274, A.Hebranga 16, 20350 Metković</izvorni_sadrzaj>
    <derivirana_varijabla naziv="DomainObject.Predmet.ProtustrankaWithAdressOIB_1">"RAZVITAK" d.d. Metković, OIB 97397473274, A.Hebranga 16, 20350 Metković</derivirana_varijabla>
  </DomainObject.Predmet.ProtustrankaWithAdressOIB>
  <DomainObject.Predmet.ProtustrankaNazivFormated>
    <izvorni_sadrzaj>"RAZVITAK" d.d. Metković</izvorni_sadrzaj>
    <derivirana_varijabla naziv="DomainObject.Predmet.ProtustrankaNazivFormated_1">"RAZVITAK" d.d. Metković</derivirana_varijabla>
  </DomainObject.Predmet.ProtustrankaNazivFormated>
  <DomainObject.Predmet.ProtustrankaNazivFormatedOIB>
    <izvorni_sadrzaj>"RAZVITAK" d.d. Metković, OIB 97397473274</izvorni_sadrzaj>
    <derivirana_varijabla naziv="DomainObject.Predmet.ProtustrankaNazivFormatedOIB_1">"RAZVITAK" d.d. Metković, OIB 97397473274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OPĆINA BAŠKA VODA</izvorni_sadrzaj>
    <derivirana_varijabla naziv="DomainObject.Predmet.StrankaFormated_1">  OPĆINA BAŠKA VODA</derivirana_varijabla>
  </DomainObject.Predmet.StrankaFormated>
  <DomainObject.Predmet.StrankaFormatedOIB>
    <izvorni_sadrzaj>  OPĆINA BAŠKA VODA, OIB 23958451309</izvorni_sadrzaj>
    <derivirana_varijabla naziv="DomainObject.Predmet.StrankaFormatedOIB_1">  OPĆINA BAŠKA VODA, OIB 23958451309</derivirana_varijabla>
  </DomainObject.Predmet.StrankaFormatedOIB>
  <DomainObject.Predmet.StrankaFormatedWithAdress>
    <izvorni_sadrzaj> OPĆINA BAŠKA VODA, Obala sv. Nikole 65, 21320 Baška Voda</izvorni_sadrzaj>
    <derivirana_varijabla naziv="DomainObject.Predmet.StrankaFormatedWithAdress_1"> OPĆINA BAŠKA VODA, Obala sv. Nikole 65, 21320 Baška Voda</derivirana_varijabla>
  </DomainObject.Predmet.StrankaFormatedWithAdress>
  <DomainObject.Predmet.StrankaFormatedWithAdressOIB>
    <izvorni_sadrzaj> OPĆINA BAŠKA VODA, OIB 23958451309, Obala sv. Nikole 65, 21320 Baška Voda</izvorni_sadrzaj>
    <derivirana_varijabla naziv="DomainObject.Predmet.StrankaFormatedWithAdressOIB_1"> OPĆINA BAŠKA VODA, OIB 23958451309, Obala sv. Nikole 65, 21320 Baška Voda</derivirana_varijabla>
  </DomainObject.Predmet.StrankaFormatedWithAdressOIB>
  <DomainObject.Predmet.StrankaWithAdress>
    <izvorni_sadrzaj>OPĆINA BAŠKA VODA Obala sv. Nikole 65,21320 Baška Voda</izvorni_sadrzaj>
    <derivirana_varijabla naziv="DomainObject.Predmet.StrankaWithAdress_1">OPĆINA BAŠKA VODA Obala sv. Nikole 65,21320 Baška Voda</derivirana_varijabla>
  </DomainObject.Predmet.StrankaWithAdress>
  <DomainObject.Predmet.StrankaWithAdressOIB>
    <izvorni_sadrzaj>OPĆINA BAŠKA VODA, OIB 23958451309, Obala sv. Nikole 65,21320 Baška Voda</izvorni_sadrzaj>
    <derivirana_varijabla naziv="DomainObject.Predmet.StrankaWithAdressOIB_1">OPĆINA BAŠKA VODA, OIB 23958451309, Obala sv. Nikole 65,21320 Baška Voda</derivirana_varijabla>
  </DomainObject.Predmet.StrankaWithAdressOIB>
  <DomainObject.Predmet.StrankaNazivFormated>
    <izvorni_sadrzaj>OPĆINA BAŠKA VODA</izvorni_sadrzaj>
    <derivirana_varijabla naziv="DomainObject.Predmet.StrankaNazivFormated_1">OPĆINA BAŠKA VODA</derivirana_varijabla>
  </DomainObject.Predmet.StrankaNazivFormated>
  <DomainObject.Predmet.StrankaNazivFormatedOIB>
    <izvorni_sadrzaj>OPĆINA BAŠKA VODA, OIB 23958451309</izvorni_sadrzaj>
    <derivirana_varijabla naziv="DomainObject.Predmet.StrankaNazivFormatedOIB_1">OPĆINA BAŠKA VODA, OIB 23958451309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887016.26</izvorni_sadrzaj>
    <derivirana_varijabla naziv="DomainObject.Predmet.TrenutnaVrijednost_1">887016.26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OPĆINA BAŠKA VODA</item>
    </izvorni_sadrzaj>
    <derivirana_varijabla naziv="DomainObject.Predmet.StrankaListFormated_1">
      <item>OPĆINA BAŠKA VODA</item>
    </derivirana_varijabla>
  </DomainObject.Predmet.StrankaListFormated>
  <DomainObject.Predmet.StrankaListFormatedOIB>
    <izvorni_sadrzaj>
      <item>OPĆINA BAŠKA VODA, OIB 23958451309</item>
    </izvorni_sadrzaj>
    <derivirana_varijabla naziv="DomainObject.Predmet.StrankaListFormatedOIB_1">
      <item>OPĆINA BAŠKA VODA, OIB 23958451309</item>
    </derivirana_varijabla>
  </DomainObject.Predmet.StrankaListFormatedOIB>
  <DomainObject.Predmet.StrankaListFormatedWithAdress>
    <izvorni_sadrzaj>
      <item>OPĆINA BAŠKA VODA, Obala sv. Nikole 65, 21320 Baška Voda</item>
    </izvorni_sadrzaj>
    <derivirana_varijabla naziv="DomainObject.Predmet.StrankaListFormatedWithAdress_1">
      <item>OPĆINA BAŠKA VODA, Obala sv. Nikole 65, 21320 Baška Voda</item>
    </derivirana_varijabla>
  </DomainObject.Predmet.StrankaListFormatedWithAdress>
  <DomainObject.Predmet.StrankaListFormatedWithAdressOIB>
    <izvorni_sadrzaj>
      <item>OPĆINA BAŠKA VODA, OIB 23958451309, Obala sv. Nikole 65, 21320 Baška Voda</item>
    </izvorni_sadrzaj>
    <derivirana_varijabla naziv="DomainObject.Predmet.StrankaListFormatedWithAdressOIB_1">
      <item>OPĆINA BAŠKA VODA, OIB 23958451309, Obala sv. Nikole 65, 21320 Baška Voda</item>
    </derivirana_varijabla>
  </DomainObject.Predmet.StrankaListFormatedWithAdressOIB>
  <DomainObject.Predmet.StrankaListNazivFormated>
    <izvorni_sadrzaj>
      <item>OPĆINA BAŠKA VODA</item>
    </izvorni_sadrzaj>
    <derivirana_varijabla naziv="DomainObject.Predmet.StrankaListNazivFormated_1">
      <item>OPĆINA BAŠKA VODA</item>
    </derivirana_varijabla>
  </DomainObject.Predmet.StrankaListNazivFormated>
  <DomainObject.Predmet.StrankaListNazivFormatedOIB>
    <izvorni_sadrzaj>
      <item>OPĆINA BAŠKA VODA, OIB 23958451309</item>
    </izvorni_sadrzaj>
    <derivirana_varijabla naziv="DomainObject.Predmet.StrankaListNazivFormatedOIB_1">
      <item>OPĆINA BAŠKA VODA, OIB 23958451309</item>
    </derivirana_varijabla>
  </DomainObject.Predmet.StrankaListNazivFormatedOIB>
  <DomainObject.Predmet.ProtuStrankaListFormated>
    <izvorni_sadrzaj>
      <item>"RAZVITAK" d.d. Metković</item>
    </izvorni_sadrzaj>
    <derivirana_varijabla naziv="DomainObject.Predmet.ProtuStrankaListFormated_1">
      <item>"RAZVITAK" d.d. Metković</item>
    </derivirana_varijabla>
  </DomainObject.Predmet.ProtuStrankaListFormated>
  <DomainObject.Predmet.ProtuStrankaListFormatedOIB>
    <izvorni_sadrzaj>
      <item>"RAZVITAK" d.d. Metković, OIB 97397473274</item>
    </izvorni_sadrzaj>
    <derivirana_varijabla naziv="DomainObject.Predmet.ProtuStrankaListFormatedOIB_1">
      <item>"RAZVITAK" d.d. Metković, OIB 97397473274</item>
    </derivirana_varijabla>
  </DomainObject.Predmet.ProtuStrankaListFormatedOIB>
  <DomainObject.Predmet.ProtuStrankaListFormatedWithAdress>
    <izvorni_sadrzaj>
      <item>"RAZVITAK" d.d. Metković, A.Hebranga 16, 20350 Metković</item>
    </izvorni_sadrzaj>
    <derivirana_varijabla naziv="DomainObject.Predmet.ProtuStrankaListFormatedWithAdress_1">
      <item>"RAZVITAK" d.d. Metković, A.Hebranga 16, 20350 Metković</item>
    </derivirana_varijabla>
  </DomainObject.Predmet.ProtuStrankaListFormatedWithAdress>
  <DomainObject.Predmet.ProtuStrankaListFormatedWithAdressOIB>
    <izvorni_sadrzaj>
      <item>"RAZVITAK" d.d. Metković, OIB 97397473274, A.Hebranga 16, 20350 Metković</item>
    </izvorni_sadrzaj>
    <derivirana_varijabla naziv="DomainObject.Predmet.ProtuStrankaListFormatedWithAdressOIB_1">
      <item>"RAZVITAK" d.d. Metković, OIB 97397473274, A.Hebranga 16, 20350 Metković</item>
    </derivirana_varijabla>
  </DomainObject.Predmet.ProtuStrankaListFormatedWithAdressOIB>
  <DomainObject.Predmet.ProtuStrankaListNazivFormated>
    <izvorni_sadrzaj>
      <item>"RAZVITAK" d.d. Metković</item>
    </izvorni_sadrzaj>
    <derivirana_varijabla naziv="DomainObject.Predmet.ProtuStrankaListNazivFormated_1">
      <item>"RAZVITAK" d.d. Metković</item>
    </derivirana_varijabla>
  </DomainObject.Predmet.ProtuStrankaListNazivFormated>
  <DomainObject.Predmet.ProtuStrankaListNazivFormatedOIB>
    <izvorni_sadrzaj>
      <item>"RAZVITAK" d.d. Metković, OIB 97397473274</item>
    </izvorni_sadrzaj>
    <derivirana_varijabla naziv="DomainObject.Predmet.ProtuStrankaListNazivFormatedOIB_1">
      <item>"RAZVITAK" d.d. Metković, OIB 97397473274</item>
    </derivirana_varijabla>
  </DomainObject.Predmet.ProtuStrankaListNazivFormatedOIB>
  <DomainObject.Predmet.OstaliListFormated>
    <izvorni_sadrzaj>
      <item>dražbovatelj Mate Milas</item>
      <item>Obrt EKO IMOTSKI</item>
      <item>dražbovatelj MOČILO d.o.o.</item>
      <item>Dragan Josip Knežević</item>
      <item>Marijo Vrnoga</item>
      <item>Goran Vidović</item>
      <item>Maja Krstović</item>
      <item>Stipe Cvitanović</item>
    </izvorni_sadrzaj>
    <derivirana_varijabla naziv="DomainObject.Predmet.OstaliListFormated_1">
      <item>dražbovatelj Mate Milas</item>
      <item>Obrt EKO IMOTSKI</item>
      <item>dražbovatelj MOČILO d.o.o.</item>
      <item>Dragan Josip Knežević</item>
      <item>Marijo Vrnoga</item>
      <item>Goran Vidović</item>
      <item>Maja Krstović</item>
      <item>Stipe Cvitanović</item>
    </derivirana_varijabla>
  </DomainObject.Predmet.OstaliListFormated>
  <DomainObject.Predmet.OstaliListFormatedOIB>
    <izvorni_sadrzaj>
      <item>dražbovatelj Mate Milas</item>
      <item>Obrt EKO IMOTSKI</item>
      <item>dražbovatelj MOČILO d.o.o.</item>
      <item>Dragan Josip Knežević, OIB 97076984856</item>
      <item>Marijo Vrnoga, OIB 00736141492</item>
      <item>Goran Vidović</item>
      <item>Maja Krstović</item>
      <item>Stipe Cvitanović, OIB 77081672517</item>
    </izvorni_sadrzaj>
    <derivirana_varijabla naziv="DomainObject.Predmet.OstaliListFormatedOIB_1">
      <item>dražbovatelj Mate Milas</item>
      <item>Obrt EKO IMOTSKI</item>
      <item>dražbovatelj MOČILO d.o.o.</item>
      <item>Dragan Josip Knežević, OIB 97076984856</item>
      <item>Marijo Vrnoga, OIB 00736141492</item>
      <item>Goran Vidović</item>
      <item>Maja Krstović</item>
      <item>Stipe Cvitanović, OIB 77081672517</item>
    </derivirana_varijabla>
  </DomainObject.Predmet.OstaliListFormatedOIB>
  <DomainObject.Predmet.OstaliListFormatedWithAdress>
    <izvorni_sadrzaj>
      <item>dražbovatelj Mate Milas</item>
      <item>Obrt EKO IMOTSKI</item>
      <item>dražbovatelj MOČILO d.o.o.</item>
      <item>Dragan Josip Knežević</item>
      <item>Marijo Vrnoga, Ivana Gundulića 21, 20350 Metković</item>
      <item>Goran Vidović, Put Republike 12, 20000 Dubrovnik</item>
      <item>Maja Krstović, Vukovarska 26/IV, 20000 Dubrovnik</item>
      <item>Stipe Cvitanović, Sportska b.b., 20350 Metković</item>
    </izvorni_sadrzaj>
    <derivirana_varijabla naziv="DomainObject.Predmet.OstaliListFormatedWithAdress_1">
      <item>dražbovatelj Mate Milas</item>
      <item>Obrt EKO IMOTSKI</item>
      <item>dražbovatelj MOČILO d.o.o.</item>
      <item>Dragan Josip Knežević</item>
      <item>Marijo Vrnoga, Ivana Gundulića 21, 20350 Metković</item>
      <item>Goran Vidović, Put Republike 12, 20000 Dubrovnik</item>
      <item>Maja Krstović, Vukovarska 26/IV, 20000 Dubrovnik</item>
      <item>Stipe Cvitanović, Sportska b.b., 20350 Metković</item>
    </derivirana_varijabla>
  </DomainObject.Predmet.OstaliListFormatedWithAdress>
  <DomainObject.Predmet.OstaliListFormatedWithAdressOIB>
    <izvorni_sadrzaj>
      <item>dražbovatelj Mate Milas</item>
      <item>Obrt EKO IMOTSKI</item>
      <item>dražbovatelj MOČILO d.o.o.</item>
      <item>Dragan Josip Knežević, OIB 97076984856</item>
      <item>Marijo Vrnoga, OIB 00736141492, Ivana Gundulića 21, 20350 Metković</item>
      <item>Goran Vidović, Put Republike 12, 20000 Dubrovnik</item>
      <item>Maja Krstović, Vukovarska 26/IV, 20000 Dubrovnik</item>
      <item>Stipe Cvitanović, OIB 77081672517, Sportska b.b., 20350 Metković</item>
    </izvorni_sadrzaj>
    <derivirana_varijabla naziv="DomainObject.Predmet.OstaliListFormatedWithAdressOIB_1">
      <item>dražbovatelj Mate Milas</item>
      <item>Obrt EKO IMOTSKI</item>
      <item>dražbovatelj MOČILO d.o.o.</item>
      <item>Dragan Josip Knežević, OIB 97076984856</item>
      <item>Marijo Vrnoga, OIB 00736141492, Ivana Gundulića 21, 20350 Metković</item>
      <item>Goran Vidović, Put Republike 12, 20000 Dubrovnik</item>
      <item>Maja Krstović, Vukovarska 26/IV, 20000 Dubrovnik</item>
      <item>Stipe Cvitanović, OIB 77081672517, Sportska b.b., 20350 Metković</item>
    </derivirana_varijabla>
  </DomainObject.Predmet.OstaliListFormatedWithAdressOIB>
  <DomainObject.Predmet.OstaliListNazivFormated>
    <izvorni_sadrzaj>
      <item>dražbovatelj Mate Milas</item>
      <item>Obrt EKO IMOTSKI</item>
      <item>dražbovatelj MOČILO d.o.o.</item>
      <item>Dragan Josip Knežević</item>
      <item>Marijo Vrnoga</item>
      <item>Goran Vidović</item>
      <item>Maja Krstović</item>
      <item>Stipe Cvitanović</item>
    </izvorni_sadrzaj>
    <derivirana_varijabla naziv="DomainObject.Predmet.OstaliListNazivFormated_1">
      <item>dražbovatelj Mate Milas</item>
      <item>Obrt EKO IMOTSKI</item>
      <item>dražbovatelj MOČILO d.o.o.</item>
      <item>Dragan Josip Knežević</item>
      <item>Marijo Vrnoga</item>
      <item>Goran Vidović</item>
      <item>Maja Krstović</item>
      <item>Stipe Cvitanović</item>
    </derivirana_varijabla>
  </DomainObject.Predmet.OstaliListNazivFormated>
  <DomainObject.Predmet.OstaliListNazivFormatedOIB>
    <izvorni_sadrzaj>
      <item>dražbovatelj Mate Milas</item>
      <item>Obrt EKO IMOTSKI</item>
      <item>dražbovatelj MOČILO d.o.o.</item>
      <item>Dragan Josip Knežević, OIB 97076984856</item>
      <item>Marijo Vrnoga, OIB 00736141492</item>
      <item>Goran Vidović</item>
      <item>Maja Krstović</item>
      <item>Stipe Cvitanović, OIB 77081672517</item>
    </izvorni_sadrzaj>
    <derivirana_varijabla naziv="DomainObject.Predmet.OstaliListNazivFormatedOIB_1">
      <item>dražbovatelj Mate Milas</item>
      <item>Obrt EKO IMOTSKI</item>
      <item>dražbovatelj MOČILO d.o.o.</item>
      <item>Dragan Josip Knežević, OIB 97076984856</item>
      <item>Marijo Vrnoga, OIB 00736141492</item>
      <item>Goran Vidović</item>
      <item>Maja Krstović</item>
      <item>Stipe Cvitanović, OIB 77081672517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OPĆINA BAŠKA VODA</izvorni_sadrzaj>
    <derivirana_varijabla naziv="DomainObject.Predmet.StrankaIDrugi_1">OPĆINA BAŠKA VODA</derivirana_varijabla>
  </DomainObject.Predmet.StrankaIDrugi>
  <DomainObject.Predmet.ProtustrankaIDrugi>
    <izvorni_sadrzaj>"RAZVITAK" d.d. Metković</izvorni_sadrzaj>
    <derivirana_varijabla naziv="DomainObject.Predmet.ProtustrankaIDrugi_1">"RAZVITAK" d.d. Metković</derivirana_varijabla>
  </DomainObject.Predmet.ProtustrankaIDrugi>
  <DomainObject.Predmet.StrankaIDrugiAdressOIB>
    <izvorni_sadrzaj>OPĆINA BAŠKA VODA, OIB 23958451309, Obala sv. Nikole 65, 21320 Baška Voda</izvorni_sadrzaj>
    <derivirana_varijabla naziv="DomainObject.Predmet.StrankaIDrugiAdressOIB_1">OPĆINA BAŠKA VODA, OIB 23958451309, Obala sv. Nikole 65, 21320 Baška Voda</derivirana_varijabla>
  </DomainObject.Predmet.StrankaIDrugiAdressOIB>
  <DomainObject.Predmet.ProtustrankaIDrugiAdressOIB>
    <izvorni_sadrzaj>"RAZVITAK" d.d. Metković, OIB 97397473274, A.Hebranga 16, 20350 Metković</izvorni_sadrzaj>
    <derivirana_varijabla naziv="DomainObject.Predmet.ProtustrankaIDrugiAdressOIB_1">"RAZVITAK" d.d. Metković, OIB 97397473274, A.Hebranga 16,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"RAZVITAK" d.d. Metković</item>
      <item>dražbovatelj Mate Milas</item>
      <item>Obrt EKO IMOTSKI</item>
      <item>dražbovatelj MOČILO d.o.o.</item>
      <item>Dragan Josip Knežević</item>
      <item>OPĆINA BAŠKA VODA</item>
      <item>Marijo Vrnoga</item>
      <item>Goran Vidović</item>
      <item>Maja Krstović</item>
      <item>Stipe Cvitanović</item>
    </izvorni_sadrzaj>
    <derivirana_varijabla naziv="DomainObject.Predmet.SudioniciListNaziv_1">
      <item>"RAZVITAK" d.d. Metković</item>
      <item>dražbovatelj Mate Milas</item>
      <item>Obrt EKO IMOTSKI</item>
      <item>dražbovatelj MOČILO d.o.o.</item>
      <item>Dragan Josip Knežević</item>
      <item>OPĆINA BAŠKA VODA</item>
      <item>Marijo Vrnoga</item>
      <item>Goran Vidović</item>
      <item>Maja Krstović</item>
      <item>Stipe Cvitanović</item>
    </derivirana_varijabla>
  </DomainObject.Predmet.SudioniciListNaziv>
  <DomainObject.Predmet.SudioniciListAdressOIB>
    <izvorni_sadrzaj>
      <item>"RAZVITAK" d.d. Metković, OIB 97397473274, A.Hebranga 16,20350 Metković</item>
      <item>dražbovatelj Mate Milas</item>
      <item>Obrt EKO IMOTSKI</item>
      <item>dražbovatelj MOČILO d.o.o.</item>
      <item>Dragan Josip Knežević, OIB 97076984856</item>
      <item>OPĆINA BAŠKA VODA, OIB 23958451309, Obala sv. Nikole 65,21320 Baška Voda</item>
      <item>Marijo Vrnoga, OIB 00736141492, Ivana Gundulića 21,20350 Metković</item>
      <item>Goran Vidović, Put Republike 12,20000 Dubrovnik</item>
      <item>Maja Krstović, Vukovarska 26/IV,20000 Dubrovnik</item>
      <item>Stipe Cvitanović, OIB 77081672517, Sportska b.b.,20350 Metković</item>
    </izvorni_sadrzaj>
    <derivirana_varijabla naziv="DomainObject.Predmet.SudioniciListAdressOIB_1">
      <item>"RAZVITAK" d.d. Metković, OIB 97397473274, A.Hebranga 16,20350 Metković</item>
      <item>dražbovatelj Mate Milas</item>
      <item>Obrt EKO IMOTSKI</item>
      <item>dražbovatelj MOČILO d.o.o.</item>
      <item>Dragan Josip Knežević, OIB 97076984856</item>
      <item>OPĆINA BAŠKA VODA, OIB 23958451309, Obala sv. Nikole 65,21320 Baška Voda</item>
      <item>Marijo Vrnoga, OIB 00736141492, Ivana Gundulića 21,20350 Metković</item>
      <item>Goran Vidović, Put Republike 12,20000 Dubrovnik</item>
      <item>Maja Krstović, Vukovarska 26/IV,20000 Dubrovnik</item>
      <item>Stipe Cvitanović, OIB 77081672517, Sportska 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97397473274</item>
      <item>, OIB null</item>
      <item>, OIB null</item>
      <item>, OIB null</item>
      <item>, OIB 97076984856</item>
      <item>, OIB 23958451309</item>
      <item>, OIB 00736141492</item>
      <item>, OIB null</item>
      <item>, OIB null</item>
      <item>, OIB 77081672517</item>
    </izvorni_sadrzaj>
    <derivirana_varijabla naziv="DomainObject.Predmet.SudioniciListNazivOIB_1">
      <item>, OIB 97397473274</item>
      <item>, OIB null</item>
      <item>, OIB null</item>
      <item>, OIB null</item>
      <item>, OIB 97076984856</item>
      <item>, OIB 23958451309</item>
      <item>, OIB 00736141492</item>
      <item>, OIB null</item>
      <item>, OIB null</item>
      <item>, OIB 77081672517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952</properties:Words>
  <properties:Characters>5240</properties:Characters>
  <properties:Lines>131</properties:Lines>
  <properties:Paragraphs>30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6266</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2016-12-01T13:16:00Z</dcterms:created>
  <dc:creator>RH-TDU</dc:creator>
  <cp:lastModifiedBy>Mara Marčinko</cp:lastModifiedBy>
  <cp:lastPrinted>2016-12-01T13:42:00Z</cp:lastPrinted>
  <dcterms:modified xmlns:xsi="http://www.w3.org/2001/XMLSchema-instance" xsi:type="dcterms:W3CDTF">2016-12-01T13:48:00Z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