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b784" w14:paraId="b16b784" w:rsidRDefault="007A19C0" w:rsidP="005D7BF8" w:rsidR="007A19C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9C0" w:rsidP="005D7BF8" w:rsidR="007A19C0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7A19C0" w:rsidP="005D7BF8" w:rsidR="007A19C0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7A19C0" w:rsidP="005D7BF8" w:rsidR="007A19C0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C042B" w:rsidP="004C042B" w:rsidR="004C042B" w:rsidRPr="007E337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E337C">
        <w:rPr>
          <w:rFonts w:cs="Times New Roman" w:hAnsi="Times New Roman" w:ascii="Times New Roman"/>
          <w:sz w:val="24"/>
          <w:szCs w:val="24"/>
        </w:rPr>
        <w:t>Posl. broj 15 St-</w:t>
      </w:r>
      <w:r w:rsidR="00AF70E4" w:rsidRPr="007E337C">
        <w:rPr>
          <w:rFonts w:cs="Times New Roman" w:hAnsi="Times New Roman" w:ascii="Times New Roman"/>
          <w:sz w:val="24"/>
          <w:szCs w:val="24"/>
        </w:rPr>
        <w:t>162/2010-132</w:t>
      </w:r>
      <w:r w:rsidR="007E337C">
        <w:rPr>
          <w:rFonts w:cs="Times New Roman" w:hAnsi="Times New Roman" w:ascii="Times New Roman"/>
          <w:sz w:val="24"/>
          <w:szCs w:val="24"/>
        </w:rPr>
        <w:t>5</w:t>
      </w:r>
    </w:p>
    <w:p w:rsidRDefault="004C042B" w:rsidP="00720CEC" w:rsidR="004C04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E337C" w:rsidRPr="007E337C">
        <w:rPr>
          <w:rFonts w:cs="Times New Roman" w:hAnsi="Times New Roman" w:ascii="Times New Roman"/>
          <w:sz w:val="24"/>
          <w:szCs w:val="24"/>
        </w:rPr>
        <w:t xml:space="preserve">Trgovački sud u Rijeci, po stečajnom sucu ovog suda Danieli Korlević, u stečajnom postupku nad dužnikom </w:t>
      </w:r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HIT-MARINA d.o.o. NOVI VINODOLSKI, Mel bb, OIB 61270847868,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dana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="00720CEC"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7EAD" w:rsidP="001F7EAD" w:rsidR="00720C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Slavko Grozdek iz Crikvenice, Julija Klovića 1, OIB 67188007751 upućuje se u roku od osam dana od dana prijema ovoga rješenja protiv stečajnog dužnika </w:t>
      </w:r>
      <w:r w:rsidRPr="007E337C">
        <w:rPr>
          <w:rFonts w:cs="Times New Roman" w:hAnsi="Times New Roman" w:ascii="Times New Roman"/>
          <w:b/>
          <w:sz w:val="24"/>
          <w:szCs w:val="24"/>
        </w:rPr>
        <w:t>HIT-MARINA d.o.o. NOVI VINODOLSKI, Mel bb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pokrenuti parnicu radi dokazivanja osnovanosti osporavanja u iznosu 85.018,16 kn. </w:t>
      </w:r>
      <w:r w:rsidR="00720CEC" w:rsidRPr="001F7EAD">
        <w:rPr>
          <w:rFonts w:cs="Times New Roman" w:hAnsi="Times New Roman" w:ascii="Times New Roman"/>
          <w:sz w:val="24"/>
          <w:szCs w:val="24"/>
        </w:rPr>
        <w:t xml:space="preserve"> </w:t>
      </w:r>
      <w:r w:rsidRPr="001F7E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7EAD" w:rsidP="004C042B" w:rsidR="00720CEC" w:rsidRPr="001F7E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7EAD">
        <w:rPr>
          <w:rFonts w:cs="Times New Roman" w:hAnsi="Times New Roman" w:ascii="Times New Roman"/>
          <w:sz w:val="24"/>
          <w:szCs w:val="24"/>
        </w:rPr>
        <w:t xml:space="preserve">Ako razlučni vjerovnik Slavko Grozdek u roku iz točke I. rješenja ne dokaže da je parnicu pokrenuo, smatrat će se da tražbina nije osporena, odnosno da je odustao od zahtjeva da njegova tražbina bude namirena u ovršnom postupku.  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F7EAD">
        <w:rPr>
          <w:rFonts w:cs="Times New Roman" w:hAnsi="Times New Roman" w:ascii="Times New Roman"/>
          <w:sz w:val="24"/>
          <w:szCs w:val="24"/>
        </w:rPr>
        <w:t xml:space="preserve">Općinski sud u Rijeci, Stalna služba u Crikvenici je u ovršnom postupku koji se vodio pod posl. brojem Ovr-4303/15 unovčio nekretninu stečajnog dužnika k.č.br. 16521/16, etaža 16, stan 11, II. kat, površine 40,04 m2, k.o. Novi. Nekretnina je dosuđena kupcu Fodoru Arnoldu Zoltan za iznos kupovnine 255.000,00 kn. </w:t>
      </w:r>
    </w:p>
    <w:p w:rsidRDefault="001E76F2" w:rsidP="004C042B" w:rsidR="001F7E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namirenja troškova ovršnog postupka u iznosu 15.669,72 kn Općinski sud u Rijeci je na račun ovoga suda doznačio preostali iznos kupovnine u visini 239.330,28 kn. </w:t>
      </w:r>
    </w:p>
    <w:p w:rsidRDefault="001E76F2" w:rsidP="004C042B" w:rsidR="001E76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podnio je obračun troškova unovčenja predmeta na kojima postoji razlučno pravo, a koji se odnose na stvarno nastale troškove i ostale obveze stečajne mase.</w:t>
      </w:r>
    </w:p>
    <w:p w:rsidRDefault="001E76F2" w:rsidP="00EF2A79" w:rsidR="00EF2A79" w:rsidRPr="00EF2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EF2A79" w:rsidRPr="00EF2A79">
        <w:rPr>
          <w:rFonts w:cs="Times New Roman" w:hAnsi="Times New Roman" w:ascii="Times New Roman"/>
          <w:sz w:val="24"/>
          <w:szCs w:val="24"/>
        </w:rPr>
        <w:t xml:space="preserve">Stečajni upravitelj sačinio je obračun troškova unovčenja iz čl.254. st.2. SZ-a, a koji se odnose na stvarno nastale troškove i iznose 806,65 kn, a odnose se na dio troška oglašavanja. </w:t>
      </w:r>
    </w:p>
    <w:p w:rsidRDefault="00EF2A79" w:rsidP="00EF2A79" w:rsidR="00EF2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2A79">
        <w:rPr>
          <w:rFonts w:cs="Times New Roman" w:hAnsi="Times New Roman" w:ascii="Times New Roman"/>
          <w:sz w:val="24"/>
          <w:szCs w:val="24"/>
        </w:rPr>
        <w:tab/>
        <w:t xml:space="preserve">Razmjerni udio obveza stečajne mase unovčene nekretnine opterećene razlučnim pravom u odnosu na ostalu stečajnu masu iznosi 3,32% (ukupni iznos stečajne mase 7.677.015,61 kn) i iznosi 84.211,51 kn, a odnose se na trošak premije osiguranja stečajnog upravitelja, bruto nagradu stečajnog upravitelja, stvarni troškovi stečajnog upravitelja, troškovi vodne naknade, troškovi geodeta, troškovi pribave katastra, troškovi održavanja kompleksa Hit - marine, garaže i okoliša, troškovi telefona, komunalne usluge – odvoz otpada i odvodnja, trošak prema rješenju o ovrsi Grada Novi Vinodolski, troškovi računovodstva trgovačkom društvu Madlen i odvjetnički troškovi radi zaštite imovine stečajnog dužnika, sve prema troškovima specificiranim u tablici obračuna troškova koji prileži na listu 6952 spisa. Ukupni troškovi unovčenja predmetne nekretnine iznose 85.018,16 kn. </w:t>
      </w:r>
    </w:p>
    <w:p w:rsidRDefault="00EF2A79" w:rsidP="00EF2A79" w:rsidR="00EF2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Sve troškove stečajni upravitelj je argumentirao odgovarajućim dokazima koje prilaže spisu. </w:t>
      </w:r>
    </w:p>
    <w:p w:rsidRDefault="00EF2A79" w:rsidP="00EF2A79" w:rsidR="00EF2A79" w:rsidRPr="00EF2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2A79">
        <w:rPr>
          <w:rFonts w:cs="Times New Roman" w:hAnsi="Times New Roman" w:ascii="Times New Roman"/>
          <w:sz w:val="24"/>
          <w:szCs w:val="24"/>
        </w:rPr>
        <w:t xml:space="preserve">       </w:t>
      </w:r>
      <w:r w:rsidRPr="00EF2A79">
        <w:rPr>
          <w:rFonts w:cs="Times New Roman" w:hAnsi="Times New Roman" w:ascii="Times New Roman"/>
          <w:sz w:val="24"/>
          <w:szCs w:val="24"/>
        </w:rPr>
        <w:tab/>
        <w:t>Stečajni upravitelj predl</w:t>
      </w:r>
      <w:r w:rsidR="003F17B0">
        <w:rPr>
          <w:rFonts w:cs="Times New Roman" w:hAnsi="Times New Roman" w:ascii="Times New Roman"/>
          <w:sz w:val="24"/>
          <w:szCs w:val="24"/>
        </w:rPr>
        <w:t xml:space="preserve">ožio je </w:t>
      </w:r>
      <w:r w:rsidRPr="00EF2A79">
        <w:rPr>
          <w:rFonts w:cs="Times New Roman" w:hAnsi="Times New Roman" w:ascii="Times New Roman"/>
          <w:sz w:val="24"/>
          <w:szCs w:val="24"/>
        </w:rPr>
        <w:t xml:space="preserve">da obračunate troškove u iznosu 85.018,16 kn sud uplati na žiroračun stečajnog </w:t>
      </w:r>
      <w:r w:rsidR="003F17B0">
        <w:rPr>
          <w:rFonts w:cs="Times New Roman" w:hAnsi="Times New Roman" w:ascii="Times New Roman"/>
          <w:sz w:val="24"/>
          <w:szCs w:val="24"/>
        </w:rPr>
        <w:t>dužnika, a o</w:t>
      </w:r>
      <w:r w:rsidRPr="00EF2A79">
        <w:rPr>
          <w:rFonts w:cs="Times New Roman" w:hAnsi="Times New Roman" w:ascii="Times New Roman"/>
          <w:sz w:val="24"/>
          <w:szCs w:val="24"/>
        </w:rPr>
        <w:t>statak od 154.312,12 kn uplati</w:t>
      </w:r>
      <w:r w:rsidR="003F17B0">
        <w:rPr>
          <w:rFonts w:cs="Times New Roman" w:hAnsi="Times New Roman" w:ascii="Times New Roman"/>
          <w:sz w:val="24"/>
          <w:szCs w:val="24"/>
        </w:rPr>
        <w:t>ti</w:t>
      </w:r>
      <w:r w:rsidRPr="00EF2A79">
        <w:rPr>
          <w:rFonts w:cs="Times New Roman" w:hAnsi="Times New Roman" w:ascii="Times New Roman"/>
          <w:sz w:val="24"/>
          <w:szCs w:val="24"/>
        </w:rPr>
        <w:t xml:space="preserve"> na žiroračun razlučnog vjerovnika Slavka Grozdek iz Crikvenice.</w:t>
      </w:r>
    </w:p>
    <w:p w:rsidRDefault="003F17B0" w:rsidP="00835758" w:rsid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Razlučni vjerovnik Slavko Grozdek u cijelosti je osporio iznos obračunatih troškova iz čl.254. SZ-a koje je postavio stečajni upravitelj u iznosu 85.018,15 kn, kao nezakonit, neispravan i štetan za razlučnog vjerovnika. </w:t>
      </w:r>
      <w:r w:rsidR="00B51B72">
        <w:rPr>
          <w:rFonts w:cs="Times New Roman" w:hAnsi="Times New Roman" w:ascii="Times New Roman"/>
          <w:sz w:val="24"/>
          <w:szCs w:val="24"/>
        </w:rPr>
        <w:t>Smatra da nema dokaza da su troškovi prouzročeni i plaćeni.</w:t>
      </w:r>
    </w:p>
    <w:p w:rsidRDefault="00B51B72" w:rsidP="00720CEC" w:rsidR="00B51B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Ujedno je osporio i pravo na istaknutu na</w:t>
      </w:r>
      <w:r w:rsidR="00835758">
        <w:rPr>
          <w:rFonts w:cs="Times New Roman" w:hAnsi="Times New Roman" w:ascii="Times New Roman"/>
          <w:sz w:val="24"/>
          <w:szCs w:val="24"/>
        </w:rPr>
        <w:t>gradu</w:t>
      </w:r>
      <w:r>
        <w:rPr>
          <w:rFonts w:cs="Times New Roman" w:hAnsi="Times New Roman" w:ascii="Times New Roman"/>
          <w:sz w:val="24"/>
          <w:szCs w:val="24"/>
        </w:rPr>
        <w:t xml:space="preserve"> stečajnom upravitelju. </w:t>
      </w:r>
    </w:p>
    <w:p w:rsidRDefault="00B51B72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čl.118. st.1. </w:t>
      </w:r>
      <w:r w:rsidRPr="00B51B72">
        <w:rPr>
          <w:rFonts w:cs="Times New Roman" w:hAnsi="Times New Roman" w:ascii="Times New Roman"/>
          <w:sz w:val="24"/>
          <w:szCs w:val="24"/>
        </w:rPr>
        <w:t>Ovršnog zakona (Narodne novine broj 25/12, 112/12, 93/14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B51B72">
        <w:rPr>
          <w:rFonts w:cs="Times New Roman" w:hAnsi="Times New Roman" w:ascii="Times New Roman"/>
          <w:sz w:val="24"/>
          <w:szCs w:val="24"/>
        </w:rPr>
        <w:t xml:space="preserve"> 55/16)</w:t>
      </w:r>
      <w:r>
        <w:rPr>
          <w:rFonts w:cs="Times New Roman" w:hAnsi="Times New Roman" w:ascii="Times New Roman"/>
          <w:sz w:val="24"/>
          <w:szCs w:val="24"/>
        </w:rPr>
        <w:t xml:space="preserve"> sud će osobu koja je osporila tražbinu uputiti da, u određenom roku, pokrene parnicu ako odluka zavisi od spornih činjenica, osim ako svoje osporavanje ne dokazuje pravomoćnom presudom, javnom ili privatnom ispravom koja ima značenje javne isprave. </w:t>
      </w:r>
    </w:p>
    <w:p w:rsidRDefault="00D80569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valjalo je temeljem čl.118. st.1. OZ-a osporavatelja uputiti na parnicu radi dokazivanja osnovanosti osporavanja i riješiti kao u izreci. </w:t>
      </w:r>
    </w:p>
    <w:p w:rsidRDefault="00D80569" w:rsidP="00720CEC" w:rsidR="00B51B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iz točke II. izreke rješenja temelji se na odredbi čl.118. st.5. OZ-a.</w:t>
      </w:r>
    </w:p>
    <w:p w:rsidRDefault="00D80569" w:rsidP="00720CEC" w:rsidR="00D80569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720C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4C042B" w:rsidR="00C155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720CEC" w:rsidP="004C042B" w:rsidR="00720CEC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</w:t>
      </w:r>
      <w:r w:rsidR="00C15510">
        <w:rPr>
          <w:rFonts w:cs="Times New Roman" w:hAnsi="Times New Roman" w:ascii="Times New Roman"/>
          <w:sz w:val="24"/>
          <w:szCs w:val="24"/>
        </w:rPr>
        <w:t>S</w:t>
      </w:r>
      <w:r w:rsidRPr="00720CEC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720CEC" w:rsidP="007A19C0" w:rsidR="007A19C0">
      <w:pPr>
        <w:pStyle w:val="Bezproreda"/>
        <w:jc w:val="right"/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Daniela Korlević</w:t>
      </w:r>
      <w:r w:rsidR="002A4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463E" w:rsidP="002A463E" w:rsidR="002A463E">
      <w:pPr>
        <w:pStyle w:val="Bezproreda"/>
        <w:jc w:val="right"/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720CEC" w:rsidP="00C15510" w:rsidR="00C155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D80569">
        <w:rPr>
          <w:rFonts w:cs="Times New Roman" w:hAnsi="Times New Roman" w:ascii="Times New Roman"/>
          <w:sz w:val="24"/>
          <w:szCs w:val="24"/>
        </w:rPr>
        <w:t>dopuštena je žalba</w:t>
      </w:r>
      <w:r w:rsidR="00C15510">
        <w:rPr>
          <w:rFonts w:cs="Times New Roman" w:hAnsi="Times New Roman" w:ascii="Times New Roman"/>
          <w:sz w:val="24"/>
          <w:szCs w:val="24"/>
        </w:rPr>
        <w:t xml:space="preserve">. </w:t>
      </w:r>
      <w:r w:rsidR="00C15510" w:rsidRPr="00C15510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63E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0"/>
          <w:szCs w:val="20"/>
        </w:rPr>
      </w:pPr>
      <w:r>
        <w:rPr>
          <w:rFonts w:cs="Times New Roman" w:hAnsi="Times New Roman" w:ascii="Times New Roman"/>
          <w:b/>
          <w:sz w:val="20"/>
          <w:szCs w:val="20"/>
        </w:rPr>
        <w:t xml:space="preserve"> </w:t>
      </w:r>
      <w:r w:rsidR="00720CEC" w:rsidRPr="004C042B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upravitelju </w:t>
      </w:r>
      <w:r w:rsidR="00D80569">
        <w:rPr>
          <w:rFonts w:cs="Times New Roman" w:hAnsi="Times New Roman" w:ascii="Times New Roman"/>
          <w:sz w:val="20"/>
          <w:szCs w:val="20"/>
        </w:rPr>
        <w:t>Dušanu Crljenko</w:t>
      </w:r>
    </w:p>
    <w:p w:rsidRDefault="00720CEC" w:rsidP="00720CEC" w:rsidR="00720CEC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vjerovniku </w:t>
      </w:r>
      <w:r w:rsidR="004C042B">
        <w:rPr>
          <w:rFonts w:cs="Times New Roman" w:hAnsi="Times New Roman" w:ascii="Times New Roman"/>
          <w:sz w:val="20"/>
          <w:szCs w:val="20"/>
        </w:rPr>
        <w:t xml:space="preserve"> </w:t>
      </w:r>
      <w:r w:rsidR="00D80569">
        <w:rPr>
          <w:rFonts w:cs="Times New Roman" w:hAnsi="Times New Roman" w:ascii="Times New Roman"/>
          <w:sz w:val="20"/>
          <w:szCs w:val="20"/>
        </w:rPr>
        <w:t>Slavko Grozdek po opun. Boris Marohnić, Rijeka, J. Trdine 1</w:t>
      </w:r>
      <w:r w:rsidR="00C15510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C15510" w:rsidP="00720CEC" w:rsidR="00C15510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 sudova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U Rijeci, </w:t>
      </w:r>
      <w:r w:rsidR="00C15510">
        <w:rPr>
          <w:rFonts w:cs="Times New Roman" w:hAnsi="Times New Roman" w:ascii="Times New Roman"/>
          <w:sz w:val="20"/>
          <w:szCs w:val="20"/>
        </w:rPr>
        <w:t>2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>.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 xml:space="preserve">.2017. godine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15510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</w:t>
      </w:r>
      <w:r w:rsidR="00720CEC" w:rsidRPr="004C042B">
        <w:rPr>
          <w:rFonts w:cs="Times New Roman" w:hAnsi="Times New Roman" w:ascii="Times New Roman"/>
          <w:sz w:val="20"/>
          <w:szCs w:val="20"/>
        </w:rPr>
        <w:t>udac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DA1" w:rsidP="00720CEC" w:rsidR="003D1DA1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3D1DA1" w:rsidRPr="00720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324BB"/>
    <w:multiLevelType w:val="hybridMultilevel"/>
    <w:tmpl w:val="DB68A960"/>
    <w:lvl w:tplc="BA20E1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CEC"/>
    <w:rsid w:val="001E76F2"/>
    <w:rsid w:val="001F7EAD"/>
    <w:rsid w:val="002A463E"/>
    <w:rsid w:val="003D1DA1"/>
    <w:rsid w:val="003F17B0"/>
    <w:rsid w:val="004C042B"/>
    <w:rsid w:val="00510ABA"/>
    <w:rsid w:val="00720CEC"/>
    <w:rsid w:val="007A19C0"/>
    <w:rsid w:val="007E204F"/>
    <w:rsid w:val="007E337C"/>
    <w:rsid w:val="00835758"/>
    <w:rsid w:val="009A712B"/>
    <w:rsid w:val="00AF70E4"/>
    <w:rsid w:val="00B51B72"/>
    <w:rsid w:val="00C15510"/>
    <w:rsid w:val="00D80569"/>
    <w:rsid w:val="00E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9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9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9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9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19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9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9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9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9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19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St-162/2010-1325</izvorni_sadrzaj>
    <derivirana_varijabla naziv="DomainObject.Oznaka_1">St-162/2010-1325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St-162/2010-1325</izvorni_sadrzaj>
    <derivirana_varijabla naziv="DomainObject.PoslovniBrojDokumenta_1">St-162/2010-1325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3775</properties:Characters>
  <properties:Lines>96</properties:Lines>
  <properties:Paragraphs>35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2017-08-28T11:41:00Z</dcterms:created>
  <dc:creator>Renata Valić</dc:creator>
  <cp:lastModifiedBy>Jasna Radulović</cp:lastModifiedBy>
  <cp:lastPrinted>2017-08-28T12:21:00Z</cp:lastPrinted>
  <dcterms:modified xmlns:xsi="http://www.w3.org/2001/XMLSchema-instance" xsi:type="dcterms:W3CDTF">2017-08-28T12:25:00Z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