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8334" w14:paraId="4c98334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7092F" w:rsidRPr="0007092F">
        <w:rPr>
          <w:rFonts w:hAnsi="Times New Roman" w:ascii="Times New Roman"/>
        </w:rPr>
        <w:t>DA-GEC j.d.o.o., Zagreb, Lavoslava Ružičke 64, OIB: 38348621697</w:t>
      </w:r>
      <w:r w:rsidR="00D83115">
        <w:rPr>
          <w:rFonts w:hAnsi="Times New Roman" w:ascii="Times New Roman"/>
        </w:rPr>
        <w:t xml:space="preserve">, </w:t>
      </w:r>
      <w:r w:rsidR="0007092F">
        <w:rPr>
          <w:rFonts w:hAnsi="Times New Roman" w:ascii="Times New Roman"/>
        </w:rPr>
        <w:t>18</w:t>
      </w:r>
      <w:r w:rsidR="00B05271">
        <w:rPr>
          <w:rFonts w:hAnsi="Times New Roman" w:ascii="Times New Roman"/>
        </w:rPr>
        <w:t>. li</w:t>
      </w:r>
      <w:r w:rsidR="0007092F">
        <w:rPr>
          <w:rFonts w:hAnsi="Times New Roman" w:ascii="Times New Roman"/>
        </w:rPr>
        <w:t>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07092F" w:rsidRPr="0007092F">
        <w:rPr>
          <w:rFonts w:hAnsi="Times New Roman" w:ascii="Times New Roman"/>
        </w:rPr>
        <w:t>DA-GEC j.d.o.o., Zagreb, Lavoslava Ružičke 64, OIB: 38348621697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07092F">
        <w:rPr>
          <w:rFonts w:hAnsi="Times New Roman" w:ascii="Times New Roman"/>
        </w:rPr>
        <w:t>639116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55724C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 xml:space="preserve">.  </w:t>
      </w:r>
      <w:r w:rsidR="0055724C">
        <w:rPr>
          <w:rFonts w:hAnsi="Times New Roman" w:ascii="Times New Roman"/>
        </w:rPr>
        <w:t>listopada 2016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07092F" w:rsidRPr="0007092F">
        <w:rPr>
          <w:rFonts w:hAnsi="Times New Roman" w:ascii="Times New Roman"/>
        </w:rPr>
        <w:t>DA-GEC j.d.o.o., Zagreb, Lavoslava Ružičke 64, OIB: 38348621697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55724C">
        <w:rPr>
          <w:rFonts w:hAnsi="Times New Roman" w:ascii="Times New Roman"/>
        </w:rPr>
        <w:t>17. listopada</w:t>
      </w:r>
      <w:r w:rsidR="00C63412">
        <w:rPr>
          <w:rFonts w:hAnsi="Times New Roman" w:ascii="Times New Roman"/>
        </w:rPr>
        <w:t xml:space="preserve"> 201</w:t>
      </w:r>
      <w:r w:rsidR="0055724C">
        <w:rPr>
          <w:rFonts w:hAnsi="Times New Roman" w:ascii="Times New Roman"/>
        </w:rPr>
        <w:t>6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55724C">
        <w:rPr>
          <w:rFonts w:hAnsi="Times New Roman" w:ascii="Times New Roman"/>
        </w:rPr>
        <w:t>22.278,30</w:t>
      </w:r>
      <w:r w:rsidR="00C63412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55724C">
        <w:rPr>
          <w:rFonts w:hAnsi="Times New Roman" w:ascii="Times New Roman"/>
        </w:rPr>
        <w:t>dva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405F68" w:rsidP="007509E6" w:rsidR="00405F68" w:rsidRPr="00405F68">
      <w:pPr>
        <w:ind w:firstLine="708"/>
        <w:jc w:val="both"/>
        <w:rPr>
          <w:rFonts w:hAnsi="Times New Roman" w:ascii="Times New Roman"/>
        </w:rPr>
      </w:pPr>
      <w:r w:rsidRPr="00405F68">
        <w:rPr>
          <w:rFonts w:hAnsi="Times New Roman" w:ascii="Times New Roman"/>
        </w:rPr>
        <w:lastRenderedPageBreak/>
        <w:t xml:space="preserve">Zaključkom ovog suda poslovni broj gornji od </w:t>
      </w:r>
      <w:r w:rsidR="00774E8B">
        <w:rPr>
          <w:rFonts w:hAnsi="Times New Roman" w:ascii="Times New Roman"/>
        </w:rPr>
        <w:t>18. siječnja</w:t>
      </w:r>
      <w:r w:rsidRPr="00405F68">
        <w:rPr>
          <w:rFonts w:hAnsi="Times New Roman" w:ascii="Times New Roman"/>
        </w:rPr>
        <w:t xml:space="preserve"> 201</w:t>
      </w:r>
      <w:r w:rsidR="00774E8B">
        <w:rPr>
          <w:rFonts w:hAnsi="Times New Roman" w:ascii="Times New Roman"/>
        </w:rPr>
        <w:t>7</w:t>
      </w:r>
      <w:r w:rsidRPr="00405F68">
        <w:rPr>
          <w:rFonts w:hAnsi="Times New Roman" w:ascii="Times New Roman"/>
        </w:rPr>
        <w:t>. zakazano je ročište radi rasprave o uvjetima za otvaranje stečajnog postupka, sukladno odredbi čl. 128. st. 2. SZ-a, te je naređeno dužniku da u roku od osam dana dostavi sudu popis imovine i obveza dužnika sukladno čl. 17. st. 1. SZ-a.</w:t>
      </w:r>
    </w:p>
    <w:p w:rsidRDefault="00405F68" w:rsidP="00405F68" w:rsidR="00405F68" w:rsidRPr="00405F68">
      <w:pPr>
        <w:jc w:val="both"/>
        <w:rPr>
          <w:rFonts w:hAnsi="Times New Roman" w:ascii="Times New Roman"/>
        </w:rPr>
      </w:pPr>
    </w:p>
    <w:p w:rsidRDefault="00405F68" w:rsidP="007509E6" w:rsidR="00405F68" w:rsidRPr="00405F68">
      <w:pPr>
        <w:ind w:firstLine="708"/>
        <w:jc w:val="both"/>
        <w:rPr>
          <w:rFonts w:hAnsi="Times New Roman" w:ascii="Times New Roman"/>
        </w:rPr>
      </w:pPr>
      <w:r w:rsidRPr="00405F68">
        <w:rPr>
          <w:rFonts w:hAnsi="Times New Roman" w:ascii="Times New Roman"/>
        </w:rPr>
        <w:t>Na ročišt</w:t>
      </w:r>
      <w:r w:rsidR="002B01F1">
        <w:rPr>
          <w:rFonts w:hAnsi="Times New Roman" w:ascii="Times New Roman"/>
        </w:rPr>
        <w:t>u održano</w:t>
      </w:r>
      <w:r w:rsidRPr="00405F68">
        <w:rPr>
          <w:rFonts w:hAnsi="Times New Roman" w:ascii="Times New Roman"/>
        </w:rPr>
        <w:t xml:space="preserve">m </w:t>
      </w:r>
      <w:r w:rsidR="002B01F1">
        <w:rPr>
          <w:rFonts w:hAnsi="Times New Roman" w:ascii="Times New Roman"/>
        </w:rPr>
        <w:t>14. veljače  2017</w:t>
      </w:r>
      <w:r w:rsidRPr="00405F68">
        <w:rPr>
          <w:rFonts w:hAnsi="Times New Roman" w:ascii="Times New Roman"/>
        </w:rPr>
        <w:t xml:space="preserve">. u odsutnosti uredno pozvanog predlagatelja i dužnika izvršen je uvid u podnesak FINA-e od </w:t>
      </w:r>
      <w:r w:rsidR="002B01F1">
        <w:rPr>
          <w:rFonts w:hAnsi="Times New Roman" w:ascii="Times New Roman"/>
        </w:rPr>
        <w:t>20. siječnja</w:t>
      </w:r>
      <w:r w:rsidRPr="00405F68">
        <w:rPr>
          <w:rFonts w:hAnsi="Times New Roman" w:ascii="Times New Roman"/>
        </w:rPr>
        <w:t xml:space="preserve"> 201</w:t>
      </w:r>
      <w:r w:rsidR="002B01F1">
        <w:rPr>
          <w:rFonts w:hAnsi="Times New Roman" w:ascii="Times New Roman"/>
        </w:rPr>
        <w:t>7</w:t>
      </w:r>
      <w:r w:rsidRPr="00405F68">
        <w:rPr>
          <w:rFonts w:hAnsi="Times New Roman" w:ascii="Times New Roman"/>
        </w:rPr>
        <w:t>. kojim navodi da u cijelosti ostaje kod prijedloga za otvaranje stečajnog postupka, te navoda iznesenih u istom</w:t>
      </w:r>
      <w:r w:rsidR="002B01F1">
        <w:rPr>
          <w:rFonts w:hAnsi="Times New Roman" w:ascii="Times New Roman"/>
        </w:rPr>
        <w:t>.</w:t>
      </w:r>
    </w:p>
    <w:p w:rsidRDefault="00405F68" w:rsidP="00405F68" w:rsidR="00405F68" w:rsidRPr="00405F68">
      <w:pPr>
        <w:jc w:val="both"/>
        <w:rPr>
          <w:rFonts w:hAnsi="Times New Roman" w:ascii="Times New Roman"/>
        </w:rPr>
      </w:pPr>
    </w:p>
    <w:p w:rsidRDefault="00405F68" w:rsidP="007509E6" w:rsidR="00405F68" w:rsidRPr="00405F68">
      <w:pPr>
        <w:ind w:firstLine="708"/>
        <w:jc w:val="both"/>
        <w:rPr>
          <w:rFonts w:hAnsi="Times New Roman" w:ascii="Times New Roman"/>
        </w:rPr>
      </w:pPr>
      <w:r w:rsidRPr="00405F68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2115FC">
        <w:rPr>
          <w:rFonts w:hAnsi="Times New Roman" w:ascii="Times New Roman"/>
        </w:rPr>
        <w:t>24. listopada</w:t>
      </w:r>
      <w:r w:rsidRPr="00405F68">
        <w:rPr>
          <w:rFonts w:hAnsi="Times New Roman" w:ascii="Times New Roman"/>
        </w:rPr>
        <w:t xml:space="preserve"> 2017. zatražio od javnih tijela koja vode evidenciju o određenoj vrsti imovine dostavu podataka iz njihovih službenih evidencija o tome da li je dužnik evidentiran kao vlasnik imovine. </w:t>
      </w:r>
    </w:p>
    <w:p w:rsidRDefault="00405F68" w:rsidP="00405F68" w:rsidR="00405F68" w:rsidRPr="00405F68">
      <w:pPr>
        <w:jc w:val="both"/>
        <w:rPr>
          <w:rFonts w:hAnsi="Times New Roman" w:ascii="Times New Roman"/>
        </w:rPr>
      </w:pPr>
    </w:p>
    <w:p w:rsidRDefault="00405F68" w:rsidP="007509E6" w:rsidR="00405F68" w:rsidRPr="00405F68">
      <w:pPr>
        <w:ind w:firstLine="708"/>
        <w:jc w:val="both"/>
        <w:rPr>
          <w:rFonts w:hAnsi="Times New Roman" w:ascii="Times New Roman"/>
        </w:rPr>
      </w:pPr>
      <w:r w:rsidRPr="00405F68">
        <w:rPr>
          <w:rFonts w:hAnsi="Times New Roman" w:ascii="Times New Roman"/>
        </w:rPr>
        <w:t>Uvidom u obavijest Hrvatske agencije za civilno zrakoplovstvo utvrđeno je da dužnik nije registriran kao vlasnik zrakoplova. Uvidom u uvjerenje MUP, Policijska uprava</w:t>
      </w:r>
      <w:r w:rsidR="002115FC">
        <w:rPr>
          <w:rFonts w:hAnsi="Times New Roman" w:ascii="Times New Roman"/>
        </w:rPr>
        <w:t xml:space="preserve"> Zagrebačka</w:t>
      </w:r>
      <w:r w:rsidRPr="00405F68">
        <w:rPr>
          <w:rFonts w:hAnsi="Times New Roman" w:ascii="Times New Roman"/>
        </w:rPr>
        <w:t xml:space="preserve"> utvrđeno je da je dužnik evidentiran kao vlasnik  vozila M1, marke </w:t>
      </w:r>
      <w:r w:rsidR="002115FC">
        <w:rPr>
          <w:rFonts w:hAnsi="Times New Roman" w:ascii="Times New Roman"/>
        </w:rPr>
        <w:t>FORD KA 1.3</w:t>
      </w:r>
      <w:r w:rsidRPr="00405F68">
        <w:rPr>
          <w:rFonts w:hAnsi="Times New Roman" w:ascii="Times New Roman"/>
        </w:rPr>
        <w:t xml:space="preserve">, god. proizvodnje </w:t>
      </w:r>
      <w:r w:rsidR="002115FC">
        <w:rPr>
          <w:rFonts w:hAnsi="Times New Roman" w:ascii="Times New Roman"/>
        </w:rPr>
        <w:t>2002</w:t>
      </w:r>
      <w:r w:rsidRPr="00405F68">
        <w:rPr>
          <w:rFonts w:hAnsi="Times New Roman" w:ascii="Times New Roman"/>
        </w:rPr>
        <w:t xml:space="preserve">., broj šasije </w:t>
      </w:r>
      <w:r w:rsidR="002115FC">
        <w:rPr>
          <w:rFonts w:hAnsi="Times New Roman" w:ascii="Times New Roman"/>
        </w:rPr>
        <w:t>WF0BXXWPRB2T45260</w:t>
      </w:r>
      <w:r w:rsidRPr="00405F68">
        <w:rPr>
          <w:rFonts w:hAnsi="Times New Roman" w:ascii="Times New Roman"/>
        </w:rPr>
        <w:t xml:space="preserve">, reg. oznake </w:t>
      </w:r>
      <w:r w:rsidR="002115FC">
        <w:rPr>
          <w:rFonts w:hAnsi="Times New Roman" w:ascii="Times New Roman"/>
        </w:rPr>
        <w:t xml:space="preserve">ZG1029DR. </w:t>
      </w:r>
      <w:r w:rsidRPr="00405F68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2115FC">
        <w:rPr>
          <w:rFonts w:hAnsi="Times New Roman" w:ascii="Times New Roman"/>
        </w:rPr>
        <w:t>2. studenog</w:t>
      </w:r>
      <w:r w:rsidRPr="00405F68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</w:t>
      </w:r>
      <w:r w:rsidR="002115FC">
        <w:rPr>
          <w:rFonts w:hAnsi="Times New Roman" w:ascii="Times New Roman"/>
        </w:rPr>
        <w:t xml:space="preserve">500 </w:t>
      </w:r>
      <w:r w:rsidRPr="00405F68">
        <w:rPr>
          <w:rFonts w:hAnsi="Times New Roman" w:ascii="Times New Roman"/>
        </w:rPr>
        <w:t xml:space="preserve">dana u iznosu od </w:t>
      </w:r>
      <w:r w:rsidR="002115FC">
        <w:rPr>
          <w:rFonts w:hAnsi="Times New Roman" w:ascii="Times New Roman"/>
        </w:rPr>
        <w:t>28.491,17</w:t>
      </w:r>
      <w:r w:rsidRPr="00405F68">
        <w:rPr>
          <w:rFonts w:hAnsi="Times New Roman" w:ascii="Times New Roman"/>
        </w:rPr>
        <w:t xml:space="preserve"> kn. </w:t>
      </w:r>
    </w:p>
    <w:p w:rsidRDefault="00405F68" w:rsidP="00405F68" w:rsidR="00405F68" w:rsidRPr="00405F68">
      <w:pPr>
        <w:jc w:val="both"/>
        <w:rPr>
          <w:rFonts w:hAnsi="Times New Roman" w:ascii="Times New Roman"/>
        </w:rPr>
      </w:pPr>
    </w:p>
    <w:p w:rsidRDefault="00405F68" w:rsidP="007509E6" w:rsidR="00405F68" w:rsidRPr="00405F68">
      <w:pPr>
        <w:ind w:firstLine="708"/>
        <w:jc w:val="both"/>
        <w:rPr>
          <w:rFonts w:hAnsi="Times New Roman" w:ascii="Times New Roman"/>
        </w:rPr>
      </w:pPr>
      <w:r w:rsidRPr="00405F68">
        <w:rPr>
          <w:rFonts w:hAnsi="Times New Roman" w:ascii="Times New Roman"/>
        </w:rPr>
        <w:t xml:space="preserve">Prema mišljenju ovog suda navedena imovina dužnika, osobno vozilo koje je proizvedeno </w:t>
      </w:r>
      <w:r w:rsidR="002115FC">
        <w:rPr>
          <w:rFonts w:hAnsi="Times New Roman" w:ascii="Times New Roman"/>
        </w:rPr>
        <w:t xml:space="preserve">2002., </w:t>
      </w:r>
      <w:r w:rsidRPr="00405F68">
        <w:rPr>
          <w:rFonts w:hAnsi="Times New Roman" w:ascii="Times New Roman"/>
        </w:rPr>
        <w:t>nije dovoljn</w:t>
      </w:r>
      <w:r w:rsidR="002115FC">
        <w:rPr>
          <w:rFonts w:hAnsi="Times New Roman" w:ascii="Times New Roman"/>
        </w:rPr>
        <w:t>a</w:t>
      </w:r>
      <w:r w:rsidRPr="00405F68">
        <w:rPr>
          <w:rFonts w:hAnsi="Times New Roman" w:ascii="Times New Roman"/>
        </w:rPr>
        <w:t xml:space="preserve"> za namirenje troškova stečajnog postupka.</w:t>
      </w:r>
    </w:p>
    <w:p w:rsidRDefault="00405F68" w:rsidP="00405F68" w:rsidR="00405F68" w:rsidRPr="00405F68">
      <w:pPr>
        <w:jc w:val="both"/>
        <w:rPr>
          <w:rFonts w:hAnsi="Times New Roman" w:ascii="Times New Roman"/>
        </w:rPr>
      </w:pPr>
    </w:p>
    <w:p w:rsidRDefault="007509E6" w:rsidP="007509E6" w:rsidR="00405F68" w:rsidRPr="00405F68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="00405F68" w:rsidRPr="00405F68">
        <w:rPr>
          <w:rFonts w:hAnsi="Times New Roman" w:ascii="Times New Roman"/>
        </w:rPr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05F68" w:rsidP="00405F68" w:rsidR="00405F68" w:rsidRPr="00405F68">
      <w:pPr>
        <w:jc w:val="both"/>
        <w:rPr>
          <w:rFonts w:hAnsi="Times New Roman" w:ascii="Times New Roman"/>
        </w:rPr>
      </w:pPr>
    </w:p>
    <w:p w:rsidRDefault="00405F68" w:rsidP="007509E6" w:rsidR="00405F68" w:rsidRPr="00405F68">
      <w:pPr>
        <w:ind w:firstLine="708"/>
        <w:jc w:val="both"/>
        <w:rPr>
          <w:rFonts w:hAnsi="Times New Roman" w:ascii="Times New Roman"/>
        </w:rPr>
      </w:pPr>
      <w:r w:rsidRPr="00405F68">
        <w:rPr>
          <w:rFonts w:hAnsi="Times New Roman" w:ascii="Times New Roman"/>
        </w:rPr>
        <w:t>U smislu citirane odredbe čl. 132. st. 1. SZ-a, a budući iz dostupnih podataka u spisu proizlazi da dužnik nema imovine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materijalne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405F68" w:rsidP="00405F68" w:rsidR="00405F68" w:rsidRPr="00405F68">
      <w:pPr>
        <w:jc w:val="both"/>
        <w:rPr>
          <w:rFonts w:hAnsi="Times New Roman" w:ascii="Times New Roman"/>
        </w:rPr>
      </w:pPr>
    </w:p>
    <w:p w:rsidRDefault="00405F68" w:rsidP="007509E6" w:rsidR="00580F3B">
      <w:pPr>
        <w:ind w:firstLine="708"/>
        <w:jc w:val="both"/>
        <w:rPr>
          <w:rFonts w:hAnsi="Times New Roman" w:ascii="Times New Roman"/>
        </w:rPr>
      </w:pPr>
      <w:r w:rsidRPr="00405F68">
        <w:rPr>
          <w:rFonts w:hAnsi="Times New Roman" w:ascii="Times New Roman"/>
        </w:rPr>
        <w:t>Slijedom iznesenog,  sud je na temelju odredbe čl. 132. st. 1. i 2. SZ-a riješio kao u izreci.</w:t>
      </w:r>
    </w:p>
    <w:p w:rsidRDefault="00405F68" w:rsidP="00405F68" w:rsidR="00405F68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163768">
        <w:rPr>
          <w:rFonts w:hAnsi="Times New Roman" w:ascii="Times New Roman"/>
        </w:rPr>
        <w:t>1</w:t>
      </w:r>
      <w:r w:rsidR="00405F68">
        <w:rPr>
          <w:rFonts w:hAnsi="Times New Roman" w:ascii="Times New Roman"/>
        </w:rPr>
        <w:t>8</w:t>
      </w:r>
      <w:r w:rsidR="00582DF8">
        <w:rPr>
          <w:rFonts w:hAnsi="Times New Roman" w:ascii="Times New Roman"/>
        </w:rPr>
        <w:t>. li</w:t>
      </w:r>
      <w:r w:rsidR="000A56C7">
        <w:rPr>
          <w:rFonts w:hAnsi="Times New Roman" w:ascii="Times New Roman"/>
        </w:rPr>
        <w:t xml:space="preserve">stopada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A1E42">
        <w:rPr>
          <w:rFonts w:hAnsi="Times New Roman" w:ascii="Times New Roman"/>
        </w:rPr>
        <w:t>, v.r.</w:t>
      </w:r>
    </w:p>
    <w:p w:rsidRDefault="00BA1E42" w:rsidP="00B87AEB" w:rsidR="00BA1E42">
      <w:pPr>
        <w:jc w:val="right"/>
        <w:rPr>
          <w:rFonts w:hAnsi="Times New Roman" w:ascii="Times New Roman"/>
        </w:rPr>
      </w:pPr>
    </w:p>
    <w:p w:rsidRDefault="00BA1E42" w:rsidP="00B87AEB" w:rsidR="00BA1E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A1E42" w:rsidP="00B87AEB" w:rsidR="00BA1E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A1E42" w:rsidP="00B87AEB" w:rsidR="00BA1E4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BA1E42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E551CC" w:rsidR="001725CA">
      <w:headerReference w:type="default" r:id="rId11"/>
      <w:headerReference w:type="first" r:id="rId12"/>
      <w:pgSz w:code="9" w:h="16838" w:w="11906"/>
      <w:pgMar w:gutter="0" w:footer="709" w:header="709" w:left="1418" w:bottom="2552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6C7">
          <w:rPr>
            <w:noProof/>
          </w:rPr>
          <w:t>3</w:t>
        </w:r>
        <w:r>
          <w:fldChar w:fldCharType="end"/>
        </w:r>
      </w:p>
    </w:sdtContent>
  </w:sdt>
  <w:p w:rsidRDefault="0007092F" w:rsidP="0007092F" w:rsidR="009D1810">
    <w:pPr>
      <w:jc w:val="right"/>
    </w:pPr>
    <w:r w:rsidRPr="0007092F">
      <w:rPr>
        <w:rFonts w:hAnsi="Times New Roman" w:ascii="Times New Roman"/>
      </w:rPr>
      <w:t>3 St-6391/16-15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07092F">
      <w:rPr>
        <w:rFonts w:hAnsi="Times New Roman" w:ascii="Times New Roman"/>
      </w:rPr>
      <w:t>6391/16-15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092F"/>
    <w:rsid w:val="00072597"/>
    <w:rsid w:val="0007371D"/>
    <w:rsid w:val="000745A4"/>
    <w:rsid w:val="000852DB"/>
    <w:rsid w:val="00091756"/>
    <w:rsid w:val="000976CD"/>
    <w:rsid w:val="000A06CF"/>
    <w:rsid w:val="000A56C7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67C7"/>
    <w:rsid w:val="0020446D"/>
    <w:rsid w:val="002115FC"/>
    <w:rsid w:val="002250B9"/>
    <w:rsid w:val="00243AD3"/>
    <w:rsid w:val="00246CE1"/>
    <w:rsid w:val="00251887"/>
    <w:rsid w:val="002539F0"/>
    <w:rsid w:val="00267D56"/>
    <w:rsid w:val="002B01F1"/>
    <w:rsid w:val="002B4369"/>
    <w:rsid w:val="002B4999"/>
    <w:rsid w:val="002E4C78"/>
    <w:rsid w:val="002F75B0"/>
    <w:rsid w:val="00354C62"/>
    <w:rsid w:val="003B5296"/>
    <w:rsid w:val="003B534B"/>
    <w:rsid w:val="003C25FE"/>
    <w:rsid w:val="003C26C4"/>
    <w:rsid w:val="00405F68"/>
    <w:rsid w:val="00442E07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5724C"/>
    <w:rsid w:val="00580F3B"/>
    <w:rsid w:val="005814E4"/>
    <w:rsid w:val="00582DF8"/>
    <w:rsid w:val="00584D14"/>
    <w:rsid w:val="00585AFA"/>
    <w:rsid w:val="00631CA4"/>
    <w:rsid w:val="0064584E"/>
    <w:rsid w:val="00665D5F"/>
    <w:rsid w:val="006A451A"/>
    <w:rsid w:val="006B50BB"/>
    <w:rsid w:val="006D58A5"/>
    <w:rsid w:val="006F5A65"/>
    <w:rsid w:val="007035B4"/>
    <w:rsid w:val="00745338"/>
    <w:rsid w:val="007509E6"/>
    <w:rsid w:val="00764651"/>
    <w:rsid w:val="007647F0"/>
    <w:rsid w:val="0077109B"/>
    <w:rsid w:val="00774E8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A1E42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83115"/>
    <w:rsid w:val="00D92499"/>
    <w:rsid w:val="00DC30D9"/>
    <w:rsid w:val="00DD13E8"/>
    <w:rsid w:val="00DE5A25"/>
    <w:rsid w:val="00E00E55"/>
    <w:rsid w:val="00E551CC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E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E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>St-6391/2016-15</izvorni_sadrzaj>
    <derivirana_varijabla naziv="DomainObject.Oznaka_1">St-6391/2016-15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6391</izvorni_sadrzaj>
    <derivirana_varijabla naziv="DomainObject.Predmet.Broj_1">6391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St-6391/2016</izvorni_sadrzaj>
    <derivirana_varijabla naziv="DomainObject.Predmet.OznakaBroj_1">St-6391/2016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DA-GEC j.d.o.o.</izvorni_sadrzaj>
    <derivirana_varijabla naziv="DomainObject.Predmet.ProtustrankaFormated_1">  DA-GEC j.d.o.o.</derivirana_varijabla>
  </DomainObject.Predmet.ProtustrankaFormated>
  <DomainObject.Predmet.ProtustrankaFormatedOIB>
    <izvorni_sadrzaj>  DA-GEC j.d.o.o., OIB 38348621697</izvorni_sadrzaj>
    <derivirana_varijabla naziv="DomainObject.Predmet.ProtustrankaFormatedOIB_1">  DA-GEC j.d.o.o., OIB 38348621697</derivirana_varijabla>
  </DomainObject.Predmet.ProtustrankaFormatedOIB>
  <DomainObject.Predmet.ProtustrankaFormatedWithAdress>
    <izvorni_sadrzaj> DA-GEC j.d.o.o., Lavoslava Ružičke 64, 10000 Zagreb</izvorni_sadrzaj>
    <derivirana_varijabla naziv="DomainObject.Predmet.ProtustrankaFormatedWithAdress_1"> DA-GEC j.d.o.o., Lavoslava Ružičke 64, 10000 Zagreb</derivirana_varijabla>
  </DomainObject.Predmet.ProtustrankaFormatedWithAdress>
  <DomainObject.Predmet.ProtustrankaFormatedWithAdressOIB>
    <izvorni_sadrzaj> DA-GEC j.d.o.o., OIB 38348621697, Lavoslava Ružičke 64, 10000 Zagreb</izvorni_sadrzaj>
    <derivirana_varijabla naziv="DomainObject.Predmet.ProtustrankaFormatedWithAdressOIB_1"> DA-GEC j.d.o.o., OIB 38348621697, Lavoslava Ružičke 64, 10000 Zagreb</derivirana_varijabla>
  </DomainObject.Predmet.ProtustrankaFormatedWithAdressOIB>
  <DomainObject.Predmet.ProtustrankaWithAdress>
    <izvorni_sadrzaj>DA-GEC j.d.o.o. Lavoslava Ružičke 64, 10000 Zagreb</izvorni_sadrzaj>
    <derivirana_varijabla naziv="DomainObject.Predmet.ProtustrankaWithAdress_1">DA-GEC j.d.o.o. Lavoslava Ružičke 64, 10000 Zagreb</derivirana_varijabla>
  </DomainObject.Predmet.ProtustrankaWithAdress>
  <DomainObject.Predmet.ProtustrankaWithAdressOIB>
    <izvorni_sadrzaj>DA-GEC j.d.o.o., OIB 38348621697, Lavoslava Ružičke 64, 10000 Zagreb</izvorni_sadrzaj>
    <derivirana_varijabla naziv="DomainObject.Predmet.ProtustrankaWithAdressOIB_1">DA-GEC j.d.o.o., OIB 38348621697, Lavoslava Ružičke 64, 10000 Zagreb</derivirana_varijabla>
  </DomainObject.Predmet.ProtustrankaWithAdressOIB>
  <DomainObject.Predmet.ProtustrankaNazivFormated>
    <izvorni_sadrzaj>DA-GEC j.d.o.o.</izvorni_sadrzaj>
    <derivirana_varijabla naziv="DomainObject.Predmet.ProtustrankaNazivFormated_1">DA-GEC j.d.o.o.</derivirana_varijabla>
  </DomainObject.Predmet.ProtustrankaNazivFormated>
  <DomainObject.Predmet.ProtustrankaNazivFormatedOIB>
    <izvorni_sadrzaj>DA-GEC j.d.o.o., OIB 38348621697</izvorni_sadrzaj>
    <derivirana_varijabla naziv="DomainObject.Predmet.ProtustrankaNazivFormatedOIB_1">DA-GEC j.d.o.o., OIB 38348621697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DA-GEC j.d.o.o.</item>
    </izvorni_sadrzaj>
    <derivirana_varijabla naziv="DomainObject.Predmet.ProtuStrankaListFormated_1">
      <item>DA-GEC j.d.o.o.</item>
    </derivirana_varijabla>
  </DomainObject.Predmet.ProtuStrankaListFormated>
  <DomainObject.Predmet.ProtuStrankaListFormatedOIB>
    <izvorni_sadrzaj>
      <item>DA-GEC j.d.o.o., OIB 38348621697</item>
    </izvorni_sadrzaj>
    <derivirana_varijabla naziv="DomainObject.Predmet.ProtuStrankaListFormatedOIB_1">
      <item>DA-GEC j.d.o.o., OIB 38348621697</item>
    </derivirana_varijabla>
  </DomainObject.Predmet.ProtuStrankaListFormatedOIB>
  <DomainObject.Predmet.ProtuStrankaListFormatedWithAdress>
    <izvorni_sadrzaj>
      <item>DA-GEC j.d.o.o., Lavoslava Ružičke 64, 10000 Zagreb</item>
    </izvorni_sadrzaj>
    <derivirana_varijabla naziv="DomainObject.Predmet.ProtuStrankaListFormatedWithAdress_1">
      <item>DA-GEC j.d.o.o., Lavoslava Ružičke 64, 10000 Zagreb</item>
    </derivirana_varijabla>
  </DomainObject.Predmet.ProtuStrankaListFormatedWithAdress>
  <DomainObject.Predmet.ProtuStrankaListFormatedWithAdressOIB>
    <izvorni_sadrzaj>
      <item>DA-GEC j.d.o.o., OIB 38348621697, Lavoslava Ružičke 64, 10000 Zagreb</item>
    </izvorni_sadrzaj>
    <derivirana_varijabla naziv="DomainObject.Predmet.ProtuStrankaListFormatedWithAdressOIB_1">
      <item>DA-GEC j.d.o.o., OIB 38348621697, Lavoslava Ružičke 64, 10000 Zagreb</item>
    </derivirana_varijabla>
  </DomainObject.Predmet.ProtuStrankaListFormatedWithAdressOIB>
  <DomainObject.Predmet.ProtuStrankaListNazivFormated>
    <izvorni_sadrzaj>
      <item>DA-GEC j.d.o.o.</item>
    </izvorni_sadrzaj>
    <derivirana_varijabla naziv="DomainObject.Predmet.ProtuStrankaListNazivFormated_1">
      <item>DA-GEC j.d.o.o.</item>
    </derivirana_varijabla>
  </DomainObject.Predmet.ProtuStrankaListNazivFormated>
  <DomainObject.Predmet.ProtuStrankaListNazivFormatedOIB>
    <izvorni_sadrzaj>
      <item>DA-GEC j.d.o.o., OIB 38348621697</item>
    </izvorni_sadrzaj>
    <derivirana_varijabla naziv="DomainObject.Predmet.ProtuStrankaListNazivFormatedOIB_1">
      <item>DA-GEC j.d.o.o., OIB 38348621697</item>
    </derivirana_varijabla>
  </DomainObject.Predmet.ProtuStrankaListNazivFormatedOIB>
  <DomainObject.Predmet.OstaliListFormated>
    <izvorni_sadrzaj>
      <item>Dragan Arsenić</item>
    </izvorni_sadrzaj>
    <derivirana_varijabla naziv="DomainObject.Predmet.OstaliListFormated_1">
      <item>Dragan Arsenić</item>
    </derivirana_varijabla>
  </DomainObject.Predmet.OstaliListFormated>
  <DomainObject.Predmet.OstaliListFormatedOIB>
    <izvorni_sadrzaj>
      <item>Dragan Arsenić, OIB 26911123761</item>
    </izvorni_sadrzaj>
    <derivirana_varijabla naziv="DomainObject.Predmet.OstaliListFormatedOIB_1">
      <item>Dragan Arsenić, OIB 26911123761</item>
    </derivirana_varijabla>
  </DomainObject.Predmet.OstaliListFormatedOIB>
  <DomainObject.Predmet.OstaliListFormatedWithAdress>
    <izvorni_sadrzaj>
      <item>Dragan Arsenić, Ulica Karela Zahradnika 20, 10000 Zagreb</item>
    </izvorni_sadrzaj>
    <derivirana_varijabla naziv="DomainObject.Predmet.OstaliListFormatedWithAdress_1">
      <item>Dragan Arsenić, Ulica Karela Zahradnika 20, 10000 Zagreb</item>
    </derivirana_varijabla>
  </DomainObject.Predmet.OstaliListFormatedWithAdress>
  <DomainObject.Predmet.OstaliListFormatedWithAdressOIB>
    <izvorni_sadrzaj>
      <item>Dragan Arsenić, OIB 26911123761, Ulica Karela Zahradnika 20, 10000 Zagreb</item>
    </izvorni_sadrzaj>
    <derivirana_varijabla naziv="DomainObject.Predmet.OstaliListFormatedWithAdressOIB_1">
      <item>Dragan Arsenić, OIB 26911123761, Ulica Karela Zahradnika 20, 10000 Zagreb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St-6391/2016-15</izvorni_sadrzaj>
    <derivirana_varijabla naziv="DomainObject.PoslovniBrojDokumenta_1">St-6391/2016-15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DA-GEC j.d.o.o.</izvorni_sadrzaj>
    <derivirana_varijabla naziv="DomainObject.Predmet.ProtustrankaIDrugi_1">DA-GEC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DA-GEC j.d.o.o., OIB 38348621697, Lavoslava Ružičke 64, 10000 Zagreb</izvorni_sadrzaj>
    <derivirana_varijabla naziv="DomainObject.Predmet.ProtustrankaIDrugiAdressOIB_1">DA-GEC j.d.o.o., OIB 38348621697,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DA-GEC j.d.o.o.</item>
      <item>Dragan Arsenić</item>
    </izvorni_sadrzaj>
    <derivirana_varijabla naziv="DomainObject.Predmet.SudioniciListNaziv_1">
      <item>FINA Regionalni centar Zagreb</item>
      <item>DA-GEC j.d.o.o.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DA-GEC j.d.o.o., OIB 38348621697,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1,10000 Zagreb</item>
      <item>DA-GEC j.d.o.o., OIB 38348621697,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38348621697</item>
      <item>, OIB 26911123761</item>
    </izvorni_sadrzaj>
    <derivirana_varijabla naziv="DomainObject.Predmet.SudioniciListNazivOIB_1">
      <item>, OIB 85821130368</item>
      <item>, OIB 38348621697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24. listopada 2017.</izvorni_sadrzaj>
    <derivirana_varijabla naziv="DomainObject.PredzadnjaOdlukaIzPredmeta.DatumDonosenjaOdluke_1">24. listopada 2017.</derivirana_varijabla>
  </DomainObject.PredzadnjaOdlukaIzPredmeta.DatumDonosenjaOdluke>
  <DomainObject.PredzadnjaOdlukaIzPredmeta.Oznaka>
    <izvorni_sadrzaj>St-6391/2016-7</izvorni_sadrzaj>
    <derivirana_varijabla naziv="DomainObject.PredzadnjaOdlukaIzPredmeta.Oznaka_1">St-6391/2016-7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D069A-5C3D-49DA-956E-B0F48FC7A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4568</properties:Characters>
  <properties:Lines>108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2018-10-18T08:29:00Z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2018-10-18T08:54:00Z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St-6391/2016-15 / Odluka - Rješenje (St-6391-16)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