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fbec7" w14:paraId="82fbec7" w:rsidRDefault="0058569D" w:rsidP="0058569D" w:rsidR="0058569D">
      <w:pPr>
        <w:jc w:val="right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58569D" w:rsidP="0058569D" w:rsidR="0058569D">
      <w:pPr>
        <w:pStyle w:val="Naslov1"/>
        <w:rPr>
          <w:sz w:val="22"/>
          <w:szCs w:val="22"/>
        </w:rPr>
      </w:pPr>
      <w:r>
        <w:rPr>
          <w:sz w:val="22"/>
          <w:szCs w:val="22"/>
        </w:rPr>
        <w:t>R E P U B L I K A   H R V A T S K A</w:t>
      </w:r>
    </w:p>
    <w:p w:rsidRDefault="0058569D" w:rsidP="0058569D" w:rsidR="0058569D">
      <w:pPr>
        <w:pStyle w:val="Naslov1"/>
        <w:rPr>
          <w:sz w:val="22"/>
          <w:szCs w:val="22"/>
        </w:rPr>
      </w:pPr>
    </w:p>
    <w:p w:rsidRDefault="0058569D" w:rsidP="0058569D" w:rsidR="0058569D">
      <w:pPr>
        <w:pStyle w:val="Naslov1"/>
        <w:rPr>
          <w:sz w:val="22"/>
          <w:szCs w:val="22"/>
        </w:rPr>
      </w:pPr>
      <w:r>
        <w:rPr>
          <w:sz w:val="22"/>
          <w:szCs w:val="22"/>
        </w:rPr>
        <w:t>R J E Š E N J E</w:t>
      </w:r>
    </w:p>
    <w:p w:rsidRDefault="0058569D" w:rsidP="0058569D" w:rsidR="0058569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58569D" w:rsidP="0058569D" w:rsidR="0058569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po sucu tog suda Anki Muhoberac, povodom prijedloga  za otvaranje stečajnog postupka nad dužnikom</w:t>
      </w:r>
      <w:r>
        <w:rPr>
          <w:rFonts w:hAnsi="Times New Roman" w:ascii="Times New Roman"/>
          <w:sz w:val="22"/>
          <w:szCs w:val="22"/>
        </w:rPr>
        <w:t xml:space="preserve"> MARTI d.o.o., Riječka 2, 20000 Dubrovnik, OIB: 71101844108</w:t>
      </w:r>
      <w:r>
        <w:rPr>
          <w:rFonts w:hAnsi="Times New Roman" w:ascii="Times New Roman"/>
          <w:sz w:val="22"/>
          <w:szCs w:val="22"/>
          <w:lang w:val="hr-HR"/>
        </w:rPr>
        <w:t>, dana 21. prosinca 2017. godine</w:t>
      </w:r>
    </w:p>
    <w:p w:rsidRDefault="0058569D" w:rsidP="0058569D" w:rsidR="0058569D">
      <w:pPr>
        <w:pStyle w:val="Tijeloteksta"/>
        <w:rPr>
          <w:sz w:val="22"/>
          <w:szCs w:val="22"/>
        </w:rPr>
      </w:pPr>
    </w:p>
    <w:p w:rsidRDefault="0058569D" w:rsidP="0058569D" w:rsidR="0058569D">
      <w:pPr>
        <w:pStyle w:val="Tijeloteksta"/>
        <w:rPr>
          <w:sz w:val="22"/>
          <w:szCs w:val="22"/>
        </w:rPr>
      </w:pPr>
    </w:p>
    <w:p w:rsidRDefault="0058569D" w:rsidP="0058569D" w:rsidR="0058569D">
      <w:pPr>
        <w:pStyle w:val="Tijeloteksta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i j e š i o    j e</w:t>
      </w:r>
    </w:p>
    <w:p w:rsidRDefault="0058569D" w:rsidP="0058569D" w:rsidR="0058569D">
      <w:pPr>
        <w:pStyle w:val="Tijeloteksta"/>
        <w:jc w:val="center"/>
        <w:rPr>
          <w:b/>
          <w:sz w:val="22"/>
          <w:szCs w:val="22"/>
        </w:rPr>
      </w:pPr>
    </w:p>
    <w:p w:rsidRDefault="0058569D" w:rsidP="0058569D" w:rsidR="0058569D">
      <w:pPr>
        <w:ind w:hanging="705" w:left="705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I.</w:t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sz w:val="22"/>
          <w:szCs w:val="22"/>
          <w:lang w:val="hr-HR"/>
        </w:rPr>
        <w:t>Obustavlja se skraćeni stečajni postupak nad dužnikom</w:t>
      </w:r>
      <w:r>
        <w:rPr>
          <w:rFonts w:hAnsi="Times New Roman" w:ascii="Times New Roman"/>
          <w:sz w:val="22"/>
          <w:szCs w:val="22"/>
        </w:rPr>
        <w:t xml:space="preserve"> MARTI d.o.o., Riječka 2, 20000 Dubrovnik, OIB: 71101844108</w:t>
      </w:r>
      <w:r>
        <w:rPr>
          <w:rFonts w:hAnsi="Times New Roman" w:ascii="Times New Roman"/>
          <w:sz w:val="22"/>
          <w:szCs w:val="22"/>
          <w:lang w:val="hr-HR"/>
        </w:rPr>
        <w:t>.</w:t>
      </w:r>
    </w:p>
    <w:p w:rsidRDefault="0058569D" w:rsidP="0058569D" w:rsidR="0058569D">
      <w:pPr>
        <w:ind w:hanging="705" w:left="705"/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8569D" w:rsidP="0058569D" w:rsidR="0058569D">
      <w:pPr>
        <w:ind w:hanging="705" w:left="705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II.</w:t>
      </w:r>
      <w:r>
        <w:rPr>
          <w:rFonts w:hAnsi="Times New Roman" w:ascii="Times New Roman"/>
          <w:sz w:val="22"/>
          <w:szCs w:val="22"/>
          <w:lang w:val="hr-HR"/>
        </w:rPr>
        <w:tab/>
        <w:t>Pokreće se postupak radi utvrđenja pretpostavki za otvaranje stečajnog postupka (prethodni postupak)  nad dužnikom</w:t>
      </w:r>
      <w:r>
        <w:rPr>
          <w:rFonts w:hAnsi="Times New Roman" w:ascii="Times New Roman"/>
          <w:sz w:val="22"/>
          <w:szCs w:val="22"/>
        </w:rPr>
        <w:t xml:space="preserve"> MARTI d.o.o., Riječka 2, 20000 Dubrovnik, OIB: 71101844108</w:t>
      </w:r>
      <w:r>
        <w:rPr>
          <w:rFonts w:hAnsi="Times New Roman" w:ascii="Times New Roman"/>
          <w:sz w:val="22"/>
          <w:szCs w:val="22"/>
          <w:lang w:val="hr-HR"/>
        </w:rPr>
        <w:t>.  Postupak će se voditi pod novim poslovnim brojem.</w:t>
      </w:r>
    </w:p>
    <w:p w:rsidRDefault="0058569D" w:rsidP="0058569D" w:rsidR="0058569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58569D" w:rsidP="0058569D" w:rsidR="0058569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58569D" w:rsidP="0058569D" w:rsidR="0058569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58569D" w:rsidP="0058569D" w:rsidR="0058569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58569D" w:rsidP="0058569D" w:rsidR="0058569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  <w:t>Financijska agencija RC Split, Podružnica Dubrovnik je podnijela ovom sudu 9. kolovoza 2017. godine prijedlog za otvaranje stečajnog postupka nad dužnikom. U prijedlogu se u bitnome navodi da na dan 7. kolovoza 2017. godine dužnik u Očevidniku redoslijeda osnova za plaćanje ima evidentirane neizvršene osnove za plaćanje u neprekinutom razdoblju od 120 dana u ukupnom iznosu od 763.064,56 kuna, da nema zaposlenih, da ima otvorene račune kod Raiffeisenbank Austria d.d., kao i da nema zaplijenjenih sredstava na ime predujma za namirenje troškova stečajnog postupka.</w:t>
      </w:r>
    </w:p>
    <w:p w:rsidRDefault="0058569D" w:rsidP="0058569D" w:rsidR="0058569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58569D" w:rsidP="0058569D" w:rsidR="0058569D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Sukladno čl. 428. Stečajnog zakona (NN 71/15, dalje u tekstu SZ) sud će provesti skraćeni stečajni postupak ako dužnik (a) nema zaposlenih, (b) u Očevidniku redoslijeda osnova za plaćanje ima evidentirane neizvršene osnove za plaćanje u neprekinutom razdoblju od 120 dana, (c) nisu ispunjene pretpostavke za pokretanje drugog postupka radi brisanja iz sudskog registra.</w:t>
      </w:r>
    </w:p>
    <w:p w:rsidRDefault="0058569D" w:rsidP="0058569D" w:rsidR="0058569D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58569D" w:rsidP="0058569D" w:rsidR="0058569D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po službenoj dužnosti donijeti rješenje o otvaranju i zaključenju skraćenoga stečajnog postupka. </w:t>
      </w:r>
    </w:p>
    <w:p w:rsidRDefault="0058569D" w:rsidP="0058569D" w:rsidR="0058569D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58569D" w:rsidP="0058569D" w:rsidR="0058569D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58569D" w:rsidP="0058569D" w:rsidR="0058569D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U konkretnom slučaju nisu ispunjene pretpostavke za otvaranje i zaključenje stečajnog postupka, budući da iz podneska vjerovnika VALAMAR RIVIERA d.d., Poreč zaprimljenim u ovom sudu 25. kolovoza 2017. godine (l.s. 7) i Izvatka iz zemljišne knjige, Općinskog suda u Dubrovniku, ZK odjela Dubrovnik (l.s. 8) proizlazi  da je dužnik vlasnik ½ dijela  prava vlasništva čest.zem. 1064/8 k.o.Gruž, čija vrijednost bi prema sada dostupnim podacima bila dovoljna za namirenje osnovnih troškova postupka. </w:t>
      </w:r>
    </w:p>
    <w:p w:rsidRDefault="0058569D" w:rsidP="0058569D" w:rsidR="0058569D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58569D" w:rsidP="0058569D" w:rsidR="0058569D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Sukladno čl. 433. SZ ako nisu ispunjene pretpostavke za istodobno otvaranje i zaključenje skraćenoga stečajnog postupka prema čl. 431. SZ, sud će obustaviti skraćeni stečajni postupak i odgovarajućom primjenom općih odredbi stečajnoga postupka donijeti rješenje o pokretanju prethodnoga postupka odnosno otvaranju stečajnoga postupka.</w:t>
      </w:r>
    </w:p>
    <w:p w:rsidRDefault="0058569D" w:rsidP="0058569D" w:rsidR="0058569D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58569D" w:rsidP="0058569D" w:rsidR="0058569D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Prema čl. 115. SZ na temelju prijedloga za otvaranje stečajnog postupka sud donosi rješenje o pokretanju prethodnog postupka radi utvrđenja pretpostavki za otvaranje stečajnog postupka (prethodni postupak). </w:t>
      </w:r>
    </w:p>
    <w:p w:rsidRDefault="0058569D" w:rsidP="0058569D" w:rsidR="0058569D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58569D" w:rsidP="0058569D" w:rsidR="0058569D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Zbog navedenog, na temelju navedenih propisa, odlučeno je kao u  izreci. </w:t>
      </w:r>
    </w:p>
    <w:p w:rsidRDefault="0058569D" w:rsidP="0058569D" w:rsidR="0058569D">
      <w:pPr>
        <w:jc w:val="both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8569D" w:rsidP="0058569D" w:rsidR="0058569D">
      <w:pPr>
        <w:jc w:val="both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8569D" w:rsidP="0058569D" w:rsidR="0058569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Dubrovniku, 21. prosinca 2017. godine</w:t>
      </w:r>
    </w:p>
    <w:p w:rsidRDefault="0058569D" w:rsidP="0058569D" w:rsidR="0058569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8569D" w:rsidP="0058569D" w:rsidR="0058569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  <w:t>Stečajni sudac:</w:t>
      </w:r>
    </w:p>
    <w:p w:rsidRDefault="0058569D" w:rsidP="0058569D" w:rsidR="0058569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8569D" w:rsidP="0058569D" w:rsidR="0058569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  <w:t>Anka Muhoberac</w:t>
      </w:r>
    </w:p>
    <w:p w:rsidRDefault="0058569D" w:rsidP="0058569D" w:rsidR="0058569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8569D" w:rsidP="0058569D" w:rsidR="0058569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</w:t>
      </w:r>
    </w:p>
    <w:p w:rsidRDefault="0058569D" w:rsidP="0058569D" w:rsidR="0058569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8569D" w:rsidP="0058569D" w:rsidR="0058569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UPUTA O PRAVNOM LIJEKU</w:t>
      </w:r>
    </w:p>
    <w:p w:rsidRDefault="0058569D" w:rsidP="0058569D" w:rsidR="0058569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8569D" w:rsidP="0058569D" w:rsidR="0058569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Protiv toč. I. ovog rješenja dopuštena je žalba. Žalba se izjavljuje Visokom trgovačkom sudu  u roku od 8 (osam) dana od dana dostave rješenja, a dostava ovog rješenja smatra se obavljenom istekom osmog dana od dana njegove objave na mrežnoj stranici e-Oglasna ploča sudova putem ovog suda Žalba ne zadržava provedbu rješenja.</w:t>
      </w:r>
    </w:p>
    <w:p w:rsidRDefault="0058569D" w:rsidP="0058569D" w:rsidR="0058569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Protiv  toč. II. ovog rješenja nije dopuštena posebna žalba (115. st. 1. SZ-a).</w:t>
      </w:r>
    </w:p>
    <w:p w:rsidRDefault="0058569D" w:rsidP="0058569D" w:rsidR="0058569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8569D" w:rsidP="0058569D" w:rsidR="0058569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8569D" w:rsidP="0058569D" w:rsidR="0058569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58569D" w:rsidP="0058569D" w:rsidR="0058569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8569D" w:rsidP="0058569D" w:rsidR="0058569D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 xml:space="preserve">- dužniku, </w:t>
      </w:r>
    </w:p>
    <w:p w:rsidRDefault="0058569D" w:rsidP="0058569D" w:rsidR="0058569D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>- FINA, Podružnica Dubrovnik, elektronskom poštom i putem e oglasne ploče,</w:t>
      </w:r>
    </w:p>
    <w:p w:rsidRDefault="0058569D" w:rsidP="0058569D" w:rsidR="0058569D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>- Raiffeisenbank Austria d.d, Zagreb,</w:t>
      </w:r>
    </w:p>
    <w:p w:rsidRDefault="0058569D" w:rsidP="0058569D" w:rsidR="0058569D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>- mrežna stranica e-oglasna ploča.</w:t>
      </w:r>
    </w:p>
    <w:p w:rsidRDefault="0058569D" w:rsidP="0058569D" w:rsidR="0058569D">
      <w:pPr>
        <w:rPr>
          <w:rFonts w:hAnsi="Times New Roman" w:ascii="Times New Roman"/>
          <w:sz w:val="22"/>
          <w:szCs w:val="22"/>
          <w:lang w:val="hr-HR"/>
        </w:rPr>
      </w:pPr>
    </w:p>
    <w:p w:rsidRDefault="0058569D" w:rsidP="0058569D" w:rsidR="0058569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8569D" w:rsidP="0058569D" w:rsidR="0058569D">
      <w:pPr>
        <w:pStyle w:val="Tijeloteksta"/>
        <w:rPr>
          <w:sz w:val="22"/>
          <w:szCs w:val="22"/>
        </w:rPr>
      </w:pPr>
    </w:p>
    <w:p w:rsidRDefault="0058569D" w:rsidP="0058569D" w:rsidR="0058569D">
      <w:pPr>
        <w:rPr>
          <w:rFonts w:hAnsi="Times New Roman" w:ascii="Times New Roman"/>
          <w:sz w:val="22"/>
          <w:szCs w:val="22"/>
          <w:lang w:val="hr-HR"/>
        </w:rPr>
      </w:pPr>
    </w:p>
    <w:p w:rsidRDefault="00532B71" w:rsidP="0058569D" w:rsidR="00532B71" w:rsidRPr="0058569D"/>
    <w:sectPr w:rsidSect="00840E3D" w:rsidR="00532B71" w:rsidRPr="0058569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E32" w:rsidP="00DB4528" w:rsidR="00267E32">
      <w:r>
        <w:separator/>
      </w:r>
    </w:p>
  </w:endnote>
  <w:endnote w:id="0" w:type="continuationSeparator">
    <w:p w:rsidRDefault="00267E32" w:rsidP="00DB4528" w:rsidR="00267E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E32" w:rsidP="00DB4528" w:rsidR="00267E32">
      <w:r>
        <w:separator/>
      </w:r>
    </w:p>
  </w:footnote>
  <w:footnote w:id="0" w:type="continuationSeparator">
    <w:p w:rsidRDefault="00267E32" w:rsidP="00DB4528" w:rsidR="00267E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655C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BD5516">
      <w:rPr>
        <w:rFonts w:hAnsi="Times New Roman" w:ascii="Times New Roman"/>
        <w:b/>
        <w:sz w:val="22"/>
        <w:szCs w:val="22"/>
        <w:lang w:val="hr-HR"/>
      </w:rPr>
      <w:t>2012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BD5516">
      <w:rPr>
        <w:rFonts w:hAnsi="Times New Roman" w:ascii="Times New Roman"/>
        <w:b/>
        <w:sz w:val="22"/>
        <w:szCs w:val="22"/>
        <w:lang w:val="hr-HR"/>
      </w:rPr>
      <w:t>2012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654F6"/>
    <w:rsid w:val="00074FAA"/>
    <w:rsid w:val="00082B37"/>
    <w:rsid w:val="000833A0"/>
    <w:rsid w:val="000979F6"/>
    <w:rsid w:val="000B609B"/>
    <w:rsid w:val="000C47B3"/>
    <w:rsid w:val="00112B50"/>
    <w:rsid w:val="001273D2"/>
    <w:rsid w:val="0013234D"/>
    <w:rsid w:val="001507AE"/>
    <w:rsid w:val="001800BE"/>
    <w:rsid w:val="00182088"/>
    <w:rsid w:val="001905B1"/>
    <w:rsid w:val="001A41C1"/>
    <w:rsid w:val="001B2ED5"/>
    <w:rsid w:val="001B47E9"/>
    <w:rsid w:val="001C5220"/>
    <w:rsid w:val="00205402"/>
    <w:rsid w:val="00250EE0"/>
    <w:rsid w:val="00267E32"/>
    <w:rsid w:val="00281CBA"/>
    <w:rsid w:val="002C54FB"/>
    <w:rsid w:val="002E46D4"/>
    <w:rsid w:val="002F3D54"/>
    <w:rsid w:val="003205C3"/>
    <w:rsid w:val="00322EFB"/>
    <w:rsid w:val="00367BDF"/>
    <w:rsid w:val="00376BF9"/>
    <w:rsid w:val="00377DF3"/>
    <w:rsid w:val="00381A6A"/>
    <w:rsid w:val="003A1F98"/>
    <w:rsid w:val="003A532A"/>
    <w:rsid w:val="003C01C6"/>
    <w:rsid w:val="003D2F62"/>
    <w:rsid w:val="00402770"/>
    <w:rsid w:val="00407ED8"/>
    <w:rsid w:val="0042162E"/>
    <w:rsid w:val="004335B8"/>
    <w:rsid w:val="00437BBB"/>
    <w:rsid w:val="0044082D"/>
    <w:rsid w:val="00450FB7"/>
    <w:rsid w:val="00453EEE"/>
    <w:rsid w:val="0045694E"/>
    <w:rsid w:val="004918B5"/>
    <w:rsid w:val="004A3B72"/>
    <w:rsid w:val="004B7141"/>
    <w:rsid w:val="004C2A20"/>
    <w:rsid w:val="0051339D"/>
    <w:rsid w:val="00527A54"/>
    <w:rsid w:val="00532B71"/>
    <w:rsid w:val="00545C37"/>
    <w:rsid w:val="00552465"/>
    <w:rsid w:val="00561677"/>
    <w:rsid w:val="0058569D"/>
    <w:rsid w:val="005940E9"/>
    <w:rsid w:val="005B3D80"/>
    <w:rsid w:val="005E3275"/>
    <w:rsid w:val="006356C5"/>
    <w:rsid w:val="00676A23"/>
    <w:rsid w:val="00697978"/>
    <w:rsid w:val="006D45D8"/>
    <w:rsid w:val="007045BC"/>
    <w:rsid w:val="00714CC9"/>
    <w:rsid w:val="00722851"/>
    <w:rsid w:val="00730EAB"/>
    <w:rsid w:val="007655C9"/>
    <w:rsid w:val="00783EE0"/>
    <w:rsid w:val="007A29F9"/>
    <w:rsid w:val="007B2B0B"/>
    <w:rsid w:val="007C6CF9"/>
    <w:rsid w:val="007D48F2"/>
    <w:rsid w:val="007E125F"/>
    <w:rsid w:val="008162AD"/>
    <w:rsid w:val="00840E3D"/>
    <w:rsid w:val="00867F16"/>
    <w:rsid w:val="00895151"/>
    <w:rsid w:val="008A74F6"/>
    <w:rsid w:val="008B0907"/>
    <w:rsid w:val="008C5C2A"/>
    <w:rsid w:val="008D2A1F"/>
    <w:rsid w:val="008E1D89"/>
    <w:rsid w:val="008F7EAE"/>
    <w:rsid w:val="009001F7"/>
    <w:rsid w:val="00914CFB"/>
    <w:rsid w:val="009276DA"/>
    <w:rsid w:val="00934AFC"/>
    <w:rsid w:val="00937016"/>
    <w:rsid w:val="009546B6"/>
    <w:rsid w:val="00997BA9"/>
    <w:rsid w:val="009B0538"/>
    <w:rsid w:val="009B7F84"/>
    <w:rsid w:val="009D6689"/>
    <w:rsid w:val="009D6B3A"/>
    <w:rsid w:val="009F15BD"/>
    <w:rsid w:val="009F5765"/>
    <w:rsid w:val="00A064C9"/>
    <w:rsid w:val="00A12560"/>
    <w:rsid w:val="00A17C66"/>
    <w:rsid w:val="00A22C68"/>
    <w:rsid w:val="00A358AD"/>
    <w:rsid w:val="00A54906"/>
    <w:rsid w:val="00A63021"/>
    <w:rsid w:val="00A71FBF"/>
    <w:rsid w:val="00A723EE"/>
    <w:rsid w:val="00A871FF"/>
    <w:rsid w:val="00A94D51"/>
    <w:rsid w:val="00A95334"/>
    <w:rsid w:val="00AA288A"/>
    <w:rsid w:val="00AA4411"/>
    <w:rsid w:val="00AA6B5F"/>
    <w:rsid w:val="00AB7883"/>
    <w:rsid w:val="00AF37C3"/>
    <w:rsid w:val="00AF40B4"/>
    <w:rsid w:val="00B03169"/>
    <w:rsid w:val="00B1709D"/>
    <w:rsid w:val="00B2463B"/>
    <w:rsid w:val="00B3222C"/>
    <w:rsid w:val="00B4799F"/>
    <w:rsid w:val="00B73ACA"/>
    <w:rsid w:val="00B81363"/>
    <w:rsid w:val="00BA7B8A"/>
    <w:rsid w:val="00BB4CDA"/>
    <w:rsid w:val="00BD5516"/>
    <w:rsid w:val="00C439C9"/>
    <w:rsid w:val="00C5636E"/>
    <w:rsid w:val="00C57CAF"/>
    <w:rsid w:val="00C82B1A"/>
    <w:rsid w:val="00C862FB"/>
    <w:rsid w:val="00C91FB0"/>
    <w:rsid w:val="00CB5E89"/>
    <w:rsid w:val="00CC79E2"/>
    <w:rsid w:val="00CE35D6"/>
    <w:rsid w:val="00CF2939"/>
    <w:rsid w:val="00CF6F3D"/>
    <w:rsid w:val="00D06F1F"/>
    <w:rsid w:val="00D16ADD"/>
    <w:rsid w:val="00D17546"/>
    <w:rsid w:val="00D2206F"/>
    <w:rsid w:val="00D44D4F"/>
    <w:rsid w:val="00D52F6D"/>
    <w:rsid w:val="00D57391"/>
    <w:rsid w:val="00D648F2"/>
    <w:rsid w:val="00D955F3"/>
    <w:rsid w:val="00D95608"/>
    <w:rsid w:val="00DB29D2"/>
    <w:rsid w:val="00DB4528"/>
    <w:rsid w:val="00DE4A87"/>
    <w:rsid w:val="00E0175C"/>
    <w:rsid w:val="00E03A65"/>
    <w:rsid w:val="00E237ED"/>
    <w:rsid w:val="00E515DA"/>
    <w:rsid w:val="00E641D1"/>
    <w:rsid w:val="00E947D2"/>
    <w:rsid w:val="00EE5750"/>
    <w:rsid w:val="00EE69E5"/>
    <w:rsid w:val="00F40CF2"/>
    <w:rsid w:val="00F62A72"/>
    <w:rsid w:val="00F667BC"/>
    <w:rsid w:val="00F87D60"/>
    <w:rsid w:val="00FB0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link w:val="Naslov1Char"/>
    <w:qFormat/>
    <w:rsid w:val="0058569D"/>
    <w:pPr>
      <w:keepNext/>
      <w:jc w:val="center"/>
      <w:outlineLvl w:val="0"/>
    </w:pPr>
    <w:rPr>
      <w:rFonts w:hAnsi="Times New Roman" w:ascii="Times New Roman"/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856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569D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569D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569D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569D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  <w:style w:customStyle="true" w:styleId="Naslov1Char" w:type="character">
    <w:name w:val="Naslov 1 Char"/>
    <w:basedOn w:val="Zadanifontodlomka"/>
    <w:link w:val="Naslov1"/>
    <w:rsid w:val="0058569D"/>
    <w:rPr>
      <w:b/>
      <w:sz w:val="24"/>
    </w:rPr>
  </w:style>
  <w:style w:styleId="Tijeloteksta" w:type="paragraph">
    <w:name w:val="Body Text"/>
    <w:basedOn w:val="Normal"/>
    <w:link w:val="TijelotekstaChar"/>
    <w:unhideWhenUsed/>
    <w:rsid w:val="0058569D"/>
    <w:pPr>
      <w:jc w:val="both"/>
    </w:pPr>
    <w:rPr>
      <w:rFonts w:hAnsi="Times New Roman" w:ascii="Times New Roman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58569D"/>
    <w:rPr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link w:val="Naslov1Char"/>
    <w:qFormat/>
    <w:rsid w:val="0058569D"/>
    <w:pPr>
      <w:keepNext/>
      <w:jc w:val="center"/>
      <w:outlineLvl w:val="0"/>
    </w:pPr>
    <w:rPr>
      <w:rFonts w:ascii="Times New Roman" w:hAnsi="Times New Roman"/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856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569D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569D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569D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569D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  <w:style w:customStyle="1" w:styleId="Naslov1Char" w:type="character">
    <w:name w:val="Naslov 1 Char"/>
    <w:basedOn w:val="Zadanifontodlomka"/>
    <w:link w:val="Naslov1"/>
    <w:rsid w:val="0058569D"/>
    <w:rPr>
      <w:b/>
      <w:sz w:val="24"/>
    </w:rPr>
  </w:style>
  <w:style w:styleId="Tijeloteksta" w:type="paragraph">
    <w:name w:val="Body Text"/>
    <w:basedOn w:val="Normal"/>
    <w:link w:val="TijelotekstaChar"/>
    <w:unhideWhenUsed/>
    <w:rsid w:val="0058569D"/>
    <w:pPr>
      <w:jc w:val="both"/>
    </w:pPr>
    <w:rPr>
      <w:rFonts w:ascii="Times New Roman" w:hAnsi="Times New Roman"/>
      <w:lang w:val="hr-HR"/>
    </w:rPr>
  </w:style>
  <w:style w:customStyle="1" w:styleId="TijelotekstaChar" w:type="character">
    <w:name w:val="Tijelo teksta Char"/>
    <w:basedOn w:val="Zadanifontodlomka"/>
    <w:link w:val="Tijeloteksta"/>
    <w:rsid w:val="0058569D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6675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797</izvorni_sadrzaj>
    <derivirana_varijabla naziv="DomainObject.Predmet.Broj_1">797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2017.</izvorni_sadrzaj>
    <derivirana_varijabla naziv="DomainObject.Predmet.DatumOsnivanja_1">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St-797/2017</izvorni_sadrzaj>
    <derivirana_varijabla naziv="DomainObject.Predmet.OznakaBroj_1">St-797/2017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MARTI d.o.o. za turizam, trgovinu i usluge</izvorni_sadrzaj>
    <derivirana_varijabla naziv="DomainObject.Predmet.ProtustrankaFormated_1">  MARTI d.o.o. za turizam, trgovinu i usluge</derivirana_varijabla>
  </DomainObject.Predmet.ProtustrankaFormated>
  <DomainObject.Predmet.ProtustrankaFormatedOIB>
    <izvorni_sadrzaj>  MARTI d.o.o. za turizam, trgovinu i usluge, OIB 71101844108</izvorni_sadrzaj>
    <derivirana_varijabla naziv="DomainObject.Predmet.ProtustrankaFormatedOIB_1">  MARTI d.o.o. za turizam, trgovinu i usluge, OIB 71101844108</derivirana_varijabla>
  </DomainObject.Predmet.ProtustrankaFormatedOIB>
  <DomainObject.Predmet.ProtustrankaFormatedWithAdress>
    <izvorni_sadrzaj> MARTI d.o.o. za turizam, trgovinu i usluge, Riječka, 2, 20000 Dubrovnik</izvorni_sadrzaj>
    <derivirana_varijabla naziv="DomainObject.Predmet.ProtustrankaFormatedWithAdress_1"> MARTI d.o.o. za turizam, trgovinu i usluge, Riječka, 2, 20000 Dubrovnik</derivirana_varijabla>
  </DomainObject.Predmet.ProtustrankaFormatedWithAdress>
  <DomainObject.Predmet.ProtustrankaFormatedWithAdressOIB>
    <izvorni_sadrzaj> MARTI d.o.o. za turizam, trgovinu i usluge, OIB 71101844108, Riječka, 2, 20000 Dubrovnik</izvorni_sadrzaj>
    <derivirana_varijabla naziv="DomainObject.Predmet.ProtustrankaFormatedWithAdressOIB_1"> MARTI d.o.o. za turizam, trgovinu i usluge, OIB 71101844108, Riječka, 2, 20000 Dubrovnik</derivirana_varijabla>
  </DomainObject.Predmet.ProtustrankaFormatedWithAdressOIB>
  <DomainObject.Predmet.ProtustrankaWithAdress>
    <izvorni_sadrzaj>MARTI d.o.o. za turizam, trgovinu i usluge Riječka, 2, 20000 Dubrovnik</izvorni_sadrzaj>
    <derivirana_varijabla naziv="DomainObject.Predmet.ProtustrankaWithAdress_1">MARTI d.o.o. za turizam, trgovinu i usluge Riječka, 2, 20000 Dubrovnik</derivirana_varijabla>
  </DomainObject.Predmet.ProtustrankaWithAdress>
  <DomainObject.Predmet.ProtustrankaWithAdressOIB>
    <izvorni_sadrzaj>MARTI d.o.o. za turizam, trgovinu i usluge, OIB 71101844108, Riječka, 2, 20000 Dubrovnik</izvorni_sadrzaj>
    <derivirana_varijabla naziv="DomainObject.Predmet.ProtustrankaWithAdressOIB_1">MARTI d.o.o. za turizam, trgovinu i usluge, OIB 71101844108, Riječka, 2, 20000 Dubrovnik</derivirana_varijabla>
  </DomainObject.Predmet.ProtustrankaWithAdressOIB>
  <DomainObject.Predmet.ProtustrankaNazivFormated>
    <izvorni_sadrzaj>MARTI d.o.o. za turizam, trgovinu i usluge</izvorni_sadrzaj>
    <derivirana_varijabla naziv="DomainObject.Predmet.ProtustrankaNazivFormated_1">MARTI d.o.o. za turizam, trgovinu i usluge</derivirana_varijabla>
  </DomainObject.Predmet.ProtustrankaNazivFormated>
  <DomainObject.Predmet.ProtustrankaNazivFormatedOIB>
    <izvorni_sadrzaj>MARTI d.o.o. za turizam, trgovinu i usluge, OIB 71101844108</izvorni_sadrzaj>
    <derivirana_varijabla naziv="DomainObject.Predmet.ProtustrankaNazivFormatedOIB_1">MARTI d.o.o. za turizam, trgovinu i usluge, OIB 71101844108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763064.56</izvorni_sadrzaj>
    <derivirana_varijabla naziv="DomainObject.Predmet.TrenutnaVrijednost_1">763064.56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MARTI d.o.o. za turizam, trgovinu i usluge</item>
    </izvorni_sadrzaj>
    <derivirana_varijabla naziv="DomainObject.Predmet.ProtuStrankaListFormated_1">
      <item>MARTI d.o.o. za turizam, trgovinu i usluge</item>
    </derivirana_varijabla>
  </DomainObject.Predmet.ProtuStrankaListFormated>
  <DomainObject.Predmet.ProtuStrankaListFormatedOIB>
    <izvorni_sadrzaj>
      <item>MARTI d.o.o. za turizam, trgovinu i usluge, OIB 71101844108</item>
    </izvorni_sadrzaj>
    <derivirana_varijabla naziv="DomainObject.Predmet.ProtuStrankaListFormatedOIB_1">
      <item>MARTI d.o.o. za turizam, trgovinu i usluge, OIB 71101844108</item>
    </derivirana_varijabla>
  </DomainObject.Predmet.ProtuStrankaListFormatedOIB>
  <DomainObject.Predmet.ProtuStrankaListFormatedWithAdress>
    <izvorni_sadrzaj>
      <item>MARTI d.o.o. za turizam, trgovinu i usluge, Riječka, 2, 20000 Dubrovnik</item>
    </izvorni_sadrzaj>
    <derivirana_varijabla naziv="DomainObject.Predmet.ProtuStrankaListFormatedWithAdress_1">
      <item>MARTI d.o.o. za turizam, trgovinu i usluge, Riječka, 2, 20000 Dubrovnik</item>
    </derivirana_varijabla>
  </DomainObject.Predmet.ProtuStrankaListFormatedWithAdress>
  <DomainObject.Predmet.ProtuStrankaListFormatedWithAdressOIB>
    <izvorni_sadrzaj>
      <item>MARTI d.o.o. za turizam, trgovinu i usluge, OIB 71101844108, Riječka, 2, 20000 Dubrovnik</item>
    </izvorni_sadrzaj>
    <derivirana_varijabla naziv="DomainObject.Predmet.ProtuStrankaListFormatedWithAdressOIB_1">
      <item>MARTI d.o.o. za turizam, trgovinu i usluge, OIB 71101844108, Riječka, 2, 20000 Dubrovnik</item>
    </derivirana_varijabla>
  </DomainObject.Predmet.ProtuStrankaListFormatedWithAdressOIB>
  <DomainObject.Predmet.ProtuStrankaListNazivFormated>
    <izvorni_sadrzaj>
      <item>MARTI d.o.o. za turizam, trgovinu i usluge</item>
    </izvorni_sadrzaj>
    <derivirana_varijabla naziv="DomainObject.Predmet.ProtuStrankaListNazivFormated_1">
      <item>MARTI d.o.o. za turizam, trgovinu i usluge</item>
    </derivirana_varijabla>
  </DomainObject.Predmet.ProtuStrankaListNazivFormated>
  <DomainObject.Predmet.ProtuStrankaListNazivFormatedOIB>
    <izvorni_sadrzaj>
      <item>MARTI d.o.o. za turizam, trgovinu i usluge, OIB 71101844108</item>
    </izvorni_sadrzaj>
    <derivirana_varijabla naziv="DomainObject.Predmet.ProtuStrankaListNazivFormatedOIB_1">
      <item>MARTI d.o.o. za turizam, trgovinu i usluge, OIB 71101844108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MARTI d.o.o. za turizam, trgovinu i usluge</izvorni_sadrzaj>
    <derivirana_varijabla naziv="DomainObject.Predmet.ProtustrankaIDrugi_1">MARTI d.o.o. za turizam,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MARTI d.o.o. za turizam, trgovinu i usluge, OIB 71101844108, Riječka, 2, 20000 Dubrovnik</izvorni_sadrzaj>
    <derivirana_varijabla naziv="DomainObject.Predmet.ProtustrankaIDrugiAdressOIB_1">MARTI d.o.o. za turizam, trgovinu i usluge, OIB 71101844108, Riječka, 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MARTI d.o.o. za turizam, trgovinu i usluge</item>
    </izvorni_sadrzaj>
    <derivirana_varijabla naziv="DomainObject.Predmet.SudioniciListNaziv_1">
      <item>FINA, RC Split, Podružnica Dubrovnik</item>
      <item>MARTI d.o.o. za turizam,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MARTI d.o.o. za turizam, trgovinu i usluge, OIB 71101844108, Riječka, 2,20000 Dubrovnik</item>
    </izvorni_sadrzaj>
    <derivirana_varijabla naziv="DomainObject.Predmet.SudioniciListAdressOIB_1">
      <item>FINA, RC Split, Podružnica Dubrovnik, OIB 85821130368, Vukovarska 2,20000 Dubrovnik</item>
      <item>MARTI d.o.o. za turizam, trgovinu i usluge, OIB 71101844108, Riječka,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71101844108</item>
    </izvorni_sadrzaj>
    <derivirana_varijabla naziv="DomainObject.Predmet.SudioniciListNazivOIB_1">
      <item>, OIB 85821130368</item>
      <item>, OIB 71101844108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D25C2B-DC22-44DE-9C47-1540E4DC00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599</properties:Words>
  <properties:Characters>3334</properties:Characters>
  <properties:Lines>88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2016-02-16T12:45:00Z</dcterms:created>
  <dc:creator>Sudsko vijeæe</dc:creator>
  <cp:lastModifiedBy>Anka Muhoberac</cp:lastModifiedBy>
  <cp:lastPrinted>2016-02-15T09:17:00Z</cp:lastPrinted>
  <dcterms:modified xmlns:xsi="http://www.w3.org/2001/XMLSchema-instance" xsi:type="dcterms:W3CDTF">2017-12-21T13:53:00Z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