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173a2" w14:paraId="b0173a2" w:rsidRDefault="00F04C00" w:rsidP="00910611" w:rsidR="00F04C0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4C00" w:rsidP="00910611" w:rsidR="00F04C00">
      <w:r>
        <w:rPr>
          <w:rFonts w:eastAsia="MS Mincho"/>
        </w:rPr>
        <w:t>REPUBLIKA HRVATSKA</w:t>
      </w:r>
    </w:p>
    <w:p w:rsidRDefault="00F04C00" w:rsidP="00910611" w:rsidR="00F04C00">
      <w:r>
        <w:rPr>
          <w:rFonts w:eastAsia="MS Mincho"/>
        </w:rPr>
        <w:t>TRGOVAČKI SUD U RIJECI</w:t>
      </w:r>
    </w:p>
    <w:p w:rsidRDefault="00F04C00" w:rsidR="00F04C0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04C00" w:rsidP="00910611" w:rsidR="00F04C00" w:rsidRPr="00910611"/>
    <w:p w:rsidRDefault="009F7689" w:rsidP="002C1367" w:rsidR="00822CED" w:rsidRPr="009B6B23">
      <w:pPr>
        <w:jc w:val="center"/>
        <w:rPr>
          <w:b/>
        </w:rPr>
      </w:pPr>
      <w:r w:rsidRPr="009B6B23">
        <w:rPr>
          <w:b/>
        </w:rPr>
        <w:t xml:space="preserve">U   I M E   </w:t>
      </w:r>
      <w:r w:rsidR="002C1367" w:rsidRPr="009B6B23">
        <w:rPr>
          <w:b/>
        </w:rPr>
        <w:t xml:space="preserve">R E P U B L I K </w:t>
      </w:r>
      <w:r w:rsidRPr="009B6B23">
        <w:rPr>
          <w:b/>
        </w:rPr>
        <w:t>E</w:t>
      </w:r>
      <w:r w:rsidR="002C1367" w:rsidRPr="009B6B23">
        <w:rPr>
          <w:b/>
        </w:rPr>
        <w:t xml:space="preserve">   H R V A T S K </w:t>
      </w:r>
      <w:r w:rsidRPr="009B6B23">
        <w:rPr>
          <w:b/>
        </w:rPr>
        <w:t>E</w:t>
      </w:r>
    </w:p>
    <w:p w:rsidRDefault="00321306" w:rsidP="00321306" w:rsidR="00321306" w:rsidRPr="009B6B23">
      <w:pPr>
        <w:jc w:val="right"/>
      </w:pP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</w:p>
    <w:p w:rsidRDefault="00321306" w:rsidP="00321306" w:rsidR="00321306" w:rsidRPr="009B6B23">
      <w:pPr>
        <w:jc w:val="center"/>
        <w:rPr>
          <w:b/>
          <w:bCs/>
        </w:rPr>
      </w:pPr>
      <w:r w:rsidRPr="009B6B23">
        <w:rPr>
          <w:b/>
          <w:bCs/>
        </w:rPr>
        <w:t>R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Š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N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</w:p>
    <w:p w:rsidRDefault="00535B9A" w:rsidP="00321306" w:rsidR="00535B9A">
      <w:pPr>
        <w:jc w:val="center"/>
        <w:rPr>
          <w:b/>
          <w:bCs/>
        </w:rPr>
      </w:pPr>
    </w:p>
    <w:p w:rsidRDefault="00452542" w:rsidP="00321306" w:rsidR="00452542" w:rsidRPr="009B6B23">
      <w:pPr>
        <w:jc w:val="center"/>
        <w:rPr>
          <w:b/>
          <w:bCs/>
        </w:rPr>
      </w:pPr>
    </w:p>
    <w:p w:rsidRDefault="00A621E9" w:rsidP="00A574B9" w:rsidR="0040442B">
      <w:pPr>
        <w:jc w:val="both"/>
      </w:pPr>
      <w:r w:rsidRPr="00A621E9">
        <w:tab/>
      </w:r>
      <w:r w:rsidR="00A574B9">
        <w:t xml:space="preserve"> Trgovački sud u Rijeci, po sucu pojedincu Danieli Korlević, odlučujući o prijedlogu predlagatelja Financijska Agencija Regionalni centar: Rijeka, F. Kurelca 8, za otvaranje stečajnog postupka nad dužnikom </w:t>
      </w:r>
      <w:r w:rsidR="00A574B9" w:rsidRPr="00A574B9">
        <w:rPr>
          <w:b/>
        </w:rPr>
        <w:t>AGROCONSULTING jednostavno društvo s ograničenom odgovornošću za poljoprivrednu proizvodnju i savjetovanje, Delnice, Lujzinska cesta 32, OIB 55033143202</w:t>
      </w:r>
      <w:r w:rsidR="00A574B9">
        <w:rPr>
          <w:b/>
        </w:rPr>
        <w:t xml:space="preserve">, </w:t>
      </w:r>
      <w:r w:rsidR="00452542" w:rsidRPr="00452542">
        <w:t xml:space="preserve">dana </w:t>
      </w:r>
      <w:r w:rsidR="00A574B9">
        <w:t>04. svibnja</w:t>
      </w:r>
      <w:r w:rsidRPr="00A621E9">
        <w:t xml:space="preserve"> 201</w:t>
      </w:r>
      <w:r>
        <w:t>6</w:t>
      </w:r>
      <w:r w:rsidRPr="00A621E9">
        <w:t xml:space="preserve">. godine  </w:t>
      </w:r>
    </w:p>
    <w:p w:rsidRDefault="00A621E9" w:rsidP="009B6B23" w:rsidR="00A621E9">
      <w:pPr>
        <w:jc w:val="both"/>
      </w:pPr>
    </w:p>
    <w:p w:rsidRDefault="00452542" w:rsidP="009B6B23" w:rsidR="00452542" w:rsidRPr="009B6B23">
      <w:pPr>
        <w:jc w:val="both"/>
      </w:pPr>
    </w:p>
    <w:p w:rsidRDefault="00EF0D70" w:rsidP="00321306" w:rsidR="00321306" w:rsidRPr="00174B4B">
      <w:pPr>
        <w:jc w:val="center"/>
        <w:rPr>
          <w:b/>
        </w:rPr>
      </w:pPr>
      <w:r w:rsidRPr="009B6B23">
        <w:t xml:space="preserve"> </w:t>
      </w:r>
      <w:r w:rsidR="00321306" w:rsidRPr="00174B4B">
        <w:rPr>
          <w:b/>
        </w:rPr>
        <w:t>r i j e š i o</w:t>
      </w:r>
      <w:r w:rsidR="00212999" w:rsidRPr="00174B4B">
        <w:rPr>
          <w:b/>
        </w:rPr>
        <w:t xml:space="preserve">  </w:t>
      </w:r>
      <w:r w:rsidR="00321306" w:rsidRPr="00174B4B">
        <w:rPr>
          <w:b/>
        </w:rPr>
        <w:t xml:space="preserve">  j e</w:t>
      </w:r>
    </w:p>
    <w:p w:rsidRDefault="005D6D20" w:rsidP="00321306" w:rsidR="005D6D20">
      <w:pPr>
        <w:jc w:val="center"/>
        <w:rPr>
          <w:b/>
        </w:rPr>
      </w:pPr>
    </w:p>
    <w:p w:rsidRDefault="00452542" w:rsidP="00321306" w:rsidR="00452542" w:rsidRPr="009B6B23">
      <w:pPr>
        <w:jc w:val="center"/>
        <w:rPr>
          <w:b/>
        </w:rPr>
      </w:pPr>
    </w:p>
    <w:p w:rsidRDefault="00321306" w:rsidP="00321306" w:rsidR="001474D4" w:rsidRPr="00C848FC">
      <w:pPr>
        <w:jc w:val="both"/>
        <w:rPr>
          <w:b/>
        </w:rPr>
      </w:pPr>
      <w:r w:rsidRPr="009B6B23">
        <w:rPr>
          <w:bCs/>
        </w:rPr>
        <w:t xml:space="preserve">I. </w:t>
      </w:r>
      <w:r w:rsidR="0042316F" w:rsidRPr="009B6B23">
        <w:rPr>
          <w:bCs/>
        </w:rPr>
        <w:t xml:space="preserve"> </w:t>
      </w:r>
      <w:r w:rsidR="00EF0D70" w:rsidRPr="009B6B23">
        <w:rPr>
          <w:bCs/>
        </w:rPr>
        <w:t xml:space="preserve"> </w:t>
      </w:r>
      <w:r w:rsidR="0016447C">
        <w:rPr>
          <w:bCs/>
        </w:rPr>
        <w:tab/>
      </w:r>
      <w:r w:rsidR="00CB179B" w:rsidRPr="009B6B23">
        <w:rPr>
          <w:bCs/>
        </w:rPr>
        <w:t>O</w:t>
      </w:r>
      <w:r w:rsidRPr="009B6B23">
        <w:rPr>
          <w:bCs/>
        </w:rPr>
        <w:t>tvara se stečajni postupak nad dužnik</w:t>
      </w:r>
      <w:r w:rsidR="0055287B">
        <w:rPr>
          <w:bCs/>
        </w:rPr>
        <w:t xml:space="preserve">om </w:t>
      </w:r>
      <w:r w:rsidR="00A574B9" w:rsidRPr="00A574B9">
        <w:rPr>
          <w:b/>
        </w:rPr>
        <w:t>AGROCONSULTING jednostavno društvo s ograničenom odgovornošću za poljoprivrednu proizvodnju i savjetovanje, Delnice, Lujzinska cesta 32, OIB 55033143202</w:t>
      </w:r>
      <w:r w:rsidR="0016447C">
        <w:rPr>
          <w:b/>
        </w:rPr>
        <w:t xml:space="preserve">. </w:t>
      </w:r>
    </w:p>
    <w:p w:rsidRDefault="000806E3" w:rsidP="00321306" w:rsidR="000806E3">
      <w:pPr>
        <w:jc w:val="both"/>
      </w:pPr>
    </w:p>
    <w:p w:rsidRDefault="00321306" w:rsidP="00002D1E" w:rsidR="006B2A66" w:rsidRPr="009B6B23">
      <w:pPr>
        <w:jc w:val="both"/>
        <w:rPr>
          <w:bCs/>
        </w:rPr>
      </w:pPr>
      <w:r w:rsidRPr="00284D00">
        <w:t xml:space="preserve">II. </w:t>
      </w:r>
      <w:r w:rsidR="00212999" w:rsidRPr="00284D00">
        <w:t xml:space="preserve"> </w:t>
      </w:r>
      <w:r w:rsidR="009F73BC">
        <w:tab/>
      </w:r>
      <w:r w:rsidRPr="00284D00">
        <w:t>Za stečajnog upravitelja imenuje se</w:t>
      </w:r>
      <w:r w:rsidR="006B2A66">
        <w:t xml:space="preserve"> </w:t>
      </w:r>
      <w:r w:rsidR="00A574B9">
        <w:t>Ratko Miklaušić iz Rijeke, Ciottina 20/1, OIB 97911569674.</w:t>
      </w:r>
    </w:p>
    <w:p w:rsidRDefault="000806E3" w:rsidP="009E0DB4" w:rsidR="000806E3">
      <w:pPr>
        <w:jc w:val="both"/>
        <w:rPr>
          <w:bCs/>
        </w:rPr>
      </w:pPr>
      <w:r>
        <w:t xml:space="preserve"> </w:t>
      </w:r>
    </w:p>
    <w:p w:rsidRDefault="00321306" w:rsidP="00321306" w:rsidR="0016447C" w:rsidRPr="00C848FC">
      <w:pPr>
        <w:jc w:val="both"/>
        <w:rPr>
          <w:b/>
        </w:rPr>
      </w:pPr>
      <w:r w:rsidRPr="009B6B23">
        <w:rPr>
          <w:bCs/>
        </w:rPr>
        <w:t>III.</w:t>
      </w:r>
      <w:r w:rsidR="00715AFB" w:rsidRPr="009B6B23">
        <w:rPr>
          <w:bCs/>
        </w:rPr>
        <w:t xml:space="preserve"> </w:t>
      </w:r>
      <w:r w:rsidR="009F73BC">
        <w:rPr>
          <w:bCs/>
        </w:rPr>
        <w:tab/>
      </w:r>
      <w:r w:rsidRPr="009B6B23">
        <w:rPr>
          <w:bCs/>
        </w:rPr>
        <w:t>Zaključuje se stečajni postupak nad dužnik</w:t>
      </w:r>
      <w:r w:rsidR="0055287B">
        <w:rPr>
          <w:bCs/>
        </w:rPr>
        <w:t xml:space="preserve">om </w:t>
      </w:r>
      <w:r w:rsidR="00A574B9" w:rsidRPr="00A574B9">
        <w:rPr>
          <w:b/>
        </w:rPr>
        <w:t>AGROCONSULTING jednostavno društvo s ograničenom odgovornošću za poljoprivrednu proizvodnju i savjetovanje, Delnice, Lujzinska cesta 32, OIB 55033143202</w:t>
      </w:r>
      <w:r w:rsidR="00452542">
        <w:rPr>
          <w:b/>
        </w:rPr>
        <w:t>.</w:t>
      </w:r>
      <w:r w:rsidR="0016447C">
        <w:rPr>
          <w:b/>
        </w:rPr>
        <w:t xml:space="preserve"> </w:t>
      </w:r>
    </w:p>
    <w:p w:rsidRDefault="000806E3" w:rsidP="00212999" w:rsidR="000806E3">
      <w:pPr>
        <w:jc w:val="both"/>
        <w:rPr>
          <w:bCs/>
        </w:rPr>
      </w:pPr>
    </w:p>
    <w:p w:rsidRDefault="00212999" w:rsidP="00212999" w:rsidR="00321306" w:rsidRPr="009B6B23">
      <w:pPr>
        <w:jc w:val="both"/>
        <w:rPr>
          <w:bCs/>
        </w:rPr>
      </w:pPr>
      <w:r w:rsidRPr="009B6B23">
        <w:rPr>
          <w:bCs/>
        </w:rPr>
        <w:t>I</w:t>
      </w:r>
      <w:r w:rsidR="00321306" w:rsidRPr="009B6B23">
        <w:rPr>
          <w:bCs/>
        </w:rPr>
        <w:t xml:space="preserve">V. </w:t>
      </w:r>
      <w:r w:rsidR="009F73BC">
        <w:rPr>
          <w:bCs/>
        </w:rPr>
        <w:tab/>
      </w:r>
      <w:r w:rsidR="00321306" w:rsidRPr="009B6B23">
        <w:rPr>
          <w:bCs/>
        </w:rPr>
        <w:t xml:space="preserve">Ovo rješenje objaviti će se </w:t>
      </w:r>
      <w:r w:rsidR="00D01F6F">
        <w:rPr>
          <w:bCs/>
        </w:rPr>
        <w:t>na mrežnoj stranici e-O</w:t>
      </w:r>
      <w:r w:rsidR="00C848FC">
        <w:rPr>
          <w:bCs/>
        </w:rPr>
        <w:t xml:space="preserve">glasne ploče suda </w:t>
      </w:r>
      <w:r w:rsidR="006116FD">
        <w:rPr>
          <w:bCs/>
        </w:rPr>
        <w:t xml:space="preserve">istoga dana kada je doneseno </w:t>
      </w:r>
      <w:r w:rsidR="00321306" w:rsidRPr="009B6B23">
        <w:rPr>
          <w:bCs/>
        </w:rPr>
        <w:t>i po pravomoćnosti dostaviti sudskom registru radi  brisanja dužnika.</w:t>
      </w:r>
    </w:p>
    <w:p w:rsidRDefault="00452542" w:rsidP="00321306" w:rsidR="00452542" w:rsidRPr="009B6B23">
      <w:pPr>
        <w:jc w:val="center"/>
      </w:pPr>
    </w:p>
    <w:tbl>
      <w:tblPr>
        <w:tblW w:type="dxa" w:w="8596"/>
        <w:tblInd w:type="dxa" w:w="51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8596"/>
      </w:tblGrid>
      <w:tr w:rsidTr="0041378B" w:rsidR="002E5767" w:rsidRPr="00A621E9">
        <w:tc>
          <w:tcPr>
            <w:tcW w:type="dxa" w:w="8596"/>
            <w:shd w:fill="auto" w:color="auto" w:val="clear"/>
            <w:vAlign w:val="center"/>
          </w:tcPr>
          <w:p w:rsidRDefault="00A621E9" w:rsidP="00A621E9" w:rsidR="002E5767" w:rsidRPr="00452542">
            <w:pPr>
              <w:jc w:val="center"/>
              <w:rPr>
                <w:b/>
              </w:rPr>
            </w:pPr>
            <w:r w:rsidRPr="00452542">
              <w:rPr>
                <w:b/>
              </w:rPr>
              <w:t>Obrazloženje</w:t>
            </w:r>
          </w:p>
          <w:p w:rsidRDefault="00452542" w:rsidP="009F73BC" w:rsidR="00452542" w:rsidRPr="00A621E9">
            <w:pPr>
              <w:jc w:val="both"/>
            </w:pPr>
          </w:p>
          <w:p w:rsidRDefault="00A621E9" w:rsidP="00452542" w:rsidR="00452542">
            <w:pPr>
              <w:jc w:val="both"/>
            </w:pPr>
            <w:r w:rsidRPr="00A621E9">
              <w:tab/>
            </w:r>
            <w:r w:rsidR="00452542">
              <w:t xml:space="preserve">Predlagatelj je ovome sudu podnio </w:t>
            </w:r>
            <w:r w:rsidR="00A574B9">
              <w:t>03</w:t>
            </w:r>
            <w:r w:rsidR="00452542">
              <w:t xml:space="preserve">. studenoga 2015. godine prijedlog za otvaranje stečajnog postupka nad dužnikom </w:t>
            </w:r>
            <w:r w:rsidR="00A574B9" w:rsidRPr="00A574B9">
              <w:t>AGROCONSULTING jednostavno društvo s ograničenom odgovornošću za poljoprivrednu proizvodnju i savjetovanje, Delnice, Lujzinska cesta 32, OIB 55033143202</w:t>
            </w:r>
            <w:r w:rsidR="00452542">
              <w:t xml:space="preserve"> (dalje: dužnik) temeljem čl.110. st.2. Stečajnog zakona (NN 71/15, dalje: SZ-a). </w:t>
            </w:r>
          </w:p>
          <w:p w:rsidRDefault="00A574B9" w:rsidP="00A574B9" w:rsidR="00A574B9">
            <w:pPr>
              <w:jc w:val="both"/>
            </w:pPr>
            <w:r>
              <w:t xml:space="preserve">             Predlagatelj je u prijedlogu naveo da dužnik na dan 13. listopada 2015. godine u Očevidniku redoslijeda osnova za plaćanje ima evidentirane neizvršene osnove za plaćanje u ukupnom iznosu od 5.257,86 kn u koji iznos je uračunata i kamata i naknada </w:t>
            </w:r>
            <w:r>
              <w:lastRenderedPageBreak/>
              <w:t>Financijske agencije za provedbe ovrhe, da dužnik ima dva zaposlenika, te je dostavila Očevidnik o danima insolventnosti na dan 01. veljače 2016. godine iz koje proizlazi da dužnik ima evidentirane obveze za plaćanje u neprekinutom razdoblju dužem od 120 dana.</w:t>
            </w:r>
          </w:p>
          <w:p w:rsidRDefault="00A574B9" w:rsidP="00A574B9" w:rsidR="00A574B9">
            <w:pPr>
              <w:jc w:val="both"/>
            </w:pPr>
            <w:r>
              <w:tab/>
              <w:t>Rješenjem posl. br. St-435/15-5 od 09. veljače 2016. godine pokrenut je prethodni postupak radi utvrđivanja pretpostavki za otvaranje stečajnog postupka nad dužnikom, imenovan privremeni stečajni upravitelj Ratko Miklaušić iz Rijeke, Ciottina 20/1, čija je dužnost u prethodnom postupku bila izvršiti pregled dužnikovog poslovnog prostora te uvid u knjige i poslovnu dokumentaciju dužnika i nakon toga podnijeti izvješće u kojem će iznijeti svoje mišljenje o tome postoje li razlog za otvaranje stečajnog postupka, te posebno mogu li se imovinom dužnika namiriti troškovi postupka temeljem čl.119. st.2. SZ-a.</w:t>
            </w:r>
          </w:p>
          <w:p w:rsidRDefault="00A574B9" w:rsidP="00A574B9" w:rsidR="00A574B9">
            <w:pPr>
              <w:jc w:val="both"/>
            </w:pPr>
            <w:r>
              <w:tab/>
              <w:t>Privremeni stečajni upravitelj u prethodnom postupku utvrdio je slijedeće:</w:t>
            </w:r>
          </w:p>
          <w:p w:rsidRDefault="00A574B9" w:rsidP="00A574B9" w:rsidR="00A574B9">
            <w:pPr>
              <w:jc w:val="both"/>
            </w:pPr>
            <w:r>
              <w:tab/>
              <w:t xml:space="preserve">Prema bilanci na dan 31.12.2015. godine dužnik posjeduje imovinu u vrijednosti od 1.787,35 kn, a koja se sastoji isključivo od uredske opreme. </w:t>
            </w:r>
          </w:p>
          <w:p w:rsidRDefault="00A574B9" w:rsidP="00A574B9" w:rsidR="00A574B9">
            <w:pPr>
              <w:jc w:val="both"/>
            </w:pPr>
            <w:r>
              <w:tab/>
              <w:t>U knjigovodstvenim podacima dužnika nema evidentiranih podataka koji bi se odnosili na zalihe sitnog inventara, zalihe sirovina i materijala, zalihe gotovih proizvoda ili trgovačke robe. Dužnik nema iskazanih potraživanja prema kupcima</w:t>
            </w:r>
          </w:p>
          <w:p w:rsidRDefault="00A574B9" w:rsidP="00A574B9" w:rsidR="00A574B9">
            <w:pPr>
              <w:jc w:val="both"/>
            </w:pPr>
            <w:r>
              <w:tab/>
              <w:t xml:space="preserve">Prema potvrdi FINE Rijeka od 30. ožujka 2016. godine dužnik je zbog nepodmirenih osnova za plaćanje evidentiranih u Očevidniku za plaćanje u neprekidnoj blokadi ukupno 288 dana, a iznos nepodmirenih obveza iznosi 45.673,00 kn. </w:t>
            </w:r>
          </w:p>
          <w:p w:rsidRDefault="00A574B9" w:rsidP="00A574B9" w:rsidR="00A574B9">
            <w:pPr>
              <w:jc w:val="both"/>
            </w:pPr>
            <w:r>
              <w:tab/>
              <w:t xml:space="preserve">Do zaključenja prethodnog postupka, privremeni stečajni upravitelj je kod dužnika utvrdio postojanje stečajnog razloga iz čl.6. Stečajnog razloga, a to je nesposobnost za plaćanje. </w:t>
            </w:r>
          </w:p>
          <w:p w:rsidRDefault="00A574B9" w:rsidP="00A574B9" w:rsidR="00A574B9">
            <w:pPr>
              <w:jc w:val="both"/>
            </w:pPr>
            <w:r>
              <w:tab/>
              <w:t xml:space="preserve">Nadalje, utvrđeno je da dužnik nema imovine iz koje bi se mogli podmiriti troškovi stečajnog postupka. </w:t>
            </w:r>
          </w:p>
          <w:p w:rsidRDefault="00A574B9" w:rsidP="00A574B9" w:rsidR="00A574B9">
            <w:pPr>
              <w:jc w:val="both"/>
            </w:pPr>
            <w:r>
              <w:t xml:space="preserve"> </w:t>
            </w:r>
            <w:r>
              <w:tab/>
              <w:t xml:space="preserve"> Privremeni stečajni upravitelj predložio je na ročištu da sud pozove vjerovnike na uplatu predujma za namirenje troškova prethodnog i otvorenog stečajnog postupka u iznosu od 24.700,00 kn. </w:t>
            </w:r>
          </w:p>
          <w:p w:rsidRDefault="00A574B9" w:rsidP="00A574B9" w:rsidR="00452542">
            <w:pPr>
              <w:jc w:val="both"/>
            </w:pPr>
            <w:r>
              <w:tab/>
              <w:t xml:space="preserve">Strukturu predvidivih troškova čine: trošak izrade pečata u iznosu 200,00 kn, troškovi poštarine u iznosu 1.000,00 kn, bankovne usluge i usluge platnog prometa u iznosu 500,00 kn, trošak nagrade privremenom stečajnom upravitelju u bruto iznosu 6.000,00 kn, trošak knjigovodstvenih usluga u iznosu 3.000,00 kn, naknada troškova stečajnog upravitelja u iznosu 4.000,00 kn i trošak nagrade za rad stečajnom upravitelju u bruto iznosu 10.000,00 kn.  </w:t>
            </w:r>
          </w:p>
          <w:p w:rsidRDefault="00452542" w:rsidP="00452542" w:rsidR="00A621E9" w:rsidRPr="00A621E9">
            <w:pPr>
              <w:jc w:val="both"/>
            </w:pPr>
            <w:r>
              <w:t xml:space="preserve">            </w:t>
            </w:r>
            <w:r w:rsidR="00A621E9" w:rsidRPr="00A621E9">
              <w:t xml:space="preserve">Prema odredbi čl.5. st.1. i 2. SZ-a, stečajni postupak može se otvoriti ako sud utvrdi postojanje stečajnog razloga, a to su prema stavku 2. istog članka nesposobnost za plaćanje i prezaduženost.   </w:t>
            </w:r>
          </w:p>
        </w:tc>
      </w:tr>
      <w:tr w:rsidTr="0041378B" w:rsidR="0042316F" w:rsidRPr="009B6B23">
        <w:tc>
          <w:tcPr>
            <w:tcW w:type="dxa" w:w="8596"/>
            <w:shd w:fill="auto" w:color="auto" w:val="clear"/>
            <w:vAlign w:val="center"/>
          </w:tcPr>
          <w:p w:rsidRDefault="005D6D20" w:rsidP="005D6D20" w:rsidR="006116FD">
            <w:pPr>
              <w:jc w:val="both"/>
              <w:rPr>
                <w:bCs/>
              </w:rPr>
            </w:pPr>
            <w:r w:rsidRPr="009B6B23">
              <w:lastRenderedPageBreak/>
              <w:tab/>
              <w:t>O</w:t>
            </w:r>
            <w:r w:rsidRPr="009B6B23">
              <w:rPr>
                <w:bCs/>
              </w:rPr>
              <w:t>dredbom čl.</w:t>
            </w:r>
            <w:r w:rsidR="006116FD">
              <w:rPr>
                <w:bCs/>
              </w:rPr>
              <w:t>132</w:t>
            </w:r>
            <w:r w:rsidRPr="009B6B23">
              <w:rPr>
                <w:bCs/>
              </w:rPr>
              <w:t xml:space="preserve">. </w:t>
            </w:r>
            <w:r w:rsidR="006116FD">
              <w:rPr>
                <w:bCs/>
              </w:rPr>
              <w:t xml:space="preserve">st.1. </w:t>
            </w:r>
            <w:r w:rsidRPr="009B6B23">
              <w:rPr>
                <w:bCs/>
              </w:rPr>
              <w:t>SZ-a</w:t>
            </w:r>
            <w:r w:rsidR="00A621E9">
              <w:rPr>
                <w:bCs/>
              </w:rPr>
              <w:t>,</w:t>
            </w:r>
            <w:r w:rsidRPr="009B6B23">
              <w:rPr>
                <w:bCs/>
              </w:rPr>
              <w:t xml:space="preserve"> ako </w:t>
            </w:r>
            <w:r w:rsidR="006116FD">
              <w:rPr>
                <w:bCs/>
              </w:rPr>
              <w:t xml:space="preserve">prije otvaranja stečajnog postupka sud utvrdi da imovina dužnika koja bi ušla u stečajnu masu </w:t>
            </w:r>
            <w:r w:rsidRPr="009B6B23">
              <w:rPr>
                <w:bCs/>
              </w:rPr>
              <w:t xml:space="preserve">nije dovoljna ni za namirenje troškova toga postupka ili je neznatne vrijednosti, </w:t>
            </w:r>
            <w:r w:rsidR="006116FD">
              <w:rPr>
                <w:bCs/>
              </w:rPr>
              <w:t xml:space="preserve">rješenjem će pozvati osobe koje imaju pravni interes za provedbom stečajnog postupka da u roku od 15 dana uplate predujam za namirenje troškova prethodnog i otvorenog stečajnog postupka. </w:t>
            </w:r>
          </w:p>
          <w:p w:rsidRDefault="006116FD" w:rsidP="005D6D20" w:rsidR="006116FD">
            <w:pPr>
              <w:jc w:val="both"/>
              <w:rPr>
                <w:bCs/>
              </w:rPr>
            </w:pPr>
            <w:r>
              <w:rPr>
                <w:bCs/>
              </w:rPr>
              <w:t xml:space="preserve">            Ako osobe iz st.1. toga članka ne predujme traženi iznos, sud će donijeti rješenje o otvaranju i </w:t>
            </w:r>
            <w:r w:rsidR="005D6D20" w:rsidRPr="009B6B23">
              <w:rPr>
                <w:bCs/>
              </w:rPr>
              <w:t xml:space="preserve">zaključenju stečajnoga postupka. </w:t>
            </w:r>
            <w:r>
              <w:rPr>
                <w:bCs/>
              </w:rPr>
              <w:t xml:space="preserve">U tom slučaju postupak se neće provesti i na odgovarajući će se način provesti odredbe čl.286. – 292. SZ-a. </w:t>
            </w:r>
          </w:p>
          <w:p w:rsidRDefault="005D6D20" w:rsidP="001474D4" w:rsidR="0041378B">
            <w:pPr>
              <w:jc w:val="both"/>
              <w:rPr>
                <w:bCs/>
              </w:rPr>
            </w:pPr>
            <w:r w:rsidRPr="009B6B23">
              <w:rPr>
                <w:bCs/>
              </w:rPr>
              <w:lastRenderedPageBreak/>
              <w:tab/>
              <w:t>Pravomoćnim rješenjem ovog</w:t>
            </w:r>
            <w:r w:rsidR="008D4BD6">
              <w:rPr>
                <w:bCs/>
              </w:rPr>
              <w:t>a</w:t>
            </w:r>
            <w:r w:rsidRPr="009B6B23">
              <w:rPr>
                <w:bCs/>
              </w:rPr>
              <w:t xml:space="preserve"> suda od</w:t>
            </w:r>
            <w:r w:rsidR="008D4BD6">
              <w:rPr>
                <w:bCs/>
              </w:rPr>
              <w:t xml:space="preserve"> </w:t>
            </w:r>
            <w:r w:rsidR="00A574B9">
              <w:rPr>
                <w:bCs/>
              </w:rPr>
              <w:t>05. travnja</w:t>
            </w:r>
            <w:r w:rsidR="0040442B">
              <w:rPr>
                <w:bCs/>
              </w:rPr>
              <w:t xml:space="preserve"> </w:t>
            </w:r>
            <w:r w:rsidR="00C848FC">
              <w:rPr>
                <w:bCs/>
              </w:rPr>
              <w:t>201</w:t>
            </w:r>
            <w:r w:rsidR="00CD6750">
              <w:rPr>
                <w:bCs/>
              </w:rPr>
              <w:t>6</w:t>
            </w:r>
            <w:r w:rsidRPr="009B6B23">
              <w:rPr>
                <w:bCs/>
              </w:rPr>
              <w:t>.</w:t>
            </w:r>
            <w:r w:rsidR="00C848FC">
              <w:rPr>
                <w:bCs/>
              </w:rPr>
              <w:t xml:space="preserve"> </w:t>
            </w:r>
            <w:r w:rsidRPr="009B6B23">
              <w:rPr>
                <w:bCs/>
              </w:rPr>
              <w:t>g</w:t>
            </w:r>
            <w:r w:rsidR="00C848FC">
              <w:rPr>
                <w:bCs/>
              </w:rPr>
              <w:t>odine</w:t>
            </w:r>
            <w:r w:rsidRPr="009B6B23">
              <w:rPr>
                <w:bCs/>
              </w:rPr>
              <w:t xml:space="preserve"> pozvan</w:t>
            </w:r>
            <w:r w:rsidR="006116FD">
              <w:rPr>
                <w:bCs/>
              </w:rPr>
              <w:t>e</w:t>
            </w:r>
            <w:r w:rsidRPr="009B6B23">
              <w:rPr>
                <w:bCs/>
              </w:rPr>
              <w:t xml:space="preserve"> su osobe </w:t>
            </w:r>
            <w:r w:rsidR="006116FD">
              <w:rPr>
                <w:bCs/>
              </w:rPr>
              <w:t xml:space="preserve">koje imaju pravni interes za provedbom stečajnog postupka da </w:t>
            </w:r>
            <w:r w:rsidRPr="009B6B23">
              <w:rPr>
                <w:bCs/>
              </w:rPr>
              <w:t xml:space="preserve">u roku od 15 dana </w:t>
            </w:r>
            <w:r w:rsidR="006116FD">
              <w:rPr>
                <w:bCs/>
              </w:rPr>
              <w:t xml:space="preserve">uplate predujam u visini od </w:t>
            </w:r>
            <w:r w:rsidR="00A574B9">
              <w:rPr>
                <w:bCs/>
              </w:rPr>
              <w:t>24.700</w:t>
            </w:r>
            <w:r w:rsidR="00452542">
              <w:rPr>
                <w:bCs/>
              </w:rPr>
              <w:t>,00</w:t>
            </w:r>
            <w:r w:rsidR="006116FD">
              <w:rPr>
                <w:bCs/>
              </w:rPr>
              <w:t xml:space="preserve"> kn, za namirenje troškova </w:t>
            </w:r>
            <w:r w:rsidR="006116FD" w:rsidRPr="009B6B23">
              <w:rPr>
                <w:bCs/>
              </w:rPr>
              <w:t>stečajnog postupka</w:t>
            </w:r>
            <w:r w:rsidR="006116FD">
              <w:rPr>
                <w:bCs/>
              </w:rPr>
              <w:t xml:space="preserve">. </w:t>
            </w:r>
            <w:r w:rsidRPr="009B6B23">
              <w:rPr>
                <w:bCs/>
              </w:rPr>
              <w:t xml:space="preserve">Predmetno rješenje objavljeno je </w:t>
            </w:r>
            <w:r w:rsidR="00C848FC">
              <w:rPr>
                <w:bCs/>
              </w:rPr>
              <w:t>na mrežnoj stranici e-</w:t>
            </w:r>
            <w:r w:rsidR="00CD6750">
              <w:rPr>
                <w:bCs/>
              </w:rPr>
              <w:t>O</w:t>
            </w:r>
            <w:r w:rsidR="00C848FC">
              <w:rPr>
                <w:bCs/>
              </w:rPr>
              <w:t xml:space="preserve">glasne ploče suda dana </w:t>
            </w:r>
            <w:r w:rsidR="00A574B9">
              <w:rPr>
                <w:bCs/>
              </w:rPr>
              <w:t>05</w:t>
            </w:r>
            <w:r w:rsidR="00452542">
              <w:rPr>
                <w:bCs/>
              </w:rPr>
              <w:t xml:space="preserve">. </w:t>
            </w:r>
            <w:r w:rsidR="00A574B9">
              <w:rPr>
                <w:bCs/>
              </w:rPr>
              <w:t>travnja</w:t>
            </w:r>
            <w:r w:rsidR="00CD6750">
              <w:rPr>
                <w:bCs/>
              </w:rPr>
              <w:t xml:space="preserve"> 2016</w:t>
            </w:r>
            <w:r w:rsidR="003828C9">
              <w:rPr>
                <w:bCs/>
              </w:rPr>
              <w:t xml:space="preserve">. godine </w:t>
            </w:r>
            <w:r w:rsidR="00C848FC">
              <w:rPr>
                <w:bCs/>
              </w:rPr>
              <w:t xml:space="preserve">temeljem čl.12. st.1. </w:t>
            </w:r>
            <w:r w:rsidR="00A621E9">
              <w:rPr>
                <w:bCs/>
              </w:rPr>
              <w:t>SZ-a.</w:t>
            </w:r>
          </w:p>
          <w:p w:rsidRDefault="008D4BD6" w:rsidP="00A574B9" w:rsidR="0042316F" w:rsidRPr="009B6B23">
            <w:pPr>
              <w:jc w:val="both"/>
            </w:pPr>
            <w:r>
              <w:rPr>
                <w:bCs/>
              </w:rPr>
              <w:t xml:space="preserve">             </w:t>
            </w:r>
            <w:r w:rsidR="001474D4" w:rsidRPr="001474D4">
              <w:rPr>
                <w:bCs/>
              </w:rPr>
              <w:t>Kako je u prethodnom postupku nedvojbeno utvrđeno postojanje stečajn</w:t>
            </w:r>
            <w:r w:rsidR="00CC0BD7">
              <w:rPr>
                <w:bCs/>
              </w:rPr>
              <w:t>og</w:t>
            </w:r>
            <w:r w:rsidR="001474D4" w:rsidRPr="001474D4">
              <w:rPr>
                <w:bCs/>
              </w:rPr>
              <w:t xml:space="preserve"> r</w:t>
            </w:r>
            <w:r w:rsidR="003828C9">
              <w:rPr>
                <w:bCs/>
              </w:rPr>
              <w:t>azloga, nesposobnost za plaćanje</w:t>
            </w:r>
            <w:r w:rsidR="00065A06">
              <w:rPr>
                <w:bCs/>
              </w:rPr>
              <w:t xml:space="preserve">, </w:t>
            </w:r>
            <w:r w:rsidR="001474D4" w:rsidRPr="001474D4">
              <w:rPr>
                <w:bCs/>
              </w:rPr>
              <w:t>kao i činjenica nedostatnosti dužnikove imovine u smislu čl.</w:t>
            </w:r>
            <w:r w:rsidR="006116FD">
              <w:rPr>
                <w:bCs/>
              </w:rPr>
              <w:t>132</w:t>
            </w:r>
            <w:r w:rsidR="001474D4" w:rsidRPr="001474D4">
              <w:rPr>
                <w:bCs/>
              </w:rPr>
              <w:t xml:space="preserve">. st.1. SZ-a, te kako predujam za pokriće </w:t>
            </w:r>
            <w:r w:rsidR="00CC0BD7">
              <w:rPr>
                <w:bCs/>
              </w:rPr>
              <w:t xml:space="preserve">troškova </w:t>
            </w:r>
            <w:r w:rsidR="001474D4" w:rsidRPr="001474D4">
              <w:rPr>
                <w:bCs/>
              </w:rPr>
              <w:t xml:space="preserve">stečajnog postupka nije uplaćen u roku određenom rješenjem od </w:t>
            </w:r>
            <w:r w:rsidR="00A574B9">
              <w:rPr>
                <w:bCs/>
              </w:rPr>
              <w:t>05. travnja</w:t>
            </w:r>
            <w:r w:rsidR="001474D4" w:rsidRPr="001474D4">
              <w:rPr>
                <w:bCs/>
              </w:rPr>
              <w:t xml:space="preserve"> 201</w:t>
            </w:r>
            <w:r w:rsidR="00CD6750">
              <w:rPr>
                <w:bCs/>
              </w:rPr>
              <w:t>6</w:t>
            </w:r>
            <w:r w:rsidR="001474D4" w:rsidRPr="001474D4">
              <w:rPr>
                <w:bCs/>
              </w:rPr>
              <w:t xml:space="preserve">. godine, valjalo je </w:t>
            </w:r>
            <w:r w:rsidR="003828C9">
              <w:rPr>
                <w:bCs/>
              </w:rPr>
              <w:t>te</w:t>
            </w:r>
            <w:r w:rsidR="001474D4" w:rsidRPr="001474D4">
              <w:rPr>
                <w:bCs/>
              </w:rPr>
              <w:t>meljem čl.</w:t>
            </w:r>
            <w:r w:rsidR="006116FD">
              <w:rPr>
                <w:bCs/>
              </w:rPr>
              <w:t>1</w:t>
            </w:r>
            <w:r w:rsidR="001474D4" w:rsidRPr="001474D4">
              <w:rPr>
                <w:bCs/>
              </w:rPr>
              <w:t>3</w:t>
            </w:r>
            <w:r w:rsidR="006116FD">
              <w:rPr>
                <w:bCs/>
              </w:rPr>
              <w:t>2</w:t>
            </w:r>
            <w:r w:rsidR="001474D4" w:rsidRPr="001474D4">
              <w:rPr>
                <w:bCs/>
              </w:rPr>
              <w:t>. st.</w:t>
            </w:r>
            <w:r w:rsidR="006116FD">
              <w:rPr>
                <w:bCs/>
              </w:rPr>
              <w:t>2</w:t>
            </w:r>
            <w:r w:rsidR="001474D4" w:rsidRPr="001474D4">
              <w:rPr>
                <w:bCs/>
              </w:rPr>
              <w:t>. SZ-a nad dužnikom otvoriti i istodobno zaključiti stečajni postupak te imenovati stečajnog upravitelja s ovlastima i obvezama propisanim čl.</w:t>
            </w:r>
            <w:r w:rsidR="00815FF9">
              <w:rPr>
                <w:bCs/>
              </w:rPr>
              <w:t>1</w:t>
            </w:r>
            <w:r w:rsidR="001474D4" w:rsidRPr="001474D4">
              <w:rPr>
                <w:bCs/>
              </w:rPr>
              <w:t>3</w:t>
            </w:r>
            <w:r w:rsidR="00815FF9">
              <w:rPr>
                <w:bCs/>
              </w:rPr>
              <w:t>3</w:t>
            </w:r>
            <w:r w:rsidR="001474D4" w:rsidRPr="001474D4">
              <w:rPr>
                <w:bCs/>
              </w:rPr>
              <w:t>. SZ-a.</w:t>
            </w:r>
          </w:p>
        </w:tc>
      </w:tr>
      <w:tr w:rsidTr="0041378B" w:rsidR="006B0015" w:rsidRPr="009B6B23">
        <w:tc>
          <w:tcPr>
            <w:tcW w:type="dxa" w:w="8596"/>
            <w:shd w:fill="auto" w:color="auto" w:val="clear"/>
            <w:vAlign w:val="center"/>
          </w:tcPr>
          <w:p w:rsidRDefault="00452542" w:rsidP="005D6D20" w:rsidR="00452542" w:rsidRPr="009B6B23">
            <w:pPr>
              <w:jc w:val="both"/>
            </w:pPr>
          </w:p>
        </w:tc>
      </w:tr>
    </w:tbl>
    <w:p w:rsidRDefault="00321306" w:rsidP="00A32C67" w:rsidR="00C34A6B" w:rsidRPr="009B6B23">
      <w:pPr>
        <w:jc w:val="center"/>
        <w:rPr>
          <w:bCs/>
        </w:rPr>
      </w:pPr>
      <w:r w:rsidRPr="009B6B23">
        <w:rPr>
          <w:bCs/>
        </w:rPr>
        <w:t>U Rijeci</w:t>
      </w:r>
      <w:r w:rsidR="00F4524A" w:rsidRPr="009B6B23">
        <w:rPr>
          <w:bCs/>
        </w:rPr>
        <w:t xml:space="preserve">, </w:t>
      </w:r>
      <w:r w:rsidR="00A574B9">
        <w:rPr>
          <w:bCs/>
        </w:rPr>
        <w:t>04. svibnja</w:t>
      </w:r>
      <w:r w:rsidR="00815FF9">
        <w:rPr>
          <w:bCs/>
        </w:rPr>
        <w:t xml:space="preserve"> </w:t>
      </w:r>
      <w:r w:rsidR="00A274AB" w:rsidRPr="009B6B23">
        <w:rPr>
          <w:bCs/>
        </w:rPr>
        <w:t>201</w:t>
      </w:r>
      <w:r w:rsidR="00A574B9">
        <w:rPr>
          <w:bCs/>
        </w:rPr>
        <w:t>6</w:t>
      </w:r>
      <w:r w:rsidR="00A274AB" w:rsidRPr="009B6B23">
        <w:rPr>
          <w:bCs/>
        </w:rPr>
        <w:t xml:space="preserve">. </w:t>
      </w:r>
      <w:r w:rsidR="00C34A6B" w:rsidRPr="009B6B23">
        <w:rPr>
          <w:bCs/>
        </w:rPr>
        <w:t>godine</w:t>
      </w:r>
    </w:p>
    <w:p w:rsidRDefault="00A33F04" w:rsidP="000806E3" w:rsidR="00452542">
      <w:pPr>
        <w:jc w:val="right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452542" w:rsidP="000806E3" w:rsidR="00321306" w:rsidRPr="009B6B23">
      <w:pPr>
        <w:jc w:val="right"/>
        <w:rPr>
          <w:bCs/>
        </w:rPr>
      </w:pPr>
      <w:r>
        <w:rPr>
          <w:bCs/>
        </w:rPr>
        <w:t xml:space="preserve"> </w:t>
      </w:r>
      <w:r w:rsidR="00A33F04">
        <w:rPr>
          <w:bCs/>
        </w:rPr>
        <w:t xml:space="preserve">   </w:t>
      </w:r>
      <w:r w:rsidR="00AA031A">
        <w:rPr>
          <w:bCs/>
        </w:rPr>
        <w:t xml:space="preserve">  </w:t>
      </w:r>
      <w:r w:rsidR="001D4708">
        <w:rPr>
          <w:bCs/>
        </w:rPr>
        <w:t>S</w:t>
      </w:r>
      <w:r w:rsidR="00321306" w:rsidRPr="009B6B23">
        <w:rPr>
          <w:bCs/>
        </w:rPr>
        <w:t xml:space="preserve">udac </w:t>
      </w:r>
    </w:p>
    <w:p w:rsidRDefault="00321306" w:rsidP="001F13A2" w:rsidR="001F13A2">
      <w:pPr>
        <w:jc w:val="right"/>
        <w:rPr>
          <w:bCs/>
        </w:rPr>
      </w:pP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  <w:t xml:space="preserve">  Daniela Korlević</w:t>
      </w:r>
      <w:r w:rsidR="003828C9">
        <w:rPr>
          <w:bCs/>
        </w:rPr>
        <w:t xml:space="preserve"> </w:t>
      </w:r>
      <w:r w:rsidR="008C188D">
        <w:rPr>
          <w:bCs/>
        </w:rPr>
        <w:t xml:space="preserve"> </w:t>
      </w:r>
    </w:p>
    <w:p w:rsidRDefault="00452542" w:rsidP="001F13A2" w:rsidR="00452542">
      <w:pPr>
        <w:jc w:val="right"/>
        <w:rPr>
          <w:bCs/>
        </w:rPr>
      </w:pPr>
    </w:p>
    <w:p w:rsidRDefault="001F13A2" w:rsidP="008C188D" w:rsidR="001F13A2">
      <w:pPr>
        <w:jc w:val="right"/>
        <w:rPr>
          <w:bCs/>
        </w:rPr>
      </w:pPr>
    </w:p>
    <w:p w:rsidRDefault="00321306" w:rsidP="00321306" w:rsidR="00321306" w:rsidRPr="008C188D">
      <w:pPr>
        <w:rPr>
          <w:b/>
          <w:bCs/>
        </w:rPr>
      </w:pPr>
      <w:r w:rsidRPr="008C188D">
        <w:rPr>
          <w:b/>
          <w:bCs/>
        </w:rPr>
        <w:t>UPUTA O PRAVNOM LIJEKU:</w:t>
      </w:r>
    </w:p>
    <w:p w:rsidRDefault="00321306" w:rsidP="00321306" w:rsidR="00321306" w:rsidRPr="008C188D">
      <w:pPr>
        <w:jc w:val="both"/>
      </w:pPr>
      <w:r w:rsidRPr="008C188D">
        <w:t>Protiv rješenja o otvaranju stečajnog postupka žalbu može podnijeti osoba koja je bila zastupnik po zakonu dužnika pravne osobe do dana nastupanja pravnih posljedica otvaranja stečajnog postupka.</w:t>
      </w:r>
    </w:p>
    <w:p w:rsidRDefault="00321306" w:rsidP="00321306" w:rsidR="00C34A6B" w:rsidRPr="008C188D">
      <w:pPr>
        <w:jc w:val="both"/>
      </w:pPr>
      <w:r w:rsidRPr="008C188D">
        <w:t xml:space="preserve">Žalba se podnosi sudu u dva primjerka u roku od 8 dana </w:t>
      </w:r>
      <w:r w:rsidR="00F14457" w:rsidRPr="00F14457">
        <w:t xml:space="preserve">istekom osmoga dana od dana objave pismena na mrežnoj </w:t>
      </w:r>
      <w:r w:rsidR="00F14457">
        <w:t>stranici e-Oglasne ploče sudova</w:t>
      </w:r>
      <w:r w:rsidRPr="008C188D">
        <w:t>, a o žalbi odlučuje Visoki t</w:t>
      </w:r>
      <w:r w:rsidR="00C34A6B" w:rsidRPr="008C188D">
        <w:t>rgovački sud Republike Hrvatske.</w:t>
      </w:r>
    </w:p>
    <w:p w:rsidRDefault="00321306" w:rsidP="00535B9A" w:rsidR="009F73BC">
      <w:pPr>
        <w:jc w:val="both"/>
      </w:pPr>
      <w:r w:rsidRPr="008C188D">
        <w:t xml:space="preserve">Protiv rješenja o zaključenju stečajnog postupka dopuštena je žalba u roku od </w:t>
      </w:r>
      <w:r w:rsidR="00A468F9">
        <w:t>osam</w:t>
      </w:r>
      <w:r w:rsidRPr="008C188D">
        <w:t xml:space="preserve"> dana.</w:t>
      </w:r>
    </w:p>
    <w:p w:rsidRDefault="00535B9A" w:rsidP="00535B9A" w:rsidR="00535B9A">
      <w:pPr>
        <w:jc w:val="both"/>
      </w:pPr>
    </w:p>
    <w:p w:rsidRDefault="00F14457" w:rsidP="00F14457" w:rsidR="00815FF9">
      <w:r>
        <w:rPr>
          <w:b/>
        </w:rPr>
        <w:t xml:space="preserve"> </w:t>
      </w:r>
    </w:p>
    <w:p w:rsidRDefault="006E4C0D" w:rsidP="003828C9" w:rsidR="00321306" w:rsidRPr="00284D00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D</w:t>
      </w:r>
      <w:r w:rsidR="00321306" w:rsidRPr="00284D00">
        <w:rPr>
          <w:b/>
          <w:sz w:val="20"/>
          <w:szCs w:val="20"/>
        </w:rPr>
        <w:t>NA</w:t>
      </w:r>
      <w:r w:rsidR="00C34A6B" w:rsidRPr="00284D00">
        <w:rPr>
          <w:b/>
          <w:sz w:val="20"/>
          <w:szCs w:val="20"/>
        </w:rPr>
        <w:t>:</w:t>
      </w:r>
    </w:p>
    <w:p w:rsidRDefault="00321306" w:rsidP="00321306" w:rsidR="00353158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>- predlagatelj</w:t>
      </w:r>
      <w:r w:rsidR="00C34A6B" w:rsidRPr="00136631">
        <w:rPr>
          <w:sz w:val="20"/>
          <w:szCs w:val="20"/>
        </w:rPr>
        <w:t>u</w:t>
      </w:r>
      <w:r w:rsidR="003828C9">
        <w:rPr>
          <w:sz w:val="20"/>
          <w:szCs w:val="20"/>
        </w:rPr>
        <w:t xml:space="preserve"> </w:t>
      </w:r>
      <w:r w:rsidR="005B6880">
        <w:rPr>
          <w:sz w:val="20"/>
          <w:szCs w:val="20"/>
        </w:rPr>
        <w:t xml:space="preserve"> </w:t>
      </w:r>
      <w:r w:rsidR="00A621E9">
        <w:rPr>
          <w:sz w:val="20"/>
          <w:szCs w:val="20"/>
        </w:rPr>
        <w:t xml:space="preserve"> </w:t>
      </w:r>
    </w:p>
    <w:p w:rsidRDefault="00321306" w:rsidP="00321306" w:rsidR="00C56876">
      <w:pPr>
        <w:rPr>
          <w:sz w:val="20"/>
          <w:szCs w:val="20"/>
        </w:rPr>
      </w:pPr>
      <w:r w:rsidRPr="00136631">
        <w:rPr>
          <w:sz w:val="20"/>
          <w:szCs w:val="20"/>
        </w:rPr>
        <w:t>- stečajnom upravitelju</w:t>
      </w:r>
      <w:r w:rsidR="008B7B42">
        <w:rPr>
          <w:sz w:val="20"/>
          <w:szCs w:val="20"/>
        </w:rPr>
        <w:t xml:space="preserve"> </w:t>
      </w:r>
    </w:p>
    <w:p w:rsidRDefault="003828C9" w:rsidP="003828C9" w:rsidR="003828C9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>- F</w:t>
      </w:r>
      <w:r>
        <w:rPr>
          <w:sz w:val="20"/>
          <w:szCs w:val="20"/>
        </w:rPr>
        <w:t>INA</w:t>
      </w:r>
      <w:r w:rsidRPr="00136631">
        <w:rPr>
          <w:sz w:val="20"/>
          <w:szCs w:val="20"/>
        </w:rPr>
        <w:t xml:space="preserve"> </w:t>
      </w:r>
      <w:r w:rsidR="00815FF9">
        <w:rPr>
          <w:sz w:val="20"/>
          <w:szCs w:val="20"/>
        </w:rPr>
        <w:t>Rijeka</w:t>
      </w:r>
    </w:p>
    <w:p w:rsidRDefault="003828C9" w:rsidP="003828C9" w:rsidR="003828C9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</w:t>
      </w:r>
      <w:r>
        <w:rPr>
          <w:sz w:val="20"/>
          <w:szCs w:val="20"/>
        </w:rPr>
        <w:t>e-</w:t>
      </w:r>
      <w:r w:rsidR="00CD6750">
        <w:rPr>
          <w:sz w:val="20"/>
          <w:szCs w:val="20"/>
        </w:rPr>
        <w:t>O</w:t>
      </w:r>
      <w:r w:rsidRPr="00136631">
        <w:rPr>
          <w:sz w:val="20"/>
          <w:szCs w:val="20"/>
        </w:rPr>
        <w:t xml:space="preserve">glasna ploča suda </w:t>
      </w: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ŽDO </w:t>
      </w:r>
      <w:r w:rsidR="00815FF9">
        <w:rPr>
          <w:sz w:val="20"/>
          <w:szCs w:val="20"/>
        </w:rPr>
        <w:t>Rijeka</w:t>
      </w: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Porezna uprava </w:t>
      </w:r>
      <w:r w:rsidR="00815FF9">
        <w:rPr>
          <w:sz w:val="20"/>
          <w:szCs w:val="20"/>
        </w:rPr>
        <w:t>Rijeka</w:t>
      </w:r>
    </w:p>
    <w:p w:rsidRDefault="00576115" w:rsidP="00321306" w:rsidR="00321306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</w:t>
      </w:r>
      <w:r w:rsidR="00321306" w:rsidRPr="00136631">
        <w:rPr>
          <w:sz w:val="20"/>
          <w:szCs w:val="20"/>
        </w:rPr>
        <w:t>sudskom registru</w:t>
      </w:r>
      <w:r w:rsidR="00815FF9">
        <w:rPr>
          <w:sz w:val="20"/>
          <w:szCs w:val="20"/>
        </w:rPr>
        <w:t xml:space="preserve"> </w:t>
      </w:r>
      <w:r w:rsidR="0041378B">
        <w:rPr>
          <w:sz w:val="20"/>
          <w:szCs w:val="20"/>
        </w:rPr>
        <w:t xml:space="preserve">po </w:t>
      </w:r>
      <w:r w:rsidR="00321306" w:rsidRPr="00136631">
        <w:rPr>
          <w:sz w:val="20"/>
          <w:szCs w:val="20"/>
        </w:rPr>
        <w:t>pravomoćnosti</w:t>
      </w:r>
    </w:p>
    <w:p w:rsidRDefault="00452542" w:rsidP="00321306" w:rsidR="00452542" w:rsidRPr="00136631">
      <w:pPr>
        <w:rPr>
          <w:sz w:val="20"/>
          <w:szCs w:val="20"/>
        </w:rPr>
      </w:pP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</w:t>
      </w:r>
      <w:r w:rsidR="00452542" w:rsidRPr="00136631">
        <w:rPr>
          <w:sz w:val="20"/>
          <w:szCs w:val="20"/>
        </w:rPr>
        <w:t xml:space="preserve">u pisarnicu </w:t>
      </w:r>
      <w:r w:rsidRPr="00136631">
        <w:rPr>
          <w:sz w:val="20"/>
          <w:szCs w:val="20"/>
        </w:rPr>
        <w:t xml:space="preserve">po pravomoćnosti </w:t>
      </w:r>
    </w:p>
    <w:p w:rsidRDefault="00321306" w:rsidP="00321306" w:rsidR="00321306" w:rsidRPr="00136631">
      <w:pPr>
        <w:rPr>
          <w:sz w:val="20"/>
          <w:szCs w:val="20"/>
        </w:rPr>
      </w:pPr>
    </w:p>
    <w:p w:rsidRDefault="008F7B91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 U Rijeci,</w:t>
      </w:r>
      <w:r w:rsidR="006B0015" w:rsidRPr="00136631">
        <w:rPr>
          <w:sz w:val="20"/>
          <w:szCs w:val="20"/>
        </w:rPr>
        <w:t xml:space="preserve"> </w:t>
      </w:r>
      <w:r w:rsidR="00A574B9">
        <w:rPr>
          <w:sz w:val="20"/>
          <w:szCs w:val="20"/>
        </w:rPr>
        <w:t>04.5</w:t>
      </w:r>
      <w:r w:rsidR="00D01F6F">
        <w:rPr>
          <w:sz w:val="20"/>
          <w:szCs w:val="20"/>
        </w:rPr>
        <w:t>.2016</w:t>
      </w:r>
      <w:r w:rsidR="00C34A6B" w:rsidRPr="00136631">
        <w:rPr>
          <w:sz w:val="20"/>
          <w:szCs w:val="20"/>
        </w:rPr>
        <w:t>.</w:t>
      </w:r>
      <w:r w:rsidR="00D01F6F">
        <w:rPr>
          <w:sz w:val="20"/>
          <w:szCs w:val="20"/>
        </w:rPr>
        <w:t xml:space="preserve"> </w:t>
      </w:r>
      <w:r w:rsidR="00C34A6B" w:rsidRPr="00136631">
        <w:rPr>
          <w:sz w:val="20"/>
          <w:szCs w:val="20"/>
        </w:rPr>
        <w:t>g.</w:t>
      </w:r>
    </w:p>
    <w:p w:rsidRDefault="007C24D4" w:rsidP="00321306" w:rsidR="007C24D4" w:rsidRPr="00136631">
      <w:pPr>
        <w:rPr>
          <w:sz w:val="20"/>
          <w:szCs w:val="20"/>
        </w:rPr>
      </w:pP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>Sudac</w:t>
      </w:r>
    </w:p>
    <w:p w:rsidRDefault="00321306" w:rsidR="001474D4" w:rsidRPr="009B6B23">
      <w:r w:rsidRPr="00136631">
        <w:rPr>
          <w:sz w:val="20"/>
          <w:szCs w:val="20"/>
        </w:rPr>
        <w:t>Daniela Korlević</w:t>
      </w:r>
    </w:p>
    <w:sectPr w:rsidR="001474D4" w:rsidRPr="009B6B2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C5C" w:rsidR="00C55C5C">
      <w:r>
        <w:separator/>
      </w:r>
    </w:p>
  </w:endnote>
  <w:endnote w:id="0" w:type="continuationSeparator">
    <w:p w:rsidRDefault="00C55C5C" w:rsidR="00C5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4C0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C5C" w:rsidR="00C55C5C">
      <w:r>
        <w:separator/>
      </w:r>
    </w:p>
  </w:footnote>
  <w:footnote w:id="0" w:type="continuationSeparator">
    <w:p w:rsidRDefault="00C55C5C" w:rsidR="00C55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8D4BD6" w:rsidR="00ED138E" w:rsidRPr="008B7B42">
    <w:pPr>
      <w:pStyle w:val="Zaglavlje"/>
      <w:jc w:val="right"/>
      <w:rPr>
        <w:b/>
      </w:rPr>
    </w:pPr>
    <w:r w:rsidRPr="008B7B42">
      <w:rPr>
        <w:rFonts w:cs="Arial" w:hAnsi="Arial" w:ascii="Arial"/>
        <w:b/>
      </w:rPr>
      <w:tab/>
    </w:r>
    <w:r w:rsidRPr="008B7B42">
      <w:rPr>
        <w:rFonts w:cs="Arial" w:hAnsi="Arial" w:ascii="Arial"/>
        <w:b/>
      </w:rPr>
      <w:tab/>
    </w:r>
    <w:r w:rsidRPr="008B7B42">
      <w:rPr>
        <w:b/>
      </w:rPr>
      <w:t>Posl.</w:t>
    </w:r>
    <w:r w:rsidR="008220C0" w:rsidRPr="008B7B42">
      <w:rPr>
        <w:b/>
      </w:rPr>
      <w:t xml:space="preserve"> </w:t>
    </w:r>
    <w:r w:rsidR="00DA1FFF" w:rsidRPr="008B7B42">
      <w:rPr>
        <w:b/>
      </w:rPr>
      <w:t>br. 15 St</w:t>
    </w:r>
    <w:r w:rsidR="0055287B" w:rsidRPr="008B7B42">
      <w:rPr>
        <w:b/>
      </w:rPr>
      <w:t>-</w:t>
    </w:r>
    <w:r w:rsidR="00A574B9">
      <w:rPr>
        <w:b/>
      </w:rPr>
      <w:t>435</w:t>
    </w:r>
    <w:r w:rsidR="00A621E9">
      <w:rPr>
        <w:b/>
      </w:rPr>
      <w:t>/15-</w:t>
    </w:r>
    <w:r w:rsidR="00A574B9">
      <w:rPr>
        <w:b/>
      </w:rPr>
      <w:t>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306"/>
    <w:rsid w:val="00065A06"/>
    <w:rsid w:val="000806E3"/>
    <w:rsid w:val="000B38A3"/>
    <w:rsid w:val="000C0D66"/>
    <w:rsid w:val="000C1A41"/>
    <w:rsid w:val="000D03AE"/>
    <w:rsid w:val="000E7FDB"/>
    <w:rsid w:val="000F3B44"/>
    <w:rsid w:val="00110F58"/>
    <w:rsid w:val="001252E5"/>
    <w:rsid w:val="00136631"/>
    <w:rsid w:val="001474B0"/>
    <w:rsid w:val="001474D4"/>
    <w:rsid w:val="00156988"/>
    <w:rsid w:val="0016447C"/>
    <w:rsid w:val="00174B4B"/>
    <w:rsid w:val="001754E7"/>
    <w:rsid w:val="001A26BA"/>
    <w:rsid w:val="001D4708"/>
    <w:rsid w:val="001F13A2"/>
    <w:rsid w:val="00212999"/>
    <w:rsid w:val="00213A81"/>
    <w:rsid w:val="00223778"/>
    <w:rsid w:val="0024728A"/>
    <w:rsid w:val="00254C14"/>
    <w:rsid w:val="00267A10"/>
    <w:rsid w:val="00276694"/>
    <w:rsid w:val="00284D00"/>
    <w:rsid w:val="002C1367"/>
    <w:rsid w:val="002C214C"/>
    <w:rsid w:val="002E28A2"/>
    <w:rsid w:val="002E5767"/>
    <w:rsid w:val="002E7B44"/>
    <w:rsid w:val="002F0A27"/>
    <w:rsid w:val="00301F71"/>
    <w:rsid w:val="00306212"/>
    <w:rsid w:val="00315E6B"/>
    <w:rsid w:val="0031619B"/>
    <w:rsid w:val="00321306"/>
    <w:rsid w:val="003410FB"/>
    <w:rsid w:val="00347320"/>
    <w:rsid w:val="00350322"/>
    <w:rsid w:val="00353158"/>
    <w:rsid w:val="003563E6"/>
    <w:rsid w:val="0037434A"/>
    <w:rsid w:val="003828C9"/>
    <w:rsid w:val="003C0B7B"/>
    <w:rsid w:val="003C157D"/>
    <w:rsid w:val="0040442B"/>
    <w:rsid w:val="0041378B"/>
    <w:rsid w:val="0042316F"/>
    <w:rsid w:val="00440D91"/>
    <w:rsid w:val="00452542"/>
    <w:rsid w:val="004A5D50"/>
    <w:rsid w:val="004B1960"/>
    <w:rsid w:val="004D3F29"/>
    <w:rsid w:val="00500B42"/>
    <w:rsid w:val="005356F8"/>
    <w:rsid w:val="00535B9A"/>
    <w:rsid w:val="0055287B"/>
    <w:rsid w:val="00576115"/>
    <w:rsid w:val="005930B2"/>
    <w:rsid w:val="005B6880"/>
    <w:rsid w:val="005C4A89"/>
    <w:rsid w:val="005D6D20"/>
    <w:rsid w:val="005E4F24"/>
    <w:rsid w:val="00607EFE"/>
    <w:rsid w:val="006116FD"/>
    <w:rsid w:val="00640657"/>
    <w:rsid w:val="00651790"/>
    <w:rsid w:val="0067013A"/>
    <w:rsid w:val="006B0015"/>
    <w:rsid w:val="006B20BA"/>
    <w:rsid w:val="006B2A66"/>
    <w:rsid w:val="006B67AC"/>
    <w:rsid w:val="006D7C06"/>
    <w:rsid w:val="006E4C0D"/>
    <w:rsid w:val="006F3959"/>
    <w:rsid w:val="006F7445"/>
    <w:rsid w:val="00715AFB"/>
    <w:rsid w:val="00723505"/>
    <w:rsid w:val="00751063"/>
    <w:rsid w:val="007556A0"/>
    <w:rsid w:val="007752A1"/>
    <w:rsid w:val="00776F61"/>
    <w:rsid w:val="00796685"/>
    <w:rsid w:val="007C24D4"/>
    <w:rsid w:val="007C5AB4"/>
    <w:rsid w:val="007C730F"/>
    <w:rsid w:val="00815FF9"/>
    <w:rsid w:val="008220C0"/>
    <w:rsid w:val="00822CED"/>
    <w:rsid w:val="00823672"/>
    <w:rsid w:val="00825044"/>
    <w:rsid w:val="0085082A"/>
    <w:rsid w:val="00863C45"/>
    <w:rsid w:val="00867511"/>
    <w:rsid w:val="008B7B42"/>
    <w:rsid w:val="008C188D"/>
    <w:rsid w:val="008C5FC5"/>
    <w:rsid w:val="008D096B"/>
    <w:rsid w:val="008D4BD6"/>
    <w:rsid w:val="008F7B91"/>
    <w:rsid w:val="009104C9"/>
    <w:rsid w:val="00925406"/>
    <w:rsid w:val="00931A2C"/>
    <w:rsid w:val="009332A8"/>
    <w:rsid w:val="009469A7"/>
    <w:rsid w:val="00957D2F"/>
    <w:rsid w:val="009759C6"/>
    <w:rsid w:val="009B0E5E"/>
    <w:rsid w:val="009B6B23"/>
    <w:rsid w:val="009B7595"/>
    <w:rsid w:val="009C19AB"/>
    <w:rsid w:val="009E0DB4"/>
    <w:rsid w:val="009F73BC"/>
    <w:rsid w:val="009F7689"/>
    <w:rsid w:val="00A00578"/>
    <w:rsid w:val="00A06125"/>
    <w:rsid w:val="00A274AB"/>
    <w:rsid w:val="00A32C67"/>
    <w:rsid w:val="00A33F04"/>
    <w:rsid w:val="00A468F9"/>
    <w:rsid w:val="00A574B9"/>
    <w:rsid w:val="00A621E9"/>
    <w:rsid w:val="00A7168A"/>
    <w:rsid w:val="00A7352D"/>
    <w:rsid w:val="00A7372C"/>
    <w:rsid w:val="00AA031A"/>
    <w:rsid w:val="00AC6DC9"/>
    <w:rsid w:val="00AD089B"/>
    <w:rsid w:val="00AD217B"/>
    <w:rsid w:val="00AD51C1"/>
    <w:rsid w:val="00AE55E4"/>
    <w:rsid w:val="00AF1D0A"/>
    <w:rsid w:val="00B350EF"/>
    <w:rsid w:val="00B710DF"/>
    <w:rsid w:val="00B768F8"/>
    <w:rsid w:val="00BA2413"/>
    <w:rsid w:val="00BA2E41"/>
    <w:rsid w:val="00BD1F8A"/>
    <w:rsid w:val="00C34A6B"/>
    <w:rsid w:val="00C37F2A"/>
    <w:rsid w:val="00C51A93"/>
    <w:rsid w:val="00C53E2B"/>
    <w:rsid w:val="00C55C5C"/>
    <w:rsid w:val="00C56876"/>
    <w:rsid w:val="00C848FC"/>
    <w:rsid w:val="00CA6A64"/>
    <w:rsid w:val="00CB179B"/>
    <w:rsid w:val="00CB34C9"/>
    <w:rsid w:val="00CC0BD7"/>
    <w:rsid w:val="00CD0E7A"/>
    <w:rsid w:val="00CD6750"/>
    <w:rsid w:val="00D01F6F"/>
    <w:rsid w:val="00D13562"/>
    <w:rsid w:val="00D37C80"/>
    <w:rsid w:val="00D408BE"/>
    <w:rsid w:val="00D55DB2"/>
    <w:rsid w:val="00D705C3"/>
    <w:rsid w:val="00D940E7"/>
    <w:rsid w:val="00DA1FFF"/>
    <w:rsid w:val="00DD7334"/>
    <w:rsid w:val="00DF013D"/>
    <w:rsid w:val="00E01978"/>
    <w:rsid w:val="00E65893"/>
    <w:rsid w:val="00ED138E"/>
    <w:rsid w:val="00ED523A"/>
    <w:rsid w:val="00EF0D70"/>
    <w:rsid w:val="00F04C00"/>
    <w:rsid w:val="00F14457"/>
    <w:rsid w:val="00F23CF2"/>
    <w:rsid w:val="00F4176D"/>
    <w:rsid w:val="00F4524A"/>
    <w:rsid w:val="00F96362"/>
    <w:rsid w:val="00FB3E1A"/>
    <w:rsid w:val="00FD7BE1"/>
    <w:rsid w:val="00FE04EF"/>
    <w:rsid w:val="00FE5D21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48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B179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3563E6"/>
    <w:pPr>
      <w:widowControl w:val="false"/>
      <w:suppressLineNumbers/>
      <w:suppressAutoHyphens/>
    </w:pPr>
    <w:rPr>
      <w:rFonts w:cs="Mangal" w:eastAsia="SimSun" w:hAnsi="Arial" w:asci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04C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4C0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4C0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4C0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4C0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48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B179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3563E6"/>
    <w:pPr>
      <w:widowControl w:val="0"/>
      <w:suppressLineNumbers/>
      <w:suppressAutoHyphens/>
    </w:pPr>
    <w:rPr>
      <w:rFonts w:ascii="Arial" w:cs="Mangal" w:eastAsia="SimSun" w:hAns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04C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4C0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4C0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4C0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4C0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</izvorni_sadrzaj>
    <derivirana_varijabla naziv="DomainObject.Predmet.Broj_1">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St-435/2015</izvorni_sadrzaj>
    <derivirana_varijabla naziv="DomainObject.Predmet.OznakaBroj_1">St-435/2015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AGROCONSULTING j.d.o.o.  Delnice</izvorni_sadrzaj>
    <derivirana_varijabla naziv="DomainObject.Predmet.ProtustrankaFormated_1">  AGROCONSULTING j.d.o.o.  Delnice</derivirana_varijabla>
  </DomainObject.Predmet.ProtustrankaFormated>
  <DomainObject.Predmet.ProtustrankaFormatedOIB>
    <izvorni_sadrzaj>  AGROCONSULTING j.d.o.o.  Delnice, OIB 55033143202</izvorni_sadrzaj>
    <derivirana_varijabla naziv="DomainObject.Predmet.ProtustrankaFormatedOIB_1">  AGROCONSULTING j.d.o.o.  Delnice, OIB 55033143202</derivirana_varijabla>
  </DomainObject.Predmet.ProtustrankaFormatedOIB>
  <DomainObject.Predmet.ProtustrankaFormatedWithAdress>
    <izvorni_sadrzaj> AGROCONSULTING j.d.o.o.  Delnice, Lujzinska 32, 51300 Delnice</izvorni_sadrzaj>
    <derivirana_varijabla naziv="DomainObject.Predmet.ProtustrankaFormatedWithAdress_1"> AGROCONSULTING j.d.o.o.  Delnice, Lujzinska 32, 51300 Delnice</derivirana_varijabla>
  </DomainObject.Predmet.ProtustrankaFormatedWithAdress>
  <DomainObject.Predmet.ProtustrankaFormatedWithAdressOIB>
    <izvorni_sadrzaj> AGROCONSULTING j.d.o.o.  Delnice, OIB 55033143202, Lujzinska 32, 51300 Delnice</izvorni_sadrzaj>
    <derivirana_varijabla naziv="DomainObject.Predmet.ProtustrankaFormatedWithAdressOIB_1"> AGROCONSULTING j.d.o.o.  Delnice, OIB 55033143202, Lujzinska 32, 51300 Delnice</derivirana_varijabla>
  </DomainObject.Predmet.ProtustrankaFormatedWithAdressOIB>
  <DomainObject.Predmet.ProtustrankaWithAdress>
    <izvorni_sadrzaj>AGROCONSULTING j.d.o.o.  Delnice Lujzinska 32, 51300 Delnice</izvorni_sadrzaj>
    <derivirana_varijabla naziv="DomainObject.Predmet.ProtustrankaWithAdress_1">AGROCONSULTING j.d.o.o.  Delnice Lujzinska 32, 51300 Delnice</derivirana_varijabla>
  </DomainObject.Predmet.ProtustrankaWithAdress>
  <DomainObject.Predmet.ProtustrankaWithAdressOIB>
    <izvorni_sadrzaj>AGROCONSULTING j.d.o.o.  Delnice, OIB 55033143202, Lujzinska 32, 51300 Delnice</izvorni_sadrzaj>
    <derivirana_varijabla naziv="DomainObject.Predmet.ProtustrankaWithAdressOIB_1">AGROCONSULTING j.d.o.o.  Delnice, OIB 55033143202, Lujzinska 32, 51300 Delnice</derivirana_varijabla>
  </DomainObject.Predmet.ProtustrankaWithAdressOIB>
  <DomainObject.Predmet.ProtustrankaNazivFormated>
    <izvorni_sadrzaj>AGROCONSULTING j.d.o.o.  Delnice</izvorni_sadrzaj>
    <derivirana_varijabla naziv="DomainObject.Predmet.ProtustrankaNazivFormated_1">AGROCONSULTING j.d.o.o.  Delnice</derivirana_varijabla>
  </DomainObject.Predmet.ProtustrankaNazivFormated>
  <DomainObject.Predmet.ProtustrankaNazivFormatedOIB>
    <izvorni_sadrzaj>AGROCONSULTING j.d.o.o.  Delnice, OIB 55033143202</izvorni_sadrzaj>
    <derivirana_varijabla naziv="DomainObject.Predmet.ProtustrankaNazivFormatedOIB_1">AGROCONSULTING j.d.o.o.  Delnice, OIB 55033143202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AGROCONSULTING j.d.o.o.  Delnice</item>
    </izvorni_sadrzaj>
    <derivirana_varijabla naziv="DomainObject.Predmet.ProtuStrankaListFormated_1">
      <item>AGROCONSULTING j.d.o.o.  Delnice</item>
    </derivirana_varijabla>
  </DomainObject.Predmet.ProtuStrankaListFormated>
  <DomainObject.Predmet.ProtuStrankaListFormatedOIB>
    <izvorni_sadrzaj>
      <item>AGROCONSULTING j.d.o.o.  Delnice, OIB 55033143202</item>
    </izvorni_sadrzaj>
    <derivirana_varijabla naziv="DomainObject.Predmet.ProtuStrankaListFormatedOIB_1">
      <item>AGROCONSULTING j.d.o.o.  Delnice, OIB 55033143202</item>
    </derivirana_varijabla>
  </DomainObject.Predmet.ProtuStrankaListFormatedOIB>
  <DomainObject.Predmet.ProtuStrankaListFormatedWithAdress>
    <izvorni_sadrzaj>
      <item>AGROCONSULTING j.d.o.o.  Delnice, Lujzinska 32, 51300 Delnice</item>
    </izvorni_sadrzaj>
    <derivirana_varijabla naziv="DomainObject.Predmet.ProtuStrankaListFormatedWithAdress_1">
      <item>AGROCONSULTING j.d.o.o.  Delnice, Lujzinska 32, 51300 Delnice</item>
    </derivirana_varijabla>
  </DomainObject.Predmet.ProtuStrankaListFormatedWithAdress>
  <DomainObject.Predmet.ProtuStrankaListFormatedWithAdressOIB>
    <izvorni_sadrzaj>
      <item>AGROCONSULTING j.d.o.o.  Delnice, OIB 55033143202, Lujzinska 32, 51300 Delnice</item>
    </izvorni_sadrzaj>
    <derivirana_varijabla naziv="DomainObject.Predmet.ProtuStrankaListFormatedWithAdressOIB_1">
      <item>AGROCONSULTING j.d.o.o.  Delnice, OIB 55033143202, Lujzinska 32, 51300 Delnice</item>
    </derivirana_varijabla>
  </DomainObject.Predmet.ProtuStrankaListFormatedWithAdressOIB>
  <DomainObject.Predmet.ProtuStrankaListNazivFormated>
    <izvorni_sadrzaj>
      <item>AGROCONSULTING j.d.o.o.  Delnice</item>
    </izvorni_sadrzaj>
    <derivirana_varijabla naziv="DomainObject.Predmet.ProtuStrankaListNazivFormated_1">
      <item>AGROCONSULTING j.d.o.o.  Delnice</item>
    </derivirana_varijabla>
  </DomainObject.Predmet.ProtuStrankaListNazivFormated>
  <DomainObject.Predmet.ProtuStrankaListNazivFormatedOIB>
    <izvorni_sadrzaj>
      <item>AGROCONSULTING j.d.o.o.  Delnice, OIB 55033143202</item>
    </izvorni_sadrzaj>
    <derivirana_varijabla naziv="DomainObject.Predmet.ProtuStrankaListNazivFormatedOIB_1">
      <item>AGROCONSULTING j.d.o.o.  Delnice, OIB 55033143202</item>
    </derivirana_varijabla>
  </DomainObject.Predmet.ProtuStrankaListNazivFormatedOIB>
  <DomainObject.Predmet.OstaliListFormated>
    <izvorni_sadrzaj>
      <item>Darko Kolenc</item>
      <item>Sberbank d.d.</item>
      <item>Ratko Miklaušić</item>
    </izvorni_sadrzaj>
    <derivirana_varijabla naziv="DomainObject.Predmet.OstaliListFormated_1">
      <item>Darko Kolenc</item>
      <item>Sberbank d.d.</item>
      <item>Ratko Miklaušić</item>
    </derivirana_varijabla>
  </DomainObject.Predmet.OstaliListFormated>
  <DomainObject.Predmet.OstaliListFormatedOIB>
    <izvorni_sadrzaj>
      <item>Darko Kolenc, OIB 94868302696</item>
      <item>Sberbank d.d., OIB 78427478595</item>
      <item>Ratko Miklaušić</item>
    </izvorni_sadrzaj>
    <derivirana_varijabla naziv="DomainObject.Predmet.OstaliListFormatedOIB_1">
      <item>Darko Kolenc, OIB 94868302696</item>
      <item>Sberbank d.d., OIB 78427478595</item>
      <item>Ratko Miklaušić</item>
    </derivirana_varijabla>
  </DomainObject.Predmet.OstaliListFormatedOIB>
  <DomainObject.Predmet.OstaliListFormatedWithAdress>
    <izvorni_sadrzaj>
      <item>Darko Kolenc, Lujzinska Cesta 21, 51300 Delnice</item>
      <item>Sberbank d.d., Varšavska 9, 10000 Zagreb</item>
      <item>Ratko Miklaušić</item>
    </izvorni_sadrzaj>
    <derivirana_varijabla naziv="DomainObject.Predmet.OstaliListFormatedWithAdress_1">
      <item>Darko Kolenc, Lujzinska Cesta 21, 51300 Delnice</item>
      <item>Sberbank d.d., Varšavska 9, 10000 Zagreb</item>
      <item>Ratko Miklaušić</item>
    </derivirana_varijabla>
  </DomainObject.Predmet.OstaliListFormatedWithAdress>
  <DomainObject.Predmet.OstaliListFormatedWithAdressOIB>
    <izvorni_sadrzaj>
      <item>Darko Kolenc, OIB 94868302696, Lujzinska Cesta 21, 51300 Delnice</item>
      <item>Sberbank d.d., OIB 78427478595, Varšavska 9, 10000 Zagreb</item>
      <item>Ratko Miklaušić</item>
    </izvorni_sadrzaj>
    <derivirana_varijabla naziv="DomainObject.Predmet.OstaliListFormatedWithAdressOIB_1">
      <item>Darko Kolenc, OIB 94868302696, Lujzinska Cesta 21, 51300 Delnice</item>
      <item>Sberbank d.d., OIB 78427478595, Varšavska 9, 10000 Zagreb</item>
      <item>Ratko Miklaušić</item>
    </derivirana_varijabla>
  </DomainObject.Predmet.OstaliListFormatedWithAdressOIB>
  <DomainObject.Predmet.OstaliListNazivFormated>
    <izvorni_sadrzaj>
      <item>Darko Kolenc</item>
      <item>Sberbank d.d.</item>
      <item>Ratko Miklaušić</item>
    </izvorni_sadrzaj>
    <derivirana_varijabla naziv="DomainObject.Predmet.OstaliListNazivFormated_1">
      <item>Darko Kolenc</item>
      <item>Sberbank d.d.</item>
      <item>Ratko Miklaušić</item>
    </derivirana_varijabla>
  </DomainObject.Predmet.OstaliListNazivFormated>
  <DomainObject.Predmet.OstaliListNazivFormatedOIB>
    <izvorni_sadrzaj>
      <item>Darko Kolenc, OIB 94868302696</item>
      <item>Sberbank d.d., OIB 78427478595</item>
      <item>Ratko Miklaušić</item>
    </izvorni_sadrzaj>
    <derivirana_varijabla naziv="DomainObject.Predmet.OstaliListNazivFormatedOIB_1">
      <item>Darko Kolenc, OIB 94868302696</item>
      <item>Sberbank d.d., OIB 78427478595</item>
      <item>Ratko Miklaušić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AGROCONSULTING j.d.o.o.  Delnice</izvorni_sadrzaj>
    <derivirana_varijabla naziv="DomainObject.Predmet.ProtustrankaIDrugi_1">AGROCONSULTING j.d.o.o.  Delnice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AGROCONSULTING j.d.o.o.  Delnice, OIB 55033143202, Lujzinska 32, 51300 Delnice</izvorni_sadrzaj>
    <derivirana_varijabla naziv="DomainObject.Predmet.ProtustrankaIDrugiAdressOIB_1">AGROCONSULTING j.d.o.o.  Delnice, OIB 55033143202, Lujzinska 32,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AGROCONSULTING j.d.o.o.  Delnice</item>
      <item>Darko Kolenc</item>
      <item>Sberbank d.d.</item>
      <item>Ratko Miklaušić</item>
    </izvorni_sadrzaj>
    <derivirana_varijabla naziv="DomainObject.Predmet.SudioniciListNaziv_1">
      <item>FINA  Rijeka</item>
      <item>AGROCONSULTING j.d.o.o.  Delnice</item>
      <item>Darko Kolenc</item>
      <item>Sberbank d.d.</item>
      <item>Ratko Miklaušić</item>
    </derivirana_varijabla>
  </DomainObject.Predmet.SudioniciListNaziv>
  <DomainObject.Predmet.SudioniciListAdressOIB>
    <izvorni_sadrzaj>
      <item>FINA  Rijeka, OIB 85821130368, Frana Kurelca 8,51000 Rijeka</item>
      <item>AGROCONSULTING j.d.o.o.  Delnice, OIB 55033143202, Lujzinska 32,51300 Delnice</item>
      <item>Darko Kolenc, OIB 94868302696, Lujzinska Cesta 21,51300 Delnice</item>
      <item>Sberbank d.d., OIB 78427478595, Varšavska 9,10000 Zagreb</item>
      <item>Ratko Miklaušić</item>
    </izvorni_sadrzaj>
    <derivirana_varijabla naziv="DomainObject.Predmet.SudioniciListAdressOIB_1">
      <item>FINA  Rijeka, OIB 85821130368, Frana Kurelca 8,51000 Rijeka</item>
      <item>AGROCONSULTING j.d.o.o.  Delnice, OIB 55033143202, Lujzinska 32,51300 Delnice</item>
      <item>Darko Kolenc, OIB 94868302696, Lujzinska Cesta 21,51300 Delnice</item>
      <item>Sberbank d.d., OIB 78427478595, Varšavska 9,10000 Zagreb</item>
      <item>Ratko Miklaušić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55033143202</item>
      <item>, OIB 94868302696</item>
      <item>, OIB 78427478595</item>
      <item>, OIB null</item>
    </izvorni_sadrzaj>
    <derivirana_varijabla naziv="DomainObject.Predmet.SudioniciListNazivOIB_1">
      <item>, OIB 85821130368</item>
      <item>, OIB 55033143202</item>
      <item>, OIB 94868302696</item>
      <item>, OIB 78427478595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555D71-457E-4B8A-B5E4-F54BD7DC43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1003</properties:Words>
  <properties:Characters>5776</properties:Characters>
  <properties:Lines>133</properties:Lines>
  <properties:Paragraphs>47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2016-05-04T09:33:00Z</dcterms:created>
  <dc:creator>dcmelik</dc:creator>
  <cp:lastModifiedBy>Jasna Radulović</cp:lastModifiedBy>
  <cp:lastPrinted>2016-04-08T08:48:00Z</cp:lastPrinted>
  <dcterms:modified xmlns:xsi="http://www.w3.org/2001/XMLSchema-instance" xsi:type="dcterms:W3CDTF">2016-05-04T10:02:00Z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