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7d52" w14:paraId="43f7d52" w:rsidRDefault="00D54CDA" w:rsidP="00D54CDA" w:rsidR="00D54CDA" w:rsidRPr="00E0194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D0" w:rsidP="00AB133E" w:rsidR="007F78D0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E0194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  <w:t>Broj: 2/</w:t>
      </w:r>
      <w:r w:rsidR="008E6AC4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St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1879E7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22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1879E7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2018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1879E7" w:rsidRPr="00E01940">
        <w:rPr>
          <w:rFonts w:cs="Times New Roman" w:hAnsi="Times New Roman" w:ascii="Times New Roman"/>
          <w:sz w:val="24"/>
          <w:szCs w:val="24"/>
          <w:lang w:eastAsia="hr-HR" w:val="hr-HR"/>
        </w:rPr>
        <w:t>2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73237B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9B19F9" w:rsidP="00CA4763" w:rsidR="009B19F9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8D6476" w:rsidR="008E6AC4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PREMIUM PETROL D.O.O.  OIB: 78428028020 sa sjedištem u Požeška 1</w:t>
      </w:r>
      <w:r w:rsidR="006C1BFF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A, Slavonski Brod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03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77A53"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7F78D0" w:rsidP="008D6476" w:rsidR="007F78D0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27D3C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6C1BFF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PREMIUM PETROL D.O.O. </w:t>
      </w:r>
      <w:r w:rsidR="006C1BFF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  <w:t xml:space="preserve"> OIB: 78428028020 sa sjedištem u Požeška 1 A, Slavonski Brod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C1BFF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 </w:t>
      </w:r>
      <w:r w:rsidR="006C1BFF" w:rsidRPr="00E01940">
        <w:rPr>
          <w:rFonts w:cs="Times New Roman" w:hAnsi="Times New Roman" w:ascii="Times New Roman"/>
          <w:sz w:val="24"/>
          <w:szCs w:val="24"/>
          <w:lang w:val="hr-HR"/>
        </w:rPr>
        <w:t>Zlatko Markasović, Vij. Ivana Meštrovića 50, 31 000 Osijek.</w:t>
      </w:r>
    </w:p>
    <w:p w:rsidRDefault="006C1BFF" w:rsidP="006C1BFF" w:rsidR="006C1BFF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8572AB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03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111F7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siječnja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6C1BFF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u  </w:t>
      </w:r>
      <w:r w:rsidR="00405DD8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13:50</w:t>
      </w:r>
      <w:r w:rsidR="00A94D31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sati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BE25A1" w:rsidP="009B19F9" w:rsidR="00BE25A1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19F9" w:rsidP="00C320C5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kojih tražbina proizlazi, odnosno kojima se ista dokazuje. Prijavi je potrebno priložiti potvrdu o uplaćenoj pristojbi koja iznosi 2 % od vrijednosti tražbine ali ne više od 500,00 kn, a uplaćuje se na  račun državnog </w:t>
      </w:r>
      <w:r w:rsidR="006C1BFF" w:rsidRPr="00E01940">
        <w:rPr>
          <w:rFonts w:cs="Times New Roman" w:hAnsi="Times New Roman" w:ascii="Times New Roman"/>
          <w:sz w:val="24"/>
          <w:szCs w:val="24"/>
          <w:lang w:val="hr-HR"/>
        </w:rPr>
        <w:t xml:space="preserve">proračuna 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HR12 1001 0051 8630 0016 0 model HR64 poziv na broj 5045-3531-</w:t>
      </w:r>
      <w:r w:rsidR="001879E7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22</w:t>
      </w:r>
      <w:r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1879E7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6C1BFF" w:rsidP="00981644" w:rsidR="006C1BFF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oje obveze ispune bez odlaganja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da iste   više ne ispunjavaju izravno dužniku, nego stečajnom upravitelju za stečajnog dužnika.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C0EC4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8A3CCE" w:rsidP="00CF5600" w:rsidR="00D54CDA" w:rsidRPr="00E01940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09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C6234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ožujka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 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2018</w:t>
      </w:r>
      <w:r w:rsidR="000879D7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u 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09</w:t>
      </w:r>
      <w:r w:rsidR="007356F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00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A3CCE" w:rsidP="000D5A39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vjerovnika na kojem će se na temelju izviješća stečajnog upravitelja   odlučivati o daljnjem tijeku stečajnog postupka </w:t>
      </w:r>
    </w:p>
    <w:p w:rsidRDefault="008A3CCE" w:rsidP="00BE25A1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 w:rsidRPr="00E0194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09,30</w:t>
      </w: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EC30D9" w:rsidP="008A3CCE" w:rsidR="00EC30D9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F5600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8A3CCE" w:rsidR="007A0A23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Zahtjev za provedbu skraćenog stečajnog postupku u predmetu St-1595/2015 podnijela je FINA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RC OSIJEK, Podružnica Slavonski Brod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navodeći da je dužnik na dan 01. rujna 2015.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neprekidnog blokadi od 658 dana u ukupnom iznosu 4.163.524,42 kn, te da nema zaposlenih. </w:t>
      </w:r>
      <w:r w:rsidR="00545BA2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objavio oglas kojim je pozvao vjerovnike da najkasnije u roku od </w:t>
      </w:r>
      <w:r w:rsidR="00D045EB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45 dana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predlože otvaranje stečajnog postupka nad dužnikom te uplate predujam u iznosu od 10.000,00 kn za pokriće troškova toga postupka te obavijestio navedene osobe da ako niti jedan vjerovnik ne predloži otvaranje stečajnog pos</w:t>
      </w:r>
      <w:r w:rsidR="00D75A96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tupka i ne predujmi navedena sr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edstva za troškove postupka da će se smatrati da je dužnik nesposoban za plaćanje te će se po službenoj dužnosti donijeti rješenje o otvaranju i zaključenju skraćenog stečajnog postupka.</w:t>
      </w:r>
    </w:p>
    <w:p w:rsidRDefault="007A0A23" w:rsidP="00AF0AD7" w:rsidR="00C04D0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Svojim dopisom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ŽDO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zaprimljenim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05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2016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ŽDO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podnio prijedlog za otvaranje stečajnog postupka navodeći da isti ima imovine koje se sastoje od dva kamiona jedan marke VOLVO reg. oznake SB-990-EG, a drugi IVECO reg. oznake SB-281-BU, te da u financijskom izvješću za 2014. ima dugotrajnu imovinu u iznosu od 727.273,00 kn  i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kratkotrajnu imovinu u iznosu od 4.282.594,00 kn.</w:t>
      </w:r>
      <w:r w:rsidR="00AF0A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 nije utvrdio da je vjerovnik RH po ŽDO-u na vrijeme podnijela prijedlog za otvaranje stečajnog postupka te donio rješenje da se otvara i zaključuje skraćeni stečajni postupak nad dužnikom </w:t>
      </w:r>
      <w:r w:rsidR="00AF0AD7" w:rsidRPr="00AF0AD7">
        <w:rPr>
          <w:rFonts w:cs="Times New Roman" w:hAnsi="Times New Roman" w:ascii="Times New Roman"/>
          <w:color w:val="000000"/>
          <w:sz w:val="24"/>
          <w:szCs w:val="24"/>
          <w:lang w:val="hr-HR"/>
        </w:rPr>
        <w:t>PREMIUM PETROL D.O.O.</w:t>
      </w:r>
      <w:r w:rsidR="00AF0A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izjavljene žalbe ŽDO-a navedeno rješenje </w:t>
      </w:r>
      <w:r w:rsidR="008F3399">
        <w:rPr>
          <w:rFonts w:cs="Times New Roman" w:hAnsi="Times New Roman" w:ascii="Times New Roman"/>
          <w:color w:val="000000"/>
          <w:sz w:val="24"/>
          <w:szCs w:val="24"/>
          <w:lang w:val="hr-HR"/>
        </w:rPr>
        <w:t>St-1595/2015 je ukinuto i predmet je vraćen na ponovno odlučivanje.</w:t>
      </w:r>
    </w:p>
    <w:p w:rsidRDefault="008F3399" w:rsidP="00AF0AD7" w:rsidR="008F3399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Ovaj sud je svojim rješenje St-2263/2016-8 od 28. rujna 2016. obustavio skraćeni stečajni postupak te odredio da će se postupak nastaviti po općim odredbama Stečajnog zakona.</w:t>
      </w:r>
    </w:p>
    <w:p w:rsidRDefault="008F3399" w:rsidP="00AF0AD7" w:rsidR="008F3399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Nakon što je odredio ročište za ispitivanje pretpostavki za otvaranje stečajnog postupka i imenovao privremenog stečajnog upravitelja u osobi Zlatka Markasovića</w:t>
      </w:r>
      <w:r w:rsidR="00CA47C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na ročištu od 03. siječnja 2018. utvrđeno je da je na dan 28. prosinca 2017. isti je u blokadi za iznos od 7.054.766,07 kn kako to proizlazi iz potvrde FINE izdane Ministarstvu financija Porezna uprava. Iz izvješća privremenog stečajnog upravitelja vidljivo je da je isti u neprekidnoj blokadi od 19. studenog 2013. </w:t>
      </w:r>
    </w:p>
    <w:p w:rsidRDefault="00CA47CC" w:rsidP="00AF0AD7" w:rsidR="00CA47C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Iz izvješća privremenog stečajnog upravitelja je vidljivo da postoje dva teretna vozila, da je materijalna imovina u vrijednosti 33.733,00 kn, da su zalihe prikazane u vrijednosti 24.716,00 kn, a da potraživanja nisu realna u iznosu 102.726,00 kn jer se odnose na tražbine koje su zastarjele u pretežnom dijelu. </w:t>
      </w:r>
    </w:p>
    <w:p w:rsidRDefault="00CA47CC" w:rsidP="00AF0AD7" w:rsidR="00CA47C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Stečajni upravitelj smatra da postoje zakonski razlozi – nesposobnost za plaćanje duže od 60 dana, a da je imovina čijim bi unovčenjem bili pokriveni troškovi stečajnog postupka i barem djelomično namireni vjerovnici stečajnog dužnika.</w:t>
      </w:r>
    </w:p>
    <w:p w:rsidRDefault="00CA47CC" w:rsidP="00AF0AD7" w:rsidR="00CA47C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Na ročištu je proveden dokaz saslušanja Zvonimira Jurišića koji je iskazao da je moguće potraživanje prema društvu JARD d.o.o. iz Vinkovaca u iznosu od 11.651,54 kn, ali da treba provjeriti dospijeće, te također da su navedeni kamioni prodani društvu PIA j.d.o.o. ali da nije izvršen prijenos vlasništva, a kupoprodaja je izvršena 13. prosinca 2012. Također je i dostavio i sporazum o osiguranju novčane tražbine iz koje proizlazi</w:t>
      </w:r>
      <w:r w:rsidR="00B337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se radi o zabrani otuđenja prodaje na kamionima koja je upisana kod MUP-a Sl. Brod, a na temelju sporazuma o osiguranju novčane tražbine, a što sukladno čl. 160. st. 1. SZ-a je bez učinka jer se ne radi o zabrani otuđenja ili opterećenja nastalih u vezi s postupkom ovrhe ili osiguranja, pa stoga to predstavlja slobodnu imovinu. </w:t>
      </w:r>
    </w:p>
    <w:p w:rsidRDefault="009F5675" w:rsidP="009F5675" w:rsidR="00D54CDA" w:rsidRPr="009F567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Kako su u cijelosti ispunjeni uvjeti iz čl. 6. st. 1. SZ-a to je valjalo odlučiti kao u izreci.</w:t>
      </w:r>
    </w:p>
    <w:p w:rsidRDefault="00D54CDA" w:rsidP="00327D3C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F6EC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03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77A53"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C30D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="009F56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F5675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9F5675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D54CDA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rješenja</w:t>
      </w:r>
      <w:r w:rsidR="00C62343"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o otvaranju stečajnog postupka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može se podnijeti žalba u roku od 8 dana.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Rok od osam dana počinje teći istekom osmog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dana od objave pismena na mrežnoj stranici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e-Oglasna ploča sudova. Žalba se podnosi </w:t>
      </w:r>
    </w:p>
    <w:p w:rsidRDefault="0065486D" w:rsidP="00D54CDA" w:rsidR="008018B7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VTS RH putem ovoga suda u 3 primjerka.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65486D" w:rsidP="00D54CDA" w:rsidR="0065486D" w:rsidRPr="009F567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BE25A1" w:rsidP="00D54CDA" w:rsidR="00BE25A1" w:rsidRPr="00E0194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E0194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lang w:val="hr-HR"/>
        </w:rPr>
        <w:t>DNA:</w:t>
      </w:r>
    </w:p>
    <w:p w:rsidRDefault="00BB4B3F" w:rsidP="00BB4B3F" w:rsidR="00BB4B3F" w:rsidRPr="00E0194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E0194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E0194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RH po ŽDO Građ</w:t>
      </w:r>
      <w:r w:rsidR="00000ABD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ansko upravni odjel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Financijskoj agenciji</w:t>
      </w:r>
    </w:p>
    <w:p w:rsidRDefault="00BB4B3F" w:rsidP="00BB4B3F" w:rsidR="00BB4B3F" w:rsidRPr="00E0194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Ispostavi Porezne uprave</w:t>
      </w:r>
    </w:p>
    <w:p w:rsidRDefault="00BB4B3F" w:rsidP="00D54CDA" w:rsidR="00BB4B3F" w:rsidRPr="00E01940">
      <w:pPr>
        <w:spacing w:after="0"/>
        <w:rPr>
          <w:rFonts w:cs="Times New Roman" w:hAnsi="Times New Roman" w:ascii="Times New Roman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102FF" w:rsidR="003102FF" w:rsidRPr="00E01940">
      <w:pPr>
        <w:rPr>
          <w:rFonts w:cs="Times New Roman" w:hAnsi="Times New Roman" w:ascii="Times New Roman"/>
        </w:rPr>
      </w:pPr>
    </w:p>
    <w:sectPr w:rsidR="003102FF" w:rsidRPr="00E0194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E01" w:rsidP="00AA5B72" w:rsidR="009A5E01">
      <w:pPr>
        <w:spacing w:lineRule="auto" w:line="240" w:after="0"/>
      </w:pPr>
      <w:r>
        <w:separator/>
      </w:r>
    </w:p>
  </w:endnote>
  <w:endnote w:id="0" w:type="continuationSeparator">
    <w:p w:rsidRDefault="009A5E01" w:rsidP="00AA5B72" w:rsidR="009A5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E01" w:rsidP="00AA5B72" w:rsidR="009A5E01">
      <w:pPr>
        <w:spacing w:lineRule="auto" w:line="240" w:after="0"/>
      </w:pPr>
      <w:r>
        <w:separator/>
      </w:r>
    </w:p>
  </w:footnote>
  <w:footnote w:id="0" w:type="continuationSeparator">
    <w:p w:rsidRDefault="009A5E01" w:rsidP="00AA5B72" w:rsidR="009A5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1E3907" w:rsidRPr="001E3907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879D7"/>
    <w:rsid w:val="000D55F0"/>
    <w:rsid w:val="000D5A39"/>
    <w:rsid w:val="000F3FA5"/>
    <w:rsid w:val="000F6DD7"/>
    <w:rsid w:val="00111F77"/>
    <w:rsid w:val="0011423B"/>
    <w:rsid w:val="0018097A"/>
    <w:rsid w:val="001879E7"/>
    <w:rsid w:val="001E3907"/>
    <w:rsid w:val="001E52D2"/>
    <w:rsid w:val="002168A1"/>
    <w:rsid w:val="002205E8"/>
    <w:rsid w:val="00245631"/>
    <w:rsid w:val="00250037"/>
    <w:rsid w:val="002871FB"/>
    <w:rsid w:val="003102FF"/>
    <w:rsid w:val="0031398E"/>
    <w:rsid w:val="00327D3C"/>
    <w:rsid w:val="00362DDC"/>
    <w:rsid w:val="00366DDD"/>
    <w:rsid w:val="003937B3"/>
    <w:rsid w:val="003A6B87"/>
    <w:rsid w:val="003D1ABA"/>
    <w:rsid w:val="003E1967"/>
    <w:rsid w:val="00405DD8"/>
    <w:rsid w:val="004432D3"/>
    <w:rsid w:val="004464AB"/>
    <w:rsid w:val="00450926"/>
    <w:rsid w:val="00494E76"/>
    <w:rsid w:val="004C0EC4"/>
    <w:rsid w:val="00512415"/>
    <w:rsid w:val="00545BA2"/>
    <w:rsid w:val="005A6602"/>
    <w:rsid w:val="005C14B3"/>
    <w:rsid w:val="005C3034"/>
    <w:rsid w:val="005E26F1"/>
    <w:rsid w:val="00652364"/>
    <w:rsid w:val="0065486D"/>
    <w:rsid w:val="00695E20"/>
    <w:rsid w:val="006A4AA5"/>
    <w:rsid w:val="006C1BFF"/>
    <w:rsid w:val="006C24F0"/>
    <w:rsid w:val="00725727"/>
    <w:rsid w:val="0073237B"/>
    <w:rsid w:val="00735269"/>
    <w:rsid w:val="007356FA"/>
    <w:rsid w:val="00754CBC"/>
    <w:rsid w:val="007A0A23"/>
    <w:rsid w:val="007A21AE"/>
    <w:rsid w:val="007E6F51"/>
    <w:rsid w:val="007F78D0"/>
    <w:rsid w:val="008018B7"/>
    <w:rsid w:val="00844808"/>
    <w:rsid w:val="00845314"/>
    <w:rsid w:val="00846FFE"/>
    <w:rsid w:val="00855586"/>
    <w:rsid w:val="008572AB"/>
    <w:rsid w:val="008755BA"/>
    <w:rsid w:val="008A0EDE"/>
    <w:rsid w:val="008A3CCE"/>
    <w:rsid w:val="008C37B5"/>
    <w:rsid w:val="008C3A87"/>
    <w:rsid w:val="008D6476"/>
    <w:rsid w:val="008D67F9"/>
    <w:rsid w:val="008E6AC4"/>
    <w:rsid w:val="008F3399"/>
    <w:rsid w:val="00900456"/>
    <w:rsid w:val="00965971"/>
    <w:rsid w:val="00981644"/>
    <w:rsid w:val="00993FC8"/>
    <w:rsid w:val="00996E9F"/>
    <w:rsid w:val="009A5E01"/>
    <w:rsid w:val="009B19F9"/>
    <w:rsid w:val="009C3F29"/>
    <w:rsid w:val="009F5675"/>
    <w:rsid w:val="00A2754F"/>
    <w:rsid w:val="00A61CE3"/>
    <w:rsid w:val="00A63DE4"/>
    <w:rsid w:val="00A77A53"/>
    <w:rsid w:val="00A94D31"/>
    <w:rsid w:val="00AA5B72"/>
    <w:rsid w:val="00AB133E"/>
    <w:rsid w:val="00AF0AD7"/>
    <w:rsid w:val="00B24195"/>
    <w:rsid w:val="00B33795"/>
    <w:rsid w:val="00BB4B3F"/>
    <w:rsid w:val="00BE25A1"/>
    <w:rsid w:val="00C04D00"/>
    <w:rsid w:val="00C320C5"/>
    <w:rsid w:val="00C62343"/>
    <w:rsid w:val="00CA4763"/>
    <w:rsid w:val="00CA47CC"/>
    <w:rsid w:val="00CC423D"/>
    <w:rsid w:val="00CD1E41"/>
    <w:rsid w:val="00CF5600"/>
    <w:rsid w:val="00D0173E"/>
    <w:rsid w:val="00D045EB"/>
    <w:rsid w:val="00D16D3A"/>
    <w:rsid w:val="00D31573"/>
    <w:rsid w:val="00D54CDA"/>
    <w:rsid w:val="00D740B3"/>
    <w:rsid w:val="00D75A96"/>
    <w:rsid w:val="00DA27DA"/>
    <w:rsid w:val="00E01940"/>
    <w:rsid w:val="00E7377E"/>
    <w:rsid w:val="00EC30D9"/>
    <w:rsid w:val="00F33C44"/>
    <w:rsid w:val="00F42968"/>
    <w:rsid w:val="00F87B54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33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C4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33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C4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St-22/2018-2</izvorni_sadrzaj>
    <derivirana_varijabla naziv="DomainObject.Oznaka_1">St-22/2018-2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PETROL d.o.o. za trgovinu i usluge</izvorni_sadrzaj>
    <derivirana_varijabla naziv="DomainObject.Predmet.ProtustrankaFormated_1">  PREMIUM PETROL d.o.o. za trgovinu i usluge</derivirana_varijabla>
  </DomainObject.Predmet.ProtustrankaFormated>
  <DomainObject.Predmet.ProtustrankaFormatedOIB>
    <izvorni_sadrzaj>  PREMIUM PETROL d.o.o. za trgovinu i usluge, OIB 78428028020</izvorni_sadrzaj>
    <derivirana_varijabla naziv="DomainObject.Predmet.ProtustrankaFormatedOIB_1">  PREMIUM PETROL d.o.o. za trgovinu i usluge, OIB 78428028020</derivirana_varijabla>
  </DomainObject.Predmet.ProtustrankaFormatedOIB>
  <DomainObject.Predmet.ProtustrankaFormatedWithAdress>
    <izvorni_sadrzaj> PREMIUM PETROL d.o.o. za trgovinu i usluge, Požeška 1/A, 35000 Slavonski Brod</izvorni_sadrzaj>
    <derivirana_varijabla naziv="DomainObject.Predmet.ProtustrankaFormatedWithAdress_1"> PREMIUM PETROL d.o.o. za trgovinu i usluge, Požeška 1/A, 35000 Slavonski Brod</derivirana_varijabla>
  </DomainObject.Predmet.ProtustrankaFormatedWithAdress>
  <DomainObject.Predmet.ProtustrankaFormatedWithAdressOIB>
    <izvorni_sadrzaj> PREMIUM PETROL d.o.o. za trgovinu i usluge, OIB 78428028020, Požeška 1/A, 35000 Slavonski Brod</izvorni_sadrzaj>
    <derivirana_varijabla naziv="DomainObject.Predmet.ProtustrankaFormatedWithAdressOIB_1"> PREMIUM PETROL d.o.o. za trgovinu i usluge, OIB 78428028020, Požeška 1/A, 35000 Slavonski Brod</derivirana_varijabla>
  </DomainObject.Predmet.ProtustrankaFormatedWithAdressOIB>
  <DomainObject.Predmet.ProtustrankaWithAdress>
    <izvorni_sadrzaj>PREMIUM PETROL d.o.o. za trgovinu i usluge Požeška 1/A, 35000 Slavonski Brod</izvorni_sadrzaj>
    <derivirana_varijabla naziv="DomainObject.Predmet.ProtustrankaWithAdress_1">PREMIUM PETROL d.o.o. za trgovinu i usluge Požeška 1/A, 35000 Slavonski Brod</derivirana_varijabla>
  </DomainObject.Predmet.ProtustrankaWithAdress>
  <DomainObject.Predmet.ProtustrankaWithAdressOIB>
    <izvorni_sadrzaj>PREMIUM PETROL d.o.o. za trgovinu i usluge, OIB 78428028020, Požeška 1/A, 35000 Slavonski Brod</izvorni_sadrzaj>
    <derivirana_varijabla naziv="DomainObject.Predmet.ProtustrankaWithAdressOIB_1">PREMIUM PETROL d.o.o. za trgovinu i usluge, OIB 78428028020, Požeška 1/A, 35000 Slavonski Brod</derivirana_varijabla>
  </DomainObject.Predmet.ProtustrankaWithAdressOIB>
  <DomainObject.Predmet.ProtustrankaNazivFormated>
    <izvorni_sadrzaj>PREMIUM PETROL d.o.o. za trgovinu i usluge</izvorni_sadrzaj>
    <derivirana_varijabla naziv="DomainObject.Predmet.ProtustrankaNazivFormated_1">PREMIUM PETROL d.o.o. za trgovinu i usluge</derivirana_varijabla>
  </DomainObject.Predmet.ProtustrankaNazivFormated>
  <DomainObject.Predmet.ProtustrankaNazivFormatedOIB>
    <izvorni_sadrzaj>PREMIUM PETROL d.o.o. za trgovinu i usluge, OIB 78428028020</izvorni_sadrzaj>
    <derivirana_varijabla naziv="DomainObject.Predmet.ProtustrankaNazivFormatedOIB_1">PREMIUM PETROL d.o.o. za trgovinu i usluge, OIB 78428028020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PREMIUM PETROL d.o.o. za trgovinu i usluge</item>
    </izvorni_sadrzaj>
    <derivirana_varijabla naziv="DomainObject.Predmet.ProtuStrankaListFormated_1">
      <item>PREMIUM PETROL d.o.o. za trgovinu i usluge</item>
    </derivirana_varijabla>
  </DomainObject.Predmet.ProtuStrankaListFormated>
  <DomainObject.Predmet.ProtuStrankaListFormatedOIB>
    <izvorni_sadrzaj>
      <item>PREMIUM PETROL d.o.o. za trgovinu i usluge, OIB 78428028020</item>
    </izvorni_sadrzaj>
    <derivirana_varijabla naziv="DomainObject.Predmet.ProtuStrankaListFormatedOIB_1">
      <item>PREMIUM PETROL d.o.o. za trgovinu i usluge, OIB 78428028020</item>
    </derivirana_varijabla>
  </DomainObject.Predmet.ProtuStrankaListFormatedOIB>
  <DomainObject.Predmet.ProtuStrankaListFormatedWithAdress>
    <izvorni_sadrzaj>
      <item>PREMIUM PETROL d.o.o. za trgovinu i usluge, Požeška 1/A, 35000 Slavonski Brod</item>
    </izvorni_sadrzaj>
    <derivirana_varijabla naziv="DomainObject.Predmet.ProtuStrankaListFormatedWithAdress_1">
      <item>PREMIUM PETROL d.o.o. za trgovinu i usluge, Požeška 1/A, 35000 Slavonski Brod</item>
    </derivirana_varijabla>
  </DomainObject.Predmet.ProtuStrankaListFormatedWithAdress>
  <DomainObject.Predmet.ProtuStrankaListFormatedWithAdressOIB>
    <izvorni_sadrzaj>
      <item>PREMIUM PETROL d.o.o. za trgovinu i usluge, OIB 78428028020, Požeška 1/A, 35000 Slavonski Brod</item>
    </izvorni_sadrzaj>
    <derivirana_varijabla naziv="DomainObject.Predmet.ProtuStrankaListFormatedWithAdressOIB_1">
      <item>PREMIUM PETROL d.o.o. za trgovinu i usluge, OIB 78428028020, Požeška 1/A, 35000 Slavonski Brod</item>
    </derivirana_varijabla>
  </DomainObject.Predmet.ProtuStrankaListFormatedWithAdressOIB>
  <DomainObject.Predmet.ProtuStrankaListNazivFormated>
    <izvorni_sadrzaj>
      <item>PREMIUM PETROL d.o.o. za trgovinu i usluge</item>
    </izvorni_sadrzaj>
    <derivirana_varijabla naziv="DomainObject.Predmet.ProtuStrankaListNazivFormated_1">
      <item>PREMIUM PETROL d.o.o. za trgovinu i usluge</item>
    </derivirana_varijabla>
  </DomainObject.Predmet.ProtuStrankaListNazivFormated>
  <DomainObject.Predmet.ProtuStrankaListNazivFormatedOIB>
    <izvorni_sadrzaj>
      <item>PREMIUM PETROL d.o.o. za trgovinu i usluge, OIB 78428028020</item>
    </izvorni_sadrzaj>
    <derivirana_varijabla naziv="DomainObject.Predmet.ProtuStrankaListNazivFormatedOIB_1">
      <item>PREMIUM PETROL d.o.o. za trgovinu i usluge, OIB 78428028020</item>
    </derivirana_varijabla>
  </DomainObject.Predmet.ProtuStrankaListNazivFormatedOIB>
  <DomainObject.Predmet.OstaliListFormated>
    <izvorni_sadrzaj>
      <item>Zlatko Markasović</item>
    </izvorni_sadrzaj>
    <derivirana_varijabla naziv="DomainObject.Predmet.OstaliListFormated_1">
      <item>Zlatko Markasović</item>
    </derivirana_varijabla>
  </DomainObject.Predmet.OstaliListFormated>
  <DomainObject.Predmet.OstaliListFormatedOIB>
    <izvorni_sadrzaj>
      <item>Zlatko Markasović</item>
    </izvorni_sadrzaj>
    <derivirana_varijabla naziv="DomainObject.Predmet.OstaliListFormatedOIB_1">
      <item>Zlatko Markasović</item>
    </derivirana_varijabla>
  </DomainObject.Predmet.OstaliListFormatedOIB>
  <DomainObject.Predmet.OstaliListFormatedWithAdress>
    <izvorni_sadrzaj>
      <item>Zlatko Markasović</item>
    </izvorni_sadrzaj>
    <derivirana_varijabla naziv="DomainObject.Predmet.OstaliListFormatedWithAdress_1">
      <item>Zlatko Markasović</item>
    </derivirana_varijabla>
  </DomainObject.Predmet.OstaliListFormatedWithAdress>
  <DomainObject.Predmet.OstaliListFormatedWithAdressOIB>
    <izvorni_sadrzaj>
      <item>Zlatko Markasović</item>
    </izvorni_sadrzaj>
    <derivirana_varijabla naziv="DomainObject.Predmet.OstaliListFormatedWithAdressOIB_1">
      <item>Zlatko Markasović</item>
    </derivirana_varijabla>
  </DomainObject.Predmet.OstaliListFormatedWithAdressOIB>
  <DomainObject.Predmet.OstaliListNazivFormated>
    <izvorni_sadrzaj>
      <item>Zlatko Markasović</item>
    </izvorni_sadrzaj>
    <derivirana_varijabla naziv="DomainObject.Predmet.OstaliListNazivFormated_1">
      <item>Zlatko Markasović</item>
    </derivirana_varijabla>
  </DomainObject.Predmet.OstaliListNazivFormated>
  <DomainObject.Predmet.OstaliListNazivFormatedOIB>
    <izvorni_sadrzaj>
      <item>Zlatko Markasović</item>
    </izvorni_sadrzaj>
    <derivirana_varijabla naziv="DomainObject.Predmet.OstaliListNazivFormatedOIB_1">
      <item>Zlatko Markasović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St-22/2018-2</izvorni_sadrzaj>
    <derivirana_varijabla naziv="DomainObject.PoslovniBrojDokumenta_1">St-22/2018-2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PREMIUM PETROL d.o.o. za trgovinu i usluge</izvorni_sadrzaj>
    <derivirana_varijabla naziv="DomainObject.Predmet.ProtustrankaIDrugi_1">PREMIUM PETROL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PREMIUM PETROL d.o.o. za trgovinu i usluge, OIB 78428028020, Požeška 1/A, 35000 Slavonski Brod</izvorni_sadrzaj>
    <derivirana_varijabla naziv="DomainObject.Predmet.ProtustrankaIDrugiAdressOIB_1">PREMIUM PETROL d.o.o. za trgovinu i usluge, OIB 78428028020, Požeška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PREMIUM PETROL d.o.o. za trgovinu i usluge</item>
      <item>Zlatko Markasović</item>
    </izvorni_sadrzaj>
    <derivirana_varijabla naziv="DomainObject.Predmet.SudioniciListNaziv_1">
      <item>Financijska agencija</item>
      <item>PREMIUM PETROL d.o.o. za trgovinu i usluge</item>
      <item>Zlatko Markasović</item>
    </derivirana_varijabla>
  </DomainObject.Predmet.SudioniciListNaziv>
  <DomainObject.Predmet.SudioniciListAdressOIB>
    <izvorni_sadrzaj>
      <item>Financijska agencija, OIB 85821130368, Ulica grada Vukovara 70,10000 Zagreb</item>
      <item>PREMIUM PETROL d.o.o. za trgovinu i usluge, OIB 78428028020, Požeška 1/A,35000 Slavonski Brod</item>
      <item>Zlatko Markasović</item>
    </izvorni_sadrzaj>
    <derivirana_varijabla naziv="DomainObject.Predmet.SudioniciListAdressOIB_1">
      <item>Financijska agencija, OIB 85821130368, Ulica grada Vukovara 70,10000 Zagreb</item>
      <item>PREMIUM PETROL d.o.o. za trgovinu i usluge, OIB 78428028020, Požeška 1/A,35000 Slavonski Brod</item>
      <item>Zlatko Markasović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78428028020</item>
      <item>, OIB null</item>
    </izvorni_sadrzaj>
    <derivirana_varijabla naziv="DomainObject.Predmet.SudioniciListNazivOIB_1">
      <item>, OIB 85821130368</item>
      <item>, OIB 78428028020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C3059-5231-4879-A6ED-A117309B5F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1171</properties:Words>
  <properties:Characters>6162</properties:Characters>
  <properties:Lines>146</properties:Lines>
  <properties:Paragraphs>52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2018-01-03T10:01:00Z</dcterms:created>
  <dc:creator>wsadmin</dc:creator>
  <cp:lastModifiedBy>wsadmin</cp:lastModifiedBy>
  <cp:lastPrinted>2018-01-03T10:07:00Z</cp:lastPrinted>
  <dcterms:modified xmlns:xsi="http://www.w3.org/2001/XMLSchema-instance" xsi:type="dcterms:W3CDTF">2018-01-03T12:43:00Z</dcterms:modified>
  <cp:revision>28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St-22/2018-2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