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052e" w14:paraId="b01052e" w:rsidRDefault="001615CA" w:rsidR="001615CA" w:rsidRPr="00CD4438">
      <w:pPr>
        <w15:collapsed w:val="false"/>
        <w:rPr>
          <w:bCs/>
          <w:lang w:val="hr-HR"/>
        </w:rPr>
      </w:pPr>
      <w:bookmarkStart w:name="_GoBack" w:id="0"/>
      <w:bookmarkEnd w:id="0"/>
      <w:r w:rsidRPr="00CD4438">
        <w:rPr>
          <w:bCs/>
          <w:lang w:val="hr-HR"/>
        </w:rPr>
        <w:t xml:space="preserve">   </w:t>
      </w:r>
      <w:r w:rsidR="00CA2D74">
        <w:rPr>
          <w:bCs/>
          <w:lang w:val="hr-HR"/>
        </w:rPr>
        <w:t xml:space="preserve">               </w:t>
      </w:r>
      <w:r w:rsidR="004A411D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3A5" w:rsidR="00CA2D74">
      <w:pPr>
        <w:rPr>
          <w:bCs/>
          <w:lang w:val="hr-HR"/>
        </w:rPr>
      </w:pPr>
      <w:r w:rsidRPr="00CD4438">
        <w:rPr>
          <w:bCs/>
          <w:lang w:val="hr-HR"/>
        </w:rPr>
        <w:t xml:space="preserve">         </w:t>
      </w:r>
    </w:p>
    <w:p w:rsidRDefault="007823A5" w:rsidR="00CF670B" w:rsidRPr="00CD4438">
      <w:pPr>
        <w:rPr>
          <w:bCs/>
          <w:lang w:val="hr-HR"/>
        </w:rPr>
      </w:pPr>
      <w:r w:rsidRPr="00CD4438">
        <w:rPr>
          <w:bCs/>
          <w:lang w:val="hr-HR"/>
        </w:rPr>
        <w:t xml:space="preserve"> </w:t>
      </w:r>
      <w:r w:rsidR="00CA2D74">
        <w:rPr>
          <w:bCs/>
          <w:lang w:val="hr-HR"/>
        </w:rPr>
        <w:t xml:space="preserve">         </w:t>
      </w:r>
      <w:r w:rsidRPr="00CD4438">
        <w:rPr>
          <w:bCs/>
          <w:lang w:val="hr-HR"/>
        </w:rPr>
        <w:t>Republika Hrvatska</w:t>
      </w:r>
      <w:r w:rsidR="00F62A96" w:rsidRPr="00CD4438">
        <w:rPr>
          <w:bCs/>
          <w:lang w:val="hr-HR"/>
        </w:rPr>
        <w:tab/>
      </w:r>
      <w:r w:rsidR="00F62A96" w:rsidRPr="00CD4438">
        <w:rPr>
          <w:bCs/>
          <w:lang w:val="hr-HR"/>
        </w:rPr>
        <w:tab/>
      </w:r>
      <w:r w:rsidR="00F62A96" w:rsidRPr="00CD4438">
        <w:rPr>
          <w:bCs/>
          <w:lang w:val="hr-HR"/>
        </w:rPr>
        <w:tab/>
      </w:r>
      <w:r w:rsidR="00F62A96" w:rsidRPr="00CD4438">
        <w:rPr>
          <w:bCs/>
          <w:lang w:val="hr-HR"/>
        </w:rPr>
        <w:tab/>
      </w:r>
      <w:r w:rsidR="00F62A96" w:rsidRPr="00CD4438">
        <w:rPr>
          <w:bCs/>
          <w:lang w:val="hr-HR"/>
        </w:rPr>
        <w:tab/>
      </w:r>
      <w:r w:rsidR="00F62A96" w:rsidRPr="00CD4438">
        <w:rPr>
          <w:bCs/>
          <w:lang w:val="hr-HR"/>
        </w:rPr>
        <w:tab/>
      </w:r>
    </w:p>
    <w:p w:rsidRDefault="00F62A96" w:rsidR="00F62A96" w:rsidRPr="00CD4438">
      <w:pPr>
        <w:rPr>
          <w:bCs/>
          <w:lang w:val="hr-HR"/>
        </w:rPr>
      </w:pPr>
      <w:r w:rsidRPr="00CD4438">
        <w:rPr>
          <w:bCs/>
          <w:lang w:val="hr-HR"/>
        </w:rPr>
        <w:t>TRGOVAČKI SUD U ZAGREBU</w:t>
      </w:r>
      <w:r w:rsidR="00735E57" w:rsidRPr="00CD4438">
        <w:rPr>
          <w:bCs/>
          <w:lang w:val="hr-HR"/>
        </w:rPr>
        <w:t xml:space="preserve"> </w:t>
      </w:r>
    </w:p>
    <w:p w:rsidRDefault="007823A5" w:rsidR="00C25404" w:rsidRPr="00CD4438">
      <w:pPr>
        <w:rPr>
          <w:bCs/>
          <w:lang w:val="hr-HR"/>
        </w:rPr>
      </w:pPr>
      <w:r w:rsidRPr="00CD4438">
        <w:rPr>
          <w:bCs/>
          <w:lang w:val="hr-HR"/>
        </w:rPr>
        <w:t xml:space="preserve">        </w:t>
      </w:r>
      <w:r w:rsidR="00C25404" w:rsidRPr="00CD4438">
        <w:rPr>
          <w:bCs/>
          <w:lang w:val="hr-HR"/>
        </w:rPr>
        <w:t>Zagreb, Amruševa 2/II</w:t>
      </w:r>
    </w:p>
    <w:p w:rsidRDefault="00C25404" w:rsidP="00165E04" w:rsidR="00735E57" w:rsidRPr="00CD4438">
      <w:pPr>
        <w:jc w:val="right"/>
        <w:rPr>
          <w:bCs/>
          <w:lang w:val="hr-HR"/>
        </w:rPr>
      </w:pPr>
      <w:r w:rsidRPr="00CD4438">
        <w:rPr>
          <w:bCs/>
          <w:lang w:val="hr-HR"/>
        </w:rPr>
        <w:t>20</w:t>
      </w:r>
      <w:r w:rsidR="002767EF" w:rsidRPr="00CD4438">
        <w:rPr>
          <w:bCs/>
          <w:lang w:val="hr-HR"/>
        </w:rPr>
        <w:t xml:space="preserve"> </w:t>
      </w:r>
      <w:r w:rsidR="001615CA" w:rsidRPr="00CD4438">
        <w:rPr>
          <w:bCs/>
          <w:lang w:val="hr-HR"/>
        </w:rPr>
        <w:t>St-</w:t>
      </w:r>
      <w:r w:rsidR="00463299">
        <w:rPr>
          <w:bCs/>
          <w:lang w:val="hr-HR"/>
        </w:rPr>
        <w:t>708</w:t>
      </w:r>
      <w:r w:rsidR="00CD4438" w:rsidRPr="00CD4438">
        <w:rPr>
          <w:bCs/>
          <w:lang w:val="hr-HR"/>
        </w:rPr>
        <w:t>/</w:t>
      </w:r>
      <w:r w:rsidR="00463299">
        <w:rPr>
          <w:bCs/>
          <w:lang w:val="hr-HR"/>
        </w:rPr>
        <w:t>15</w:t>
      </w:r>
      <w:r w:rsidR="00480186" w:rsidRPr="00CD4438">
        <w:rPr>
          <w:bCs/>
          <w:lang w:val="hr-HR"/>
        </w:rPr>
        <w:t>-</w:t>
      </w:r>
      <w:r w:rsidR="00302659">
        <w:rPr>
          <w:bCs/>
          <w:lang w:val="hr-HR"/>
        </w:rPr>
        <w:t>25</w:t>
      </w:r>
    </w:p>
    <w:p w:rsidRDefault="00080E66" w:rsidP="00165E04" w:rsidR="00080E66" w:rsidRPr="00CD4438">
      <w:pPr>
        <w:jc w:val="right"/>
        <w:rPr>
          <w:bCs/>
          <w:lang w:val="hr-HR"/>
        </w:rPr>
      </w:pPr>
    </w:p>
    <w:p w:rsidRDefault="00CA2D74" w:rsidP="00CA2D74" w:rsidR="00CA2D74">
      <w:pPr>
        <w:jc w:val="center"/>
        <w:rPr>
          <w:bCs/>
          <w:lang w:val="hr-HR"/>
        </w:rPr>
      </w:pPr>
      <w:r>
        <w:rPr>
          <w:bCs/>
          <w:lang w:val="hr-HR"/>
        </w:rPr>
        <w:t>R E P U B L I K A  H R V A T S K A</w:t>
      </w:r>
    </w:p>
    <w:p w:rsidRDefault="00F62A96" w:rsidP="00CA2D74" w:rsidR="00F62A96" w:rsidRPr="00CD4438">
      <w:pPr>
        <w:jc w:val="center"/>
        <w:rPr>
          <w:bCs/>
          <w:lang w:val="hr-HR"/>
        </w:rPr>
      </w:pPr>
      <w:r w:rsidRPr="00CD4438">
        <w:rPr>
          <w:bCs/>
          <w:lang w:val="hr-HR"/>
        </w:rPr>
        <w:t>R J E Š E N J E</w:t>
      </w:r>
    </w:p>
    <w:p w:rsidRDefault="00F62A96" w:rsidR="00F62A96" w:rsidRPr="00CD4438">
      <w:pPr>
        <w:rPr>
          <w:bCs/>
          <w:lang w:val="hr-HR"/>
        </w:rPr>
      </w:pPr>
    </w:p>
    <w:p w:rsidRDefault="00F62A96" w:rsidP="00F62A96" w:rsidR="00F62A96" w:rsidRPr="00CD4438">
      <w:pPr>
        <w:jc w:val="both"/>
        <w:rPr>
          <w:bCs/>
          <w:lang w:val="hr-HR"/>
        </w:rPr>
      </w:pPr>
      <w:r w:rsidRPr="00CD4438">
        <w:rPr>
          <w:bCs/>
          <w:lang w:val="hr-HR"/>
        </w:rPr>
        <w:tab/>
      </w:r>
      <w:r w:rsidR="00327503" w:rsidRPr="00CD4438">
        <w:rPr>
          <w:lang w:val="hr-HR"/>
        </w:rPr>
        <w:t>TRGOVAČKI SUD U ZAGREBU</w:t>
      </w:r>
      <w:r w:rsidR="002767EF" w:rsidRPr="00CD4438">
        <w:rPr>
          <w:lang w:val="hr-HR"/>
        </w:rPr>
        <w:t>,</w:t>
      </w:r>
      <w:r w:rsidR="00694B51" w:rsidRPr="00CD4438">
        <w:rPr>
          <w:lang w:val="hr-HR"/>
        </w:rPr>
        <w:t xml:space="preserve"> po </w:t>
      </w:r>
      <w:r w:rsidR="00327503" w:rsidRPr="00CD4438">
        <w:rPr>
          <w:lang w:val="hr-HR"/>
        </w:rPr>
        <w:t>sucu</w:t>
      </w:r>
      <w:r w:rsidR="00694B51" w:rsidRPr="00CD4438">
        <w:rPr>
          <w:lang w:val="hr-HR"/>
        </w:rPr>
        <w:t xml:space="preserve"> pojedincu</w:t>
      </w:r>
      <w:r w:rsidR="00327503" w:rsidRPr="00CD4438">
        <w:rPr>
          <w:lang w:val="hr-HR"/>
        </w:rPr>
        <w:t xml:space="preserve"> Luciji Butigan, u stečajnom p</w:t>
      </w:r>
      <w:r w:rsidR="00463299">
        <w:rPr>
          <w:lang w:val="hr-HR"/>
        </w:rPr>
        <w:t>ostupku nad stečajnom</w:t>
      </w:r>
      <w:r w:rsidR="002767EF" w:rsidRPr="00CD4438">
        <w:rPr>
          <w:lang w:val="hr-HR"/>
        </w:rPr>
        <w:t xml:space="preserve"> </w:t>
      </w:r>
      <w:r w:rsidR="00463299">
        <w:rPr>
          <w:lang w:val="hr-HR"/>
        </w:rPr>
        <w:t>masom</w:t>
      </w:r>
      <w:r w:rsidR="002767EF" w:rsidRPr="00CD4438">
        <w:rPr>
          <w:lang w:val="hr-HR"/>
        </w:rPr>
        <w:t xml:space="preserve"> </w:t>
      </w:r>
      <w:r w:rsidR="00463299" w:rsidRPr="008B6FB5">
        <w:t xml:space="preserve">Akumulator d.d., Zagreb, Jurišićeva 3, </w:t>
      </w:r>
      <w:r w:rsidR="00463299" w:rsidRPr="00AB6835">
        <w:t>OIB: 65888913418</w:t>
      </w:r>
      <w:r w:rsidR="00480186" w:rsidRPr="00CD4438">
        <w:rPr>
          <w:lang w:val="hr-HR"/>
        </w:rPr>
        <w:t xml:space="preserve">, </w:t>
      </w:r>
      <w:r w:rsidR="00D47D3C">
        <w:rPr>
          <w:lang w:val="hr-HR"/>
        </w:rPr>
        <w:t>(kao pravni slijednik Akumulator d.d.,  u stečaju Zagreb</w:t>
      </w:r>
      <w:r w:rsidR="00D47D3C">
        <w:t xml:space="preserve">) </w:t>
      </w:r>
      <w:r w:rsidR="00480186" w:rsidRPr="00CD4438">
        <w:rPr>
          <w:lang w:val="hr-HR"/>
        </w:rPr>
        <w:t xml:space="preserve">dana </w:t>
      </w:r>
      <w:r w:rsidR="00463299">
        <w:rPr>
          <w:lang w:val="hr-HR"/>
        </w:rPr>
        <w:t>6</w:t>
      </w:r>
      <w:r w:rsidR="004650BD">
        <w:rPr>
          <w:lang w:val="hr-HR"/>
        </w:rPr>
        <w:t xml:space="preserve">. </w:t>
      </w:r>
      <w:r w:rsidR="00463299">
        <w:rPr>
          <w:lang w:val="hr-HR"/>
        </w:rPr>
        <w:t>listopada</w:t>
      </w:r>
      <w:r w:rsidR="004650BD">
        <w:rPr>
          <w:lang w:val="hr-HR"/>
        </w:rPr>
        <w:t xml:space="preserve"> </w:t>
      </w:r>
      <w:r w:rsidR="001559CE" w:rsidRPr="00CD4438">
        <w:rPr>
          <w:lang w:val="hr-HR"/>
        </w:rPr>
        <w:t xml:space="preserve"> </w:t>
      </w:r>
      <w:r w:rsidR="00463299">
        <w:rPr>
          <w:lang w:val="hr-HR"/>
        </w:rPr>
        <w:t>2016</w:t>
      </w:r>
      <w:r w:rsidR="00480186" w:rsidRPr="00CD4438">
        <w:rPr>
          <w:lang w:val="hr-HR"/>
        </w:rPr>
        <w:t>.g.</w:t>
      </w:r>
    </w:p>
    <w:p w:rsidRDefault="00735E57" w:rsidP="00F62A96" w:rsidR="00735E57" w:rsidRPr="00CD4438">
      <w:pPr>
        <w:jc w:val="both"/>
        <w:rPr>
          <w:bCs/>
          <w:lang w:val="hr-HR"/>
        </w:rPr>
      </w:pPr>
    </w:p>
    <w:p w:rsidRDefault="00F62A96" w:rsidP="00F62A96" w:rsidR="00F62A96" w:rsidRPr="00CD4438">
      <w:pPr>
        <w:jc w:val="both"/>
        <w:rPr>
          <w:bCs/>
          <w:lang w:val="hr-HR"/>
        </w:rPr>
      </w:pP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  <w:t>r i j e š i o      j e</w:t>
      </w:r>
    </w:p>
    <w:p w:rsidRDefault="00C95015" w:rsidR="00C95015" w:rsidRPr="00CD4438">
      <w:pPr>
        <w:rPr>
          <w:bCs/>
          <w:lang w:val="hr-HR"/>
        </w:rPr>
      </w:pPr>
    </w:p>
    <w:p w:rsidRDefault="00452122" w:rsidP="00463299" w:rsidR="00F62A96" w:rsidRPr="00CD4438">
      <w:pPr>
        <w:numPr>
          <w:ilvl w:val="0"/>
          <w:numId w:val="8"/>
        </w:numPr>
        <w:ind w:hanging="578"/>
        <w:jc w:val="both"/>
        <w:rPr>
          <w:bCs/>
          <w:lang w:val="hr-HR"/>
        </w:rPr>
      </w:pPr>
      <w:r w:rsidRPr="00CD4438">
        <w:rPr>
          <w:lang w:val="hr-HR"/>
        </w:rPr>
        <w:t>Kupcu</w:t>
      </w:r>
      <w:r w:rsidR="001559CE" w:rsidRPr="00CD4438">
        <w:rPr>
          <w:lang w:val="hr-HR"/>
        </w:rPr>
        <w:t xml:space="preserve"> </w:t>
      </w:r>
      <w:r w:rsidR="00463299" w:rsidRPr="00C11FD6">
        <w:rPr>
          <w:bCs/>
          <w:lang w:val="hr-HR"/>
        </w:rPr>
        <w:t>Munja d.d., Zagreb, Koledovčina 3, OIB:18961324564</w:t>
      </w:r>
      <w:r w:rsidR="00463299">
        <w:rPr>
          <w:bCs/>
          <w:lang w:val="hr-HR"/>
        </w:rPr>
        <w:t xml:space="preserve"> </w:t>
      </w:r>
      <w:r w:rsidR="00480186" w:rsidRPr="00CD4438">
        <w:rPr>
          <w:lang w:val="hr-HR"/>
        </w:rPr>
        <w:t>d</w:t>
      </w:r>
      <w:r w:rsidRPr="00CD4438">
        <w:rPr>
          <w:lang w:val="hr-HR"/>
        </w:rPr>
        <w:t>osuđuj</w:t>
      </w:r>
      <w:r w:rsidR="00480186" w:rsidRPr="00CD4438">
        <w:rPr>
          <w:lang w:val="hr-HR"/>
        </w:rPr>
        <w:t>e</w:t>
      </w:r>
      <w:r w:rsidRPr="00CD4438">
        <w:rPr>
          <w:lang w:val="hr-HR"/>
        </w:rPr>
        <w:t xml:space="preserve"> se nekretnin</w:t>
      </w:r>
      <w:r w:rsidR="002767EF" w:rsidRPr="00CD4438">
        <w:rPr>
          <w:lang w:val="hr-HR"/>
        </w:rPr>
        <w:t>a</w:t>
      </w:r>
      <w:r w:rsidR="00463299">
        <w:rPr>
          <w:lang w:val="hr-HR"/>
        </w:rPr>
        <w:t xml:space="preserve"> stečajne mase</w:t>
      </w:r>
      <w:r w:rsidR="00480186" w:rsidRPr="00CD4438">
        <w:rPr>
          <w:lang w:val="hr-HR"/>
        </w:rPr>
        <w:t xml:space="preserve"> </w:t>
      </w:r>
      <w:r w:rsidR="00463299" w:rsidRPr="008B6FB5">
        <w:t xml:space="preserve">Akumulator d.d., Zagreb, Jurišićeva 3, </w:t>
      </w:r>
      <w:r w:rsidR="00463299" w:rsidRPr="00AB6835">
        <w:t>OIB: 65888913418</w:t>
      </w:r>
      <w:r w:rsidR="00480186" w:rsidRPr="00CD4438">
        <w:rPr>
          <w:lang w:val="hr-HR"/>
        </w:rPr>
        <w:t>,</w:t>
      </w:r>
      <w:r w:rsidR="0048698A" w:rsidRPr="00CD4438">
        <w:rPr>
          <w:lang w:val="hr-HR"/>
        </w:rPr>
        <w:t xml:space="preserve"> </w:t>
      </w:r>
      <w:r w:rsidR="00463299">
        <w:rPr>
          <w:lang w:val="hr-HR"/>
        </w:rPr>
        <w:t>(kao pravni slijednik Akumulator d.d.,  u stečaju Zagreb</w:t>
      </w:r>
      <w:r w:rsidR="00463299">
        <w:t>)</w:t>
      </w:r>
      <w:r w:rsidR="0048698A" w:rsidRPr="00CD4438">
        <w:rPr>
          <w:lang w:val="hr-HR"/>
        </w:rPr>
        <w:t xml:space="preserve"> </w:t>
      </w:r>
      <w:r w:rsidR="001475C9">
        <w:rPr>
          <w:lang w:val="hr-HR"/>
        </w:rPr>
        <w:t>kako slijedi</w:t>
      </w:r>
      <w:r w:rsidR="00463299">
        <w:rPr>
          <w:lang w:val="hr-HR"/>
        </w:rPr>
        <w:t>:</w:t>
      </w:r>
    </w:p>
    <w:p w:rsidRDefault="00402D99" w:rsidP="00463299" w:rsidR="00402D99" w:rsidRPr="00CD4438">
      <w:pPr>
        <w:tabs>
          <w:tab w:pos="720" w:val="num"/>
        </w:tabs>
        <w:ind w:hanging="578"/>
        <w:jc w:val="both"/>
        <w:rPr>
          <w:bCs/>
          <w:lang w:val="hr-HR"/>
        </w:rPr>
      </w:pPr>
    </w:p>
    <w:p w:rsidRDefault="00463299" w:rsidP="00D47D3C" w:rsidR="00463299" w:rsidRPr="00C11FD6">
      <w:pPr>
        <w:tabs>
          <w:tab w:pos="720" w:val="num"/>
        </w:tabs>
        <w:ind w:hanging="720" w:left="709"/>
        <w:jc w:val="both"/>
        <w:rPr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- </w:t>
      </w:r>
      <w:r w:rsidRPr="00C11FD6">
        <w:rPr>
          <w:bCs/>
          <w:lang w:val="hr-HR"/>
        </w:rPr>
        <w:t xml:space="preserve">nekretnina koja se nalazi </w:t>
      </w:r>
      <w:r w:rsidRPr="00C11FD6">
        <w:rPr>
          <w:lang w:val="hr-HR"/>
        </w:rPr>
        <w:t>u Bosni i Hercegovini, Federacija Bosne i Hercegovine, upisana u zk.ul. br. 366, Općinski sud u Sarajevu, zemljišnoknjižni ured,  k.o. SP Dolac, br. parcele 304/10E1-prizemlje-poslovni prostor koji se u naravi sastoji od 11 prostorija ukupne površine od 139,16m</w:t>
      </w:r>
      <w:r w:rsidRPr="00C11FD6">
        <w:rPr>
          <w:vertAlign w:val="superscript"/>
          <w:lang w:val="hr-HR"/>
        </w:rPr>
        <w:t>2</w:t>
      </w:r>
      <w:r w:rsidRPr="00C11FD6">
        <w:rPr>
          <w:lang w:val="hr-HR"/>
        </w:rPr>
        <w:t>, broj parcele 304/8E1 – prizemlje-poslovni prostor koji se u naravi sastoji od 11 prostorija ukupne površine od 139,16m</w:t>
      </w:r>
      <w:r w:rsidRPr="00C11FD6">
        <w:rPr>
          <w:vertAlign w:val="superscript"/>
          <w:lang w:val="hr-HR"/>
        </w:rPr>
        <w:t>2</w:t>
      </w:r>
      <w:r w:rsidRPr="00C11FD6">
        <w:rPr>
          <w:lang w:val="hr-HR"/>
        </w:rPr>
        <w:t>.</w:t>
      </w:r>
    </w:p>
    <w:p w:rsidRDefault="00CD4438" w:rsidP="00463299" w:rsidR="00CD4438" w:rsidRPr="00CD4438">
      <w:pPr>
        <w:tabs>
          <w:tab w:pos="720" w:val="num"/>
        </w:tabs>
        <w:ind w:hanging="578" w:left="720"/>
        <w:jc w:val="both"/>
        <w:rPr>
          <w:color w:val="FF0000"/>
          <w:lang w:val="hr-HR"/>
        </w:rPr>
      </w:pPr>
    </w:p>
    <w:p w:rsidRDefault="001559CE" w:rsidP="00463299" w:rsidR="00463299">
      <w:pPr>
        <w:numPr>
          <w:ilvl w:val="0"/>
          <w:numId w:val="8"/>
        </w:numPr>
        <w:tabs>
          <w:tab w:pos="0" w:val="num"/>
        </w:tabs>
        <w:ind w:hanging="578"/>
        <w:jc w:val="both"/>
        <w:rPr>
          <w:lang w:val="hr-HR"/>
        </w:rPr>
      </w:pPr>
      <w:r w:rsidRPr="00463299">
        <w:rPr>
          <w:lang w:val="hr-HR"/>
        </w:rPr>
        <w:t>Kupac</w:t>
      </w:r>
      <w:r w:rsidR="0048698A" w:rsidRPr="00463299">
        <w:rPr>
          <w:lang w:val="hr-HR"/>
        </w:rPr>
        <w:t xml:space="preserve"> </w:t>
      </w:r>
      <w:r w:rsidR="00463299" w:rsidRPr="00463299">
        <w:rPr>
          <w:bCs/>
          <w:lang w:val="hr-HR"/>
        </w:rPr>
        <w:t>Munja d.d., Zagreb, Koledovčina 3, OIB:18961324564</w:t>
      </w:r>
      <w:r w:rsidR="004650BD" w:rsidRPr="00463299">
        <w:rPr>
          <w:lang w:val="hr-HR"/>
        </w:rPr>
        <w:t>,</w:t>
      </w:r>
      <w:r w:rsidR="0048698A" w:rsidRPr="00463299">
        <w:rPr>
          <w:lang w:val="hr-HR"/>
        </w:rPr>
        <w:t xml:space="preserve"> </w:t>
      </w:r>
      <w:r w:rsidR="00463299" w:rsidRPr="00463299">
        <w:rPr>
          <w:lang w:val="hr-HR"/>
        </w:rPr>
        <w:t>koji je razlučni vjerovnik na kupljenoj nekretnini i koji se namiruje iz kupovnine, nije dužan položiti kupovninu u iznosu od 120.000,00 kn, jer njegova osigurana tražbina iznosi</w:t>
      </w:r>
      <w:r w:rsidR="00463299">
        <w:rPr>
          <w:lang w:val="hr-HR"/>
        </w:rPr>
        <w:t xml:space="preserve"> </w:t>
      </w:r>
      <w:r w:rsidR="006832FC">
        <w:rPr>
          <w:lang w:val="hr-HR"/>
        </w:rPr>
        <w:t>1.</w:t>
      </w:r>
      <w:r w:rsidR="00463299">
        <w:rPr>
          <w:lang w:val="hr-HR"/>
        </w:rPr>
        <w:t>489.973,81 kn</w:t>
      </w:r>
      <w:r w:rsidR="003B7918">
        <w:rPr>
          <w:lang w:val="hr-HR"/>
        </w:rPr>
        <w:t>, pa će se plaćanje izvršiti prijebojem.</w:t>
      </w:r>
    </w:p>
    <w:p w:rsidRDefault="00463299" w:rsidP="00463299" w:rsidR="00463299">
      <w:pPr>
        <w:ind w:left="720"/>
        <w:jc w:val="both"/>
        <w:rPr>
          <w:lang w:val="hr-HR"/>
        </w:rPr>
      </w:pPr>
    </w:p>
    <w:p w:rsidRDefault="00463299" w:rsidP="00463299" w:rsidR="00463299" w:rsidRPr="00CD4438">
      <w:pPr>
        <w:numPr>
          <w:ilvl w:val="0"/>
          <w:numId w:val="8"/>
        </w:numPr>
        <w:jc w:val="both"/>
        <w:rPr>
          <w:lang w:val="hr-HR"/>
        </w:rPr>
      </w:pPr>
      <w:r w:rsidRPr="00CD4438">
        <w:rPr>
          <w:lang w:val="hr-HR"/>
        </w:rPr>
        <w:t xml:space="preserve">Određuje se upis prava vlasništva u korist kupca na dosuđenoj nekretnini, nakon pravomoćnosti ovog rješenja i nakon što kupac izvrši obvezu uplate u ime troškova koji terete prodaju navedene nekretnine, </w:t>
      </w:r>
      <w:r>
        <w:rPr>
          <w:lang w:val="hr-HR"/>
        </w:rPr>
        <w:t xml:space="preserve">odnosno </w:t>
      </w:r>
      <w:r w:rsidRPr="00CD4438">
        <w:rPr>
          <w:lang w:val="hr-HR"/>
        </w:rPr>
        <w:t>troškove stečajnog postupka na te</w:t>
      </w:r>
      <w:r w:rsidR="003B7918">
        <w:rPr>
          <w:lang w:val="hr-HR"/>
        </w:rPr>
        <w:t xml:space="preserve">melju članka 170. </w:t>
      </w:r>
      <w:r w:rsidRPr="00CD4438">
        <w:rPr>
          <w:lang w:val="hr-HR"/>
        </w:rPr>
        <w:t>Stečajnog zakona</w:t>
      </w:r>
      <w:r w:rsidR="00D47D3C">
        <w:rPr>
          <w:lang w:val="hr-HR"/>
        </w:rPr>
        <w:t>,</w:t>
      </w:r>
      <w:r w:rsidRPr="00CD4438">
        <w:rPr>
          <w:lang w:val="hr-HR"/>
        </w:rPr>
        <w:t xml:space="preserve"> a koji će biti određeni u rješenju o namirenju.   </w:t>
      </w:r>
    </w:p>
    <w:p w:rsidRDefault="0048698A" w:rsidP="00463299" w:rsidR="0048698A" w:rsidRPr="00463299">
      <w:pPr>
        <w:tabs>
          <w:tab w:pos="0" w:val="num"/>
        </w:tabs>
        <w:ind w:left="720"/>
        <w:jc w:val="both"/>
        <w:rPr>
          <w:lang w:val="hr-HR"/>
        </w:rPr>
      </w:pPr>
    </w:p>
    <w:p w:rsidRDefault="00CA2D74" w:rsidP="006832FC" w:rsidR="00CA2D74">
      <w:pPr>
        <w:tabs>
          <w:tab w:pos="567" w:val="left"/>
        </w:tabs>
        <w:ind w:hanging="720" w:left="720"/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</w:r>
      <w:r w:rsidR="006832FC">
        <w:rPr>
          <w:lang w:val="hr-HR"/>
        </w:rPr>
        <w:tab/>
      </w:r>
      <w:r w:rsidRPr="003B7918">
        <w:rPr>
          <w:lang w:val="hr-HR"/>
        </w:rPr>
        <w:t>Određuje se brisanje prava i tere</w:t>
      </w:r>
      <w:r w:rsidR="006832FC" w:rsidRPr="003B7918">
        <w:rPr>
          <w:lang w:val="hr-HR"/>
        </w:rPr>
        <w:t xml:space="preserve">ta koji prestaju prodajom, upisani u </w:t>
      </w:r>
      <w:r w:rsidR="003B7918" w:rsidRPr="003B7918">
        <w:rPr>
          <w:lang w:val="hr-HR"/>
        </w:rPr>
        <w:t>Općinskom</w:t>
      </w:r>
      <w:r w:rsidR="006832FC" w:rsidRPr="003B7918">
        <w:rPr>
          <w:lang w:val="hr-HR"/>
        </w:rPr>
        <w:t xml:space="preserve"> sud</w:t>
      </w:r>
      <w:r w:rsidR="003B7918" w:rsidRPr="003B7918">
        <w:rPr>
          <w:lang w:val="hr-HR"/>
        </w:rPr>
        <w:t>u</w:t>
      </w:r>
      <w:r w:rsidR="006832FC" w:rsidRPr="003B7918">
        <w:rPr>
          <w:lang w:val="hr-HR"/>
        </w:rPr>
        <w:t xml:space="preserve"> u Sarajevu</w:t>
      </w:r>
      <w:r w:rsidR="003B7918" w:rsidRPr="003B7918">
        <w:rPr>
          <w:lang w:val="hr-HR"/>
        </w:rPr>
        <w:t xml:space="preserve">, zemljišno knjižni odjel </w:t>
      </w:r>
      <w:r w:rsidR="006832FC" w:rsidRPr="003B7918">
        <w:rPr>
          <w:lang w:val="hr-HR"/>
        </w:rPr>
        <w:t xml:space="preserve"> zk.ul. 366, k.o. SP Dolac, br. parcele 304/10E1 </w:t>
      </w:r>
      <w:r w:rsidR="003B7918">
        <w:rPr>
          <w:lang w:val="hr-HR"/>
        </w:rPr>
        <w:t xml:space="preserve">i </w:t>
      </w:r>
      <w:r w:rsidR="003B7918" w:rsidRPr="00C11FD6">
        <w:rPr>
          <w:lang w:val="hr-HR"/>
        </w:rPr>
        <w:t>304/8E1</w:t>
      </w:r>
      <w:r w:rsidR="003B7918">
        <w:rPr>
          <w:lang w:val="hr-HR"/>
        </w:rPr>
        <w:t xml:space="preserve"> pod poslovnim brojem 065-0-DN-13-014 396 od 11.7.2013.</w:t>
      </w:r>
    </w:p>
    <w:p w:rsidRDefault="00CA2D74" w:rsidP="0048698A" w:rsidR="00CA2D74" w:rsidRPr="00CD4438">
      <w:pPr>
        <w:ind w:left="720"/>
        <w:jc w:val="both"/>
        <w:rPr>
          <w:lang w:val="hr-HR"/>
        </w:rPr>
      </w:pPr>
    </w:p>
    <w:p w:rsidRDefault="00B8263B" w:rsidP="0048698A" w:rsidR="0048698A" w:rsidRPr="00CD4438">
      <w:pPr>
        <w:ind w:hanging="720" w:left="720"/>
        <w:jc w:val="both"/>
        <w:rPr>
          <w:lang w:val="hr-HR"/>
        </w:rPr>
      </w:pPr>
      <w:r>
        <w:rPr>
          <w:lang w:val="hr-HR"/>
        </w:rPr>
        <w:t>V</w:t>
      </w:r>
      <w:r w:rsidR="0048698A" w:rsidRPr="00CD4438">
        <w:rPr>
          <w:lang w:val="hr-HR"/>
        </w:rPr>
        <w:t>.</w:t>
      </w:r>
      <w:r w:rsidR="0048698A" w:rsidRPr="00CD4438">
        <w:rPr>
          <w:lang w:val="hr-HR"/>
        </w:rPr>
        <w:tab/>
        <w:t>Zemljišno knjižn</w:t>
      </w:r>
      <w:r>
        <w:rPr>
          <w:lang w:val="hr-HR"/>
        </w:rPr>
        <w:t xml:space="preserve">i sud će upis prava vlasništva </w:t>
      </w:r>
      <w:r w:rsidR="0048698A" w:rsidRPr="00CD4438">
        <w:rPr>
          <w:lang w:val="hr-HR"/>
        </w:rPr>
        <w:t>izvršiti na temelju pravomoćnog rješenja o dosudi.</w:t>
      </w:r>
    </w:p>
    <w:p w:rsidRDefault="0048698A" w:rsidP="0048698A" w:rsidR="0048698A" w:rsidRPr="00CD4438">
      <w:pPr>
        <w:tabs>
          <w:tab w:pos="0" w:val="num"/>
        </w:tabs>
        <w:ind w:hanging="1080"/>
        <w:jc w:val="both"/>
        <w:rPr>
          <w:lang w:val="hr-HR"/>
        </w:rPr>
      </w:pPr>
    </w:p>
    <w:p w:rsidRDefault="00B8263B" w:rsidP="00264EB5" w:rsidR="0048698A" w:rsidRPr="00CD4438">
      <w:pPr>
        <w:ind w:hanging="720" w:left="720"/>
        <w:jc w:val="both"/>
        <w:rPr>
          <w:lang w:val="hr-HR"/>
        </w:rPr>
      </w:pPr>
      <w:r>
        <w:rPr>
          <w:lang w:val="hr-HR"/>
        </w:rPr>
        <w:t>V</w:t>
      </w:r>
      <w:r w:rsidR="00CA2D74">
        <w:rPr>
          <w:lang w:val="hr-HR"/>
        </w:rPr>
        <w:t>I</w:t>
      </w:r>
      <w:r w:rsidR="00264EB5" w:rsidRPr="00CD4438">
        <w:rPr>
          <w:lang w:val="hr-HR"/>
        </w:rPr>
        <w:t>.</w:t>
      </w:r>
      <w:r w:rsidR="0048698A" w:rsidRPr="00CD4438">
        <w:rPr>
          <w:lang w:val="hr-HR"/>
        </w:rPr>
        <w:tab/>
        <w:t xml:space="preserve">Nekretnina iz točke I ovog rješenja predat će se kupcu zaključkom o predaji nekretnine nakon što ovo rješenje postane pravomoćno, te kupac ispuni obveze navedene u točki </w:t>
      </w:r>
      <w:r>
        <w:rPr>
          <w:lang w:val="hr-HR"/>
        </w:rPr>
        <w:t>I</w:t>
      </w:r>
      <w:r w:rsidR="00D47D3C">
        <w:rPr>
          <w:lang w:val="hr-HR"/>
        </w:rPr>
        <w:t>I</w:t>
      </w:r>
      <w:r>
        <w:rPr>
          <w:lang w:val="hr-HR"/>
        </w:rPr>
        <w:t>I</w:t>
      </w:r>
      <w:r w:rsidR="0048698A" w:rsidRPr="00CD4438">
        <w:rPr>
          <w:lang w:val="hr-HR"/>
        </w:rPr>
        <w:t xml:space="preserve"> ovog rješenja.</w:t>
      </w:r>
    </w:p>
    <w:p w:rsidRDefault="0048698A" w:rsidP="0048698A" w:rsidR="0048698A" w:rsidRPr="00CD4438">
      <w:pPr>
        <w:tabs>
          <w:tab w:pos="0" w:val="num"/>
        </w:tabs>
        <w:ind w:hanging="1080"/>
        <w:jc w:val="both"/>
        <w:rPr>
          <w:lang w:val="hr-HR"/>
        </w:rPr>
      </w:pPr>
    </w:p>
    <w:p w:rsidRDefault="00B8263B" w:rsidP="00264EB5" w:rsidR="0048698A" w:rsidRPr="00CD4438">
      <w:pPr>
        <w:ind w:hanging="720" w:left="720"/>
        <w:jc w:val="both"/>
        <w:rPr>
          <w:lang w:val="hr-HR"/>
        </w:rPr>
      </w:pPr>
      <w:r>
        <w:rPr>
          <w:lang w:val="hr-HR"/>
        </w:rPr>
        <w:t>VI</w:t>
      </w:r>
      <w:r w:rsidR="00CA2D74">
        <w:rPr>
          <w:lang w:val="hr-HR"/>
        </w:rPr>
        <w:t>I</w:t>
      </w:r>
      <w:r w:rsidR="00264EB5" w:rsidRPr="00CD4438">
        <w:rPr>
          <w:lang w:val="hr-HR"/>
        </w:rPr>
        <w:t>.</w:t>
      </w:r>
      <w:r w:rsidR="00264EB5" w:rsidRPr="00CD4438">
        <w:rPr>
          <w:lang w:val="hr-HR"/>
        </w:rPr>
        <w:tab/>
      </w:r>
      <w:r w:rsidR="0048698A" w:rsidRPr="00CD4438">
        <w:rPr>
          <w:lang w:val="hr-HR"/>
        </w:rPr>
        <w:t xml:space="preserve">Ovo će se rješenje objaviti na </w:t>
      </w:r>
      <w:r w:rsidR="0033637A">
        <w:rPr>
          <w:lang w:val="hr-HR"/>
        </w:rPr>
        <w:t>e-</w:t>
      </w:r>
      <w:r w:rsidR="0048698A" w:rsidRPr="00CD4438">
        <w:rPr>
          <w:lang w:val="hr-HR"/>
        </w:rPr>
        <w:t>oglasnoj ploči</w:t>
      </w:r>
      <w:r w:rsidR="004650BD">
        <w:rPr>
          <w:lang w:val="hr-HR"/>
        </w:rPr>
        <w:t xml:space="preserve"> </w:t>
      </w:r>
      <w:r w:rsidR="003B7918">
        <w:rPr>
          <w:lang w:val="hr-HR"/>
        </w:rPr>
        <w:t xml:space="preserve">Trgovačkog </w:t>
      </w:r>
      <w:r w:rsidR="004650BD">
        <w:rPr>
          <w:lang w:val="hr-HR"/>
        </w:rPr>
        <w:t>suda</w:t>
      </w:r>
      <w:r w:rsidR="003B7918">
        <w:rPr>
          <w:lang w:val="hr-HR"/>
        </w:rPr>
        <w:t xml:space="preserve"> u Zagrebu</w:t>
      </w:r>
      <w:r w:rsidR="0048698A" w:rsidRPr="00CD4438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3B7918">
        <w:rPr>
          <w:lang w:val="hr-HR"/>
        </w:rPr>
        <w:t>e-</w:t>
      </w:r>
      <w:r w:rsidR="0048698A" w:rsidRPr="00CD4438">
        <w:rPr>
          <w:lang w:val="hr-HR"/>
        </w:rPr>
        <w:t>oglasnoj ploči</w:t>
      </w:r>
      <w:r w:rsidR="003B7918">
        <w:rPr>
          <w:lang w:val="hr-HR"/>
        </w:rPr>
        <w:t xml:space="preserve"> suda</w:t>
      </w:r>
      <w:r w:rsidR="0048698A" w:rsidRPr="00CD4438">
        <w:rPr>
          <w:lang w:val="hr-HR"/>
        </w:rPr>
        <w:t xml:space="preserve">. </w:t>
      </w:r>
    </w:p>
    <w:p w:rsidRDefault="0048698A" w:rsidP="0048698A" w:rsidR="0048698A" w:rsidRPr="00CD4438">
      <w:pPr>
        <w:tabs>
          <w:tab w:pos="0" w:val="num"/>
        </w:tabs>
        <w:jc w:val="both"/>
        <w:rPr>
          <w:lang w:val="hr-HR"/>
        </w:rPr>
      </w:pPr>
    </w:p>
    <w:p w:rsidRDefault="00B8263B" w:rsidP="00264EB5" w:rsidR="0048698A" w:rsidRPr="00CD4438">
      <w:pPr>
        <w:ind w:hanging="720" w:left="720"/>
        <w:jc w:val="both"/>
        <w:rPr>
          <w:lang w:val="hr-HR"/>
        </w:rPr>
      </w:pPr>
      <w:r>
        <w:rPr>
          <w:lang w:val="hr-HR"/>
        </w:rPr>
        <w:t>VI</w:t>
      </w:r>
      <w:r w:rsidR="00CA2D74">
        <w:rPr>
          <w:lang w:val="hr-HR"/>
        </w:rPr>
        <w:t>I</w:t>
      </w:r>
      <w:r>
        <w:rPr>
          <w:lang w:val="hr-HR"/>
        </w:rPr>
        <w:t>I</w:t>
      </w:r>
      <w:r w:rsidR="00264EB5" w:rsidRPr="00CD4438">
        <w:rPr>
          <w:lang w:val="hr-HR"/>
        </w:rPr>
        <w:t>.</w:t>
      </w:r>
      <w:r w:rsidR="00264EB5" w:rsidRPr="00CD4438">
        <w:rPr>
          <w:lang w:val="hr-HR"/>
        </w:rPr>
        <w:tab/>
      </w:r>
      <w:r w:rsidR="0048698A" w:rsidRPr="00CD4438">
        <w:rPr>
          <w:lang w:val="hr-HR"/>
        </w:rPr>
        <w:t xml:space="preserve">Nalaže se zemljišno knjižnom odjelu Općinskog suda u </w:t>
      </w:r>
      <w:r w:rsidR="003B7918">
        <w:rPr>
          <w:lang w:val="hr-HR"/>
        </w:rPr>
        <w:t>Sarajevu</w:t>
      </w:r>
      <w:r w:rsidR="00264EB5" w:rsidRPr="00CD4438">
        <w:rPr>
          <w:lang w:val="hr-HR"/>
        </w:rPr>
        <w:t xml:space="preserve">, </w:t>
      </w:r>
      <w:r w:rsidR="003B7918">
        <w:rPr>
          <w:lang w:val="hr-HR"/>
        </w:rPr>
        <w:t xml:space="preserve">Federacija Bosne i Hercegovine, </w:t>
      </w:r>
      <w:r w:rsidR="00264EB5" w:rsidRPr="00CD4438">
        <w:rPr>
          <w:lang w:val="hr-HR"/>
        </w:rPr>
        <w:t>zabil</w:t>
      </w:r>
      <w:r w:rsidR="0048698A" w:rsidRPr="00CD4438">
        <w:rPr>
          <w:lang w:val="hr-HR"/>
        </w:rPr>
        <w:t>ježiti u zemljišnim knjigama dosudu nekretnine navede u točci I ovog rješenja.</w:t>
      </w:r>
    </w:p>
    <w:p w:rsidRDefault="0048698A" w:rsidP="0048698A" w:rsidR="0048698A" w:rsidRPr="00CD4438">
      <w:pPr>
        <w:jc w:val="both"/>
        <w:rPr>
          <w:bCs/>
          <w:lang w:val="hr-HR"/>
        </w:rPr>
      </w:pPr>
    </w:p>
    <w:p w:rsidRDefault="0048698A" w:rsidP="0048698A" w:rsidR="0048698A" w:rsidRPr="00CD4438">
      <w:pPr>
        <w:jc w:val="both"/>
        <w:rPr>
          <w:bCs/>
          <w:lang w:val="hr-HR"/>
        </w:rPr>
      </w:pP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  <w:t>Obrazloženje</w:t>
      </w:r>
    </w:p>
    <w:p w:rsidRDefault="0048698A" w:rsidP="0048698A" w:rsidR="0048698A" w:rsidRPr="00CD4438">
      <w:pPr>
        <w:jc w:val="both"/>
        <w:rPr>
          <w:bCs/>
          <w:lang w:val="hr-HR"/>
        </w:rPr>
      </w:pPr>
    </w:p>
    <w:p w:rsidRDefault="0048698A" w:rsidP="003B7918" w:rsidR="0048698A" w:rsidRPr="003B7918">
      <w:pPr>
        <w:ind w:firstLine="708"/>
        <w:jc w:val="both"/>
      </w:pPr>
      <w:r w:rsidRPr="00CD4438">
        <w:rPr>
          <w:lang w:val="hr-HR"/>
        </w:rPr>
        <w:t>Nekretnin</w:t>
      </w:r>
      <w:r w:rsidR="00264EB5" w:rsidRPr="00CD4438">
        <w:rPr>
          <w:lang w:val="hr-HR"/>
        </w:rPr>
        <w:t>a</w:t>
      </w:r>
      <w:r w:rsidR="003B7918">
        <w:rPr>
          <w:lang w:val="hr-HR"/>
        </w:rPr>
        <w:t xml:space="preserve"> stečajne mase </w:t>
      </w:r>
      <w:r w:rsidRPr="00CD4438">
        <w:rPr>
          <w:lang w:val="hr-HR"/>
        </w:rPr>
        <w:t xml:space="preserve"> </w:t>
      </w:r>
      <w:r w:rsidR="003B7918" w:rsidRPr="008B6FB5">
        <w:t xml:space="preserve">Akumulator d.d., Zagreb, Jurišićeva 3, </w:t>
      </w:r>
      <w:r w:rsidR="003B7918" w:rsidRPr="00AB6835">
        <w:t>OIB: 65888913418</w:t>
      </w:r>
      <w:r w:rsidR="003B7918" w:rsidRPr="00CD4438">
        <w:rPr>
          <w:lang w:val="hr-HR"/>
        </w:rPr>
        <w:t xml:space="preserve">, </w:t>
      </w:r>
      <w:r w:rsidR="003B7918">
        <w:rPr>
          <w:lang w:val="hr-HR"/>
        </w:rPr>
        <w:t>(kao pravni slijednik Akumulator d.d.,  u stečaju Zagreb</w:t>
      </w:r>
      <w:r w:rsidR="003B7918">
        <w:t>)</w:t>
      </w:r>
      <w:r w:rsidR="003B7918" w:rsidRPr="00CD4438">
        <w:rPr>
          <w:lang w:val="hr-HR"/>
        </w:rPr>
        <w:t xml:space="preserve"> </w:t>
      </w:r>
      <w:r w:rsidRPr="00CD4438">
        <w:rPr>
          <w:lang w:val="hr-HR"/>
        </w:rPr>
        <w:t>naveden</w:t>
      </w:r>
      <w:r w:rsidR="00264EB5" w:rsidRPr="00CD4438">
        <w:rPr>
          <w:lang w:val="hr-HR"/>
        </w:rPr>
        <w:t>a</w:t>
      </w:r>
      <w:r w:rsidRPr="00CD4438">
        <w:rPr>
          <w:lang w:val="hr-HR"/>
        </w:rPr>
        <w:t xml:space="preserve"> u točk</w:t>
      </w:r>
      <w:r w:rsidR="00264EB5" w:rsidRPr="00CD4438">
        <w:rPr>
          <w:lang w:val="hr-HR"/>
        </w:rPr>
        <w:t>i I. ovog rješenja prodavala</w:t>
      </w:r>
      <w:r w:rsidRPr="00CD4438">
        <w:rPr>
          <w:lang w:val="hr-HR"/>
        </w:rPr>
        <w:t xml:space="preserve"> se u ovom stečajnom postupku na prijedlog stečajnog upravitelja</w:t>
      </w:r>
      <w:r w:rsidR="00A1290B">
        <w:rPr>
          <w:lang w:val="hr-HR"/>
        </w:rPr>
        <w:t xml:space="preserve">, </w:t>
      </w:r>
      <w:r w:rsidR="003B7918">
        <w:rPr>
          <w:lang w:val="hr-HR"/>
        </w:rPr>
        <w:t xml:space="preserve">sukladno članku 164. Stečajnog zakona </w:t>
      </w:r>
      <w:r w:rsidR="003B7918">
        <w:t xml:space="preserve">(Narodne novine broj: 44/96, 161/98, 29/99, 129/00, 123/03, 197/03, 187/04, 82/06, 116/10, 125/12, 133/12), </w:t>
      </w:r>
      <w:r w:rsidR="00A1290B">
        <w:rPr>
          <w:lang w:val="hr-HR"/>
        </w:rPr>
        <w:t>putem javne dražbe</w:t>
      </w:r>
      <w:r w:rsidRPr="00CD4438">
        <w:rPr>
          <w:lang w:val="hr-HR"/>
        </w:rPr>
        <w:t xml:space="preserve"> uz odgovarajuću primjenu odredaba pravila o ovrsi na nekretninama.</w:t>
      </w:r>
    </w:p>
    <w:p w:rsidRDefault="00521126" w:rsidP="003B7918" w:rsidR="00521126" w:rsidRPr="00CD4438">
      <w:pPr>
        <w:ind w:firstLine="708"/>
        <w:jc w:val="both"/>
        <w:rPr>
          <w:lang w:val="hr-HR"/>
        </w:rPr>
      </w:pPr>
    </w:p>
    <w:p w:rsidRDefault="0048698A" w:rsidP="00CA2D74" w:rsidR="0048698A">
      <w:pPr>
        <w:ind w:firstLine="708"/>
        <w:jc w:val="both"/>
        <w:rPr>
          <w:lang w:val="hr-HR"/>
        </w:rPr>
      </w:pPr>
      <w:r w:rsidRPr="00CD4438">
        <w:rPr>
          <w:lang w:val="hr-HR"/>
        </w:rPr>
        <w:t xml:space="preserve">U ovom stečajnom predmetu </w:t>
      </w:r>
      <w:r w:rsidR="00264EB5" w:rsidRPr="00CD4438">
        <w:rPr>
          <w:lang w:val="hr-HR"/>
        </w:rPr>
        <w:t xml:space="preserve">dana </w:t>
      </w:r>
      <w:r w:rsidR="00463299">
        <w:rPr>
          <w:lang w:val="hr-HR"/>
        </w:rPr>
        <w:t>5</w:t>
      </w:r>
      <w:r w:rsidR="00264EB5" w:rsidRPr="00CD4438">
        <w:rPr>
          <w:lang w:val="hr-HR"/>
        </w:rPr>
        <w:t xml:space="preserve">. </w:t>
      </w:r>
      <w:r w:rsidR="00463299">
        <w:rPr>
          <w:lang w:val="hr-HR"/>
        </w:rPr>
        <w:t>listopada</w:t>
      </w:r>
      <w:r w:rsidR="00264EB5" w:rsidRPr="00CD4438">
        <w:rPr>
          <w:lang w:val="hr-HR"/>
        </w:rPr>
        <w:t xml:space="preserve"> 2</w:t>
      </w:r>
      <w:r w:rsidR="00463299">
        <w:rPr>
          <w:lang w:val="hr-HR"/>
        </w:rPr>
        <w:t>016</w:t>
      </w:r>
      <w:r w:rsidRPr="00CD4438">
        <w:rPr>
          <w:lang w:val="hr-HR"/>
        </w:rPr>
        <w:t xml:space="preserve">.g. održano je ročište za </w:t>
      </w:r>
      <w:r w:rsidR="003B7918">
        <w:rPr>
          <w:lang w:val="hr-HR"/>
        </w:rPr>
        <w:t>treću</w:t>
      </w:r>
      <w:r w:rsidRPr="00CD4438">
        <w:rPr>
          <w:lang w:val="hr-HR"/>
        </w:rPr>
        <w:t xml:space="preserve"> javnu dražbu, te je na istom ročištu kao s</w:t>
      </w:r>
      <w:r w:rsidR="00A1290B">
        <w:rPr>
          <w:lang w:val="hr-HR"/>
        </w:rPr>
        <w:t>udionik dražbe sudjelovao kupac</w:t>
      </w:r>
      <w:r w:rsidR="00264EB5" w:rsidRPr="00CD4438">
        <w:rPr>
          <w:lang w:val="hr-HR"/>
        </w:rPr>
        <w:t xml:space="preserve"> </w:t>
      </w:r>
      <w:r w:rsidR="00463299" w:rsidRPr="00C11FD6">
        <w:rPr>
          <w:bCs/>
          <w:lang w:val="hr-HR"/>
        </w:rPr>
        <w:t>Munja d.d., Zagreb, Koledovčina 3, OIB:18961324564</w:t>
      </w:r>
      <w:r w:rsidRPr="00CD4438">
        <w:rPr>
          <w:lang w:val="hr-HR"/>
        </w:rPr>
        <w:t xml:space="preserve">, a koji je ujedno bio i jedini ponuditelj, te kako je za kupovninu ponudio početnu cijenu u iznosu od </w:t>
      </w:r>
      <w:r w:rsidR="00463299">
        <w:rPr>
          <w:lang w:val="hr-HR"/>
        </w:rPr>
        <w:t>120.000,00</w:t>
      </w:r>
      <w:r w:rsidR="00264EB5" w:rsidRPr="00CD4438">
        <w:rPr>
          <w:lang w:val="hr-HR"/>
        </w:rPr>
        <w:t xml:space="preserve"> </w:t>
      </w:r>
      <w:r w:rsidRPr="00CD4438">
        <w:rPr>
          <w:lang w:val="hr-HR"/>
        </w:rPr>
        <w:t xml:space="preserve"> kn, to su se isp</w:t>
      </w:r>
      <w:r w:rsidR="00264EB5" w:rsidRPr="00CD4438">
        <w:rPr>
          <w:lang w:val="hr-HR"/>
        </w:rPr>
        <w:t>unili uvjeti da mu se nekretnina</w:t>
      </w:r>
      <w:r w:rsidRPr="00CD4438">
        <w:rPr>
          <w:lang w:val="hr-HR"/>
        </w:rPr>
        <w:t xml:space="preserve"> dosud</w:t>
      </w:r>
      <w:r w:rsidR="00264EB5" w:rsidRPr="00CD4438">
        <w:rPr>
          <w:lang w:val="hr-HR"/>
        </w:rPr>
        <w:t>i</w:t>
      </w:r>
      <w:r w:rsidRPr="00CD4438">
        <w:rPr>
          <w:lang w:val="hr-HR"/>
        </w:rPr>
        <w:t xml:space="preserve">.   </w:t>
      </w:r>
    </w:p>
    <w:p w:rsidRDefault="00521126" w:rsidP="00CA2D74" w:rsidR="00521126" w:rsidRPr="00CD4438">
      <w:pPr>
        <w:ind w:firstLine="708"/>
        <w:jc w:val="both"/>
        <w:rPr>
          <w:lang w:val="hr-HR"/>
        </w:rPr>
      </w:pPr>
    </w:p>
    <w:p w:rsidRDefault="00C24EC2" w:rsidP="00C24EC2" w:rsidR="00C24EC2">
      <w:pPr>
        <w:ind w:firstLine="708"/>
        <w:jc w:val="both"/>
        <w:rPr>
          <w:lang w:val="hr-HR"/>
        </w:rPr>
      </w:pPr>
      <w:r w:rsidRPr="00CD4438">
        <w:rPr>
          <w:lang w:val="hr-HR"/>
        </w:rPr>
        <w:t xml:space="preserve">Na temelju članka </w:t>
      </w:r>
      <w:r>
        <w:rPr>
          <w:lang w:val="hr-HR"/>
        </w:rPr>
        <w:t>103</w:t>
      </w:r>
      <w:r w:rsidRPr="00CD4438">
        <w:rPr>
          <w:lang w:val="hr-HR"/>
        </w:rPr>
        <w:t>.</w:t>
      </w:r>
      <w:r>
        <w:rPr>
          <w:lang w:val="hr-HR"/>
        </w:rPr>
        <w:t xml:space="preserve"> st. 4., čl. 107. st.</w:t>
      </w:r>
      <w:r w:rsidR="00F41BB5">
        <w:rPr>
          <w:lang w:val="hr-HR"/>
        </w:rPr>
        <w:t xml:space="preserve"> </w:t>
      </w:r>
      <w:r>
        <w:rPr>
          <w:lang w:val="hr-HR"/>
        </w:rPr>
        <w:t>1</w:t>
      </w:r>
      <w:r w:rsidR="00F41BB5">
        <w:rPr>
          <w:lang w:val="hr-HR"/>
        </w:rPr>
        <w:t>.</w:t>
      </w:r>
      <w:r>
        <w:rPr>
          <w:lang w:val="hr-HR"/>
        </w:rPr>
        <w:t xml:space="preserve"> </w:t>
      </w:r>
      <w:r w:rsidRPr="00CD4438">
        <w:rPr>
          <w:lang w:val="hr-HR"/>
        </w:rPr>
        <w:t xml:space="preserve"> </w:t>
      </w:r>
      <w:r>
        <w:rPr>
          <w:lang w:val="hr-HR"/>
        </w:rPr>
        <w:t xml:space="preserve">i st. 5. </w:t>
      </w:r>
      <w:r w:rsidRPr="00CD4438">
        <w:rPr>
          <w:lang w:val="hr-HR"/>
        </w:rPr>
        <w:t>Ovršnog zakona (Narodne novine 57/96 do 88/05</w:t>
      </w:r>
      <w:r>
        <w:rPr>
          <w:lang w:val="hr-HR"/>
        </w:rPr>
        <w:t>, 112/12</w:t>
      </w:r>
      <w:r w:rsidRPr="00CD4438">
        <w:rPr>
          <w:lang w:val="hr-HR"/>
        </w:rPr>
        <w:t xml:space="preserve">: dalje OZ) odlučeno je stoga kao u izreci ovog rješenja, a temeljem odredbe članka 98. Zakona o zemljišnim knjigama (Narodne novine 100/94) kao u izreci pod točkom </w:t>
      </w:r>
      <w:r w:rsidR="00F41BB5">
        <w:rPr>
          <w:lang w:val="hr-HR"/>
        </w:rPr>
        <w:t>III</w:t>
      </w:r>
      <w:r w:rsidRPr="00CD4438">
        <w:rPr>
          <w:lang w:val="hr-HR"/>
        </w:rPr>
        <w:t>.</w:t>
      </w:r>
      <w:r w:rsidR="00D47D3C">
        <w:rPr>
          <w:lang w:val="hr-HR"/>
        </w:rPr>
        <w:t xml:space="preserve"> </w:t>
      </w:r>
      <w:r w:rsidR="00F41BB5">
        <w:rPr>
          <w:lang w:val="hr-HR"/>
        </w:rPr>
        <w:t xml:space="preserve"> IV.</w:t>
      </w:r>
      <w:r w:rsidRPr="00CD4438">
        <w:rPr>
          <w:lang w:val="hr-HR"/>
        </w:rPr>
        <w:t xml:space="preserve"> ovog rješenja.</w:t>
      </w:r>
    </w:p>
    <w:p w:rsidRDefault="0048698A" w:rsidP="00C030B8" w:rsidR="002623EC" w:rsidRPr="00CD4438">
      <w:pPr>
        <w:jc w:val="both"/>
        <w:rPr>
          <w:lang w:val="hr-HR"/>
        </w:rPr>
      </w:pPr>
      <w:r w:rsidRPr="00CD4438">
        <w:rPr>
          <w:lang w:val="hr-HR"/>
        </w:rPr>
        <w:tab/>
      </w:r>
    </w:p>
    <w:p w:rsidRDefault="00CA2D74" w:rsidP="006F389A" w:rsidR="006F389A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U Zagrebu, </w:t>
      </w:r>
      <w:r w:rsidR="00463299">
        <w:rPr>
          <w:bCs/>
          <w:lang w:val="hr-HR"/>
        </w:rPr>
        <w:t>6</w:t>
      </w:r>
      <w:r w:rsidR="00521126">
        <w:rPr>
          <w:bCs/>
          <w:lang w:val="hr-HR"/>
        </w:rPr>
        <w:t xml:space="preserve">. </w:t>
      </w:r>
      <w:r w:rsidR="00463299">
        <w:rPr>
          <w:bCs/>
          <w:lang w:val="hr-HR"/>
        </w:rPr>
        <w:t>listopada</w:t>
      </w:r>
      <w:r w:rsidR="00521126">
        <w:rPr>
          <w:bCs/>
          <w:lang w:val="hr-HR"/>
        </w:rPr>
        <w:t xml:space="preserve"> </w:t>
      </w:r>
      <w:r w:rsidR="00463299">
        <w:rPr>
          <w:bCs/>
          <w:lang w:val="hr-HR"/>
        </w:rPr>
        <w:t>2016</w:t>
      </w:r>
      <w:r w:rsidR="005A7E07" w:rsidRPr="00CD4438">
        <w:rPr>
          <w:bCs/>
          <w:lang w:val="hr-HR"/>
        </w:rPr>
        <w:t>.g.</w:t>
      </w:r>
    </w:p>
    <w:p w:rsidRDefault="00CA2D74" w:rsidP="006F389A" w:rsidR="00CA2D74" w:rsidRPr="00CD4438">
      <w:pPr>
        <w:jc w:val="center"/>
        <w:rPr>
          <w:lang w:val="hr-HR"/>
        </w:rPr>
      </w:pPr>
    </w:p>
    <w:p w:rsidRDefault="00165E04" w:rsidP="00165E04" w:rsidR="00165E04" w:rsidRPr="00CD4438">
      <w:pPr>
        <w:jc w:val="both"/>
        <w:rPr>
          <w:bCs/>
          <w:lang w:val="hr-HR"/>
        </w:rPr>
      </w:pPr>
    </w:p>
    <w:p w:rsidRDefault="00694B51" w:rsidP="00165E04" w:rsidR="00165E04" w:rsidRPr="00CD4438">
      <w:pPr>
        <w:ind w:firstLine="720" w:left="5040"/>
        <w:jc w:val="both"/>
        <w:rPr>
          <w:bCs/>
          <w:lang w:val="hr-HR"/>
        </w:rPr>
      </w:pPr>
      <w:r w:rsidRPr="00CD4438">
        <w:rPr>
          <w:bCs/>
          <w:lang w:val="hr-HR"/>
        </w:rPr>
        <w:t xml:space="preserve">     </w:t>
      </w:r>
      <w:r w:rsidR="00165E04" w:rsidRPr="00CD4438">
        <w:rPr>
          <w:bCs/>
          <w:lang w:val="hr-HR"/>
        </w:rPr>
        <w:t>S</w:t>
      </w:r>
      <w:r w:rsidRPr="00CD4438">
        <w:rPr>
          <w:bCs/>
          <w:lang w:val="hr-HR"/>
        </w:rPr>
        <w:t xml:space="preserve"> </w:t>
      </w:r>
      <w:r w:rsidR="00165E04" w:rsidRPr="00CD4438">
        <w:rPr>
          <w:bCs/>
          <w:lang w:val="hr-HR"/>
        </w:rPr>
        <w:t>U</w:t>
      </w:r>
      <w:r w:rsidRPr="00CD4438">
        <w:rPr>
          <w:bCs/>
          <w:lang w:val="hr-HR"/>
        </w:rPr>
        <w:t xml:space="preserve"> </w:t>
      </w:r>
      <w:r w:rsidR="00165E04" w:rsidRPr="00CD4438">
        <w:rPr>
          <w:bCs/>
          <w:lang w:val="hr-HR"/>
        </w:rPr>
        <w:t>D</w:t>
      </w:r>
      <w:r w:rsidRPr="00CD4438">
        <w:rPr>
          <w:bCs/>
          <w:lang w:val="hr-HR"/>
        </w:rPr>
        <w:t xml:space="preserve"> </w:t>
      </w:r>
      <w:r w:rsidR="00165E04" w:rsidRPr="00CD4438">
        <w:rPr>
          <w:bCs/>
          <w:lang w:val="hr-HR"/>
        </w:rPr>
        <w:t>A</w:t>
      </w:r>
      <w:r w:rsidRPr="00CD4438">
        <w:rPr>
          <w:bCs/>
          <w:lang w:val="hr-HR"/>
        </w:rPr>
        <w:t xml:space="preserve"> </w:t>
      </w:r>
      <w:r w:rsidR="00165E04" w:rsidRPr="00CD4438">
        <w:rPr>
          <w:bCs/>
          <w:lang w:val="hr-HR"/>
        </w:rPr>
        <w:t>C:</w:t>
      </w:r>
    </w:p>
    <w:p w:rsidRDefault="00165E04" w:rsidP="00165E04" w:rsidR="00165E04" w:rsidRPr="00CD4438">
      <w:pPr>
        <w:jc w:val="both"/>
        <w:rPr>
          <w:bCs/>
          <w:lang w:val="hr-HR"/>
        </w:rPr>
      </w:pPr>
    </w:p>
    <w:p w:rsidRDefault="00165E04" w:rsidP="003B3BCB" w:rsidR="00521126">
      <w:pPr>
        <w:jc w:val="both"/>
        <w:rPr>
          <w:bCs/>
          <w:lang w:val="hr-HR"/>
        </w:rPr>
      </w:pP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</w:r>
      <w:r w:rsidRPr="00CD4438">
        <w:rPr>
          <w:bCs/>
          <w:lang w:val="hr-HR"/>
        </w:rPr>
        <w:tab/>
        <w:t>LUCIJA BUTIGAN</w:t>
      </w:r>
    </w:p>
    <w:p w:rsidRDefault="00521126" w:rsidP="003B3BCB" w:rsidR="00521126">
      <w:pPr>
        <w:jc w:val="both"/>
        <w:rPr>
          <w:bCs/>
          <w:lang w:val="hr-HR"/>
        </w:rPr>
      </w:pPr>
    </w:p>
    <w:p w:rsidRDefault="009B18BC" w:rsidP="003B3BCB" w:rsidR="009B18BC" w:rsidRPr="00CD4438">
      <w:pPr>
        <w:jc w:val="both"/>
        <w:rPr>
          <w:bCs/>
          <w:u w:val="single"/>
          <w:lang w:val="hr-HR"/>
        </w:rPr>
      </w:pPr>
      <w:r w:rsidRPr="00CD4438">
        <w:rPr>
          <w:bCs/>
          <w:u w:val="single"/>
          <w:lang w:val="hr-HR"/>
        </w:rPr>
        <w:t>UPUTA O PRAVNOM LIJEKU:</w:t>
      </w:r>
    </w:p>
    <w:p w:rsidRDefault="009B18BC" w:rsidP="003B3BCB" w:rsidR="009B18BC" w:rsidRPr="00CD4438">
      <w:pPr>
        <w:jc w:val="both"/>
        <w:rPr>
          <w:bCs/>
          <w:lang w:val="hr-HR"/>
        </w:rPr>
      </w:pPr>
      <w:r w:rsidRPr="00CD4438">
        <w:rPr>
          <w:bCs/>
          <w:lang w:val="hr-HR"/>
        </w:rPr>
        <w:t>Protiv ovog rješenja pravo žalbe imaju stečajni upravitelj i razlučni vjerovnici.</w:t>
      </w:r>
    </w:p>
    <w:p w:rsidRDefault="009B18BC" w:rsidP="003B3BCB" w:rsidR="009B18BC" w:rsidRPr="00CD4438">
      <w:pPr>
        <w:jc w:val="both"/>
        <w:rPr>
          <w:bCs/>
          <w:lang w:val="hr-HR"/>
        </w:rPr>
      </w:pPr>
      <w:r w:rsidRPr="00CD4438">
        <w:rPr>
          <w:bCs/>
          <w:lang w:val="hr-HR"/>
        </w:rPr>
        <w:t>Žalba se podnosi ovom sudu u 3 primjerka za Visoki trgovački sud RH u roku od 8 dana od dana dostave rješenja.</w:t>
      </w:r>
    </w:p>
    <w:p w:rsidRDefault="00117D52" w:rsidP="00521126" w:rsidR="00117D52" w:rsidRPr="00CD4438">
      <w:pPr>
        <w:ind w:left="4320"/>
      </w:pPr>
      <w:r w:rsidRPr="00CD4438">
        <w:t xml:space="preserve">   </w:t>
      </w: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CA2D74" w:rsidP="002767EF" w:rsidR="00CA2D74">
      <w:pPr>
        <w:rPr>
          <w:sz w:val="22"/>
          <w:szCs w:val="22"/>
          <w:lang w:val="hr-HR"/>
        </w:rPr>
      </w:pPr>
    </w:p>
    <w:p w:rsidRDefault="005A64F6" w:rsidP="002767EF" w:rsidR="002767EF" w:rsidRPr="00521126">
      <w:pPr>
        <w:rPr>
          <w:sz w:val="22"/>
          <w:szCs w:val="22"/>
          <w:lang w:val="hr-HR"/>
        </w:rPr>
      </w:pPr>
      <w:r w:rsidRPr="00521126">
        <w:rPr>
          <w:sz w:val="22"/>
          <w:szCs w:val="22"/>
          <w:lang w:val="hr-HR"/>
        </w:rPr>
        <w:t>DNA</w:t>
      </w:r>
      <w:r w:rsidR="002767EF" w:rsidRPr="00521126">
        <w:rPr>
          <w:sz w:val="22"/>
          <w:szCs w:val="22"/>
          <w:lang w:val="hr-HR"/>
        </w:rPr>
        <w:t>:</w:t>
      </w:r>
    </w:p>
    <w:p w:rsidRDefault="002767EF" w:rsidP="002767EF" w:rsidR="00F41BB5" w:rsidRPr="00F41BB5">
      <w:pPr>
        <w:numPr>
          <w:ilvl w:val="0"/>
          <w:numId w:val="10"/>
        </w:numPr>
        <w:rPr>
          <w:sz w:val="22"/>
          <w:szCs w:val="22"/>
          <w:lang w:val="hr-HR"/>
        </w:rPr>
      </w:pPr>
      <w:r w:rsidRPr="00463299">
        <w:rPr>
          <w:sz w:val="22"/>
          <w:szCs w:val="22"/>
          <w:lang w:val="hr-HR"/>
        </w:rPr>
        <w:t>kupac</w:t>
      </w:r>
      <w:r w:rsidR="005A7E07" w:rsidRPr="00463299">
        <w:rPr>
          <w:sz w:val="22"/>
          <w:szCs w:val="22"/>
          <w:lang w:val="hr-HR"/>
        </w:rPr>
        <w:t xml:space="preserve"> </w:t>
      </w:r>
      <w:r w:rsidR="00463299" w:rsidRPr="00463299">
        <w:rPr>
          <w:bCs/>
          <w:lang w:val="hr-HR"/>
        </w:rPr>
        <w:t xml:space="preserve">Munja d.d., Zagreb, Koledovčina 3, OIB:18961324564 </w:t>
      </w:r>
    </w:p>
    <w:p w:rsidRDefault="00F41BB5" w:rsidP="002767EF" w:rsidR="00463299" w:rsidRPr="00463299">
      <w:pPr>
        <w:numPr>
          <w:ilvl w:val="0"/>
          <w:numId w:val="10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  <w:r w:rsidR="00521126" w:rsidRPr="00463299">
        <w:rPr>
          <w:sz w:val="22"/>
          <w:szCs w:val="22"/>
          <w:lang w:val="hr-HR"/>
        </w:rPr>
        <w:t xml:space="preserve">razlučni vjerovnik </w:t>
      </w:r>
      <w:r w:rsidR="00463299" w:rsidRPr="00C11FD6">
        <w:rPr>
          <w:bCs/>
          <w:lang w:val="hr-HR"/>
        </w:rPr>
        <w:t>Munja d.d., Zagreb, Koledovčina 3, OIB:18961324564</w:t>
      </w:r>
      <w:r w:rsidR="00463299">
        <w:rPr>
          <w:bCs/>
          <w:lang w:val="hr-HR"/>
        </w:rPr>
        <w:t xml:space="preserve"> </w:t>
      </w:r>
    </w:p>
    <w:p w:rsidRDefault="002767EF" w:rsidP="002767EF" w:rsidR="002767EF" w:rsidRPr="00463299">
      <w:pPr>
        <w:numPr>
          <w:ilvl w:val="0"/>
          <w:numId w:val="10"/>
        </w:numPr>
        <w:rPr>
          <w:sz w:val="22"/>
          <w:szCs w:val="22"/>
          <w:lang w:val="hr-HR"/>
        </w:rPr>
      </w:pPr>
      <w:r w:rsidRPr="00463299">
        <w:rPr>
          <w:sz w:val="22"/>
          <w:szCs w:val="22"/>
          <w:lang w:val="hr-HR"/>
        </w:rPr>
        <w:t>stečajni upravitelj</w:t>
      </w:r>
    </w:p>
    <w:p w:rsidRDefault="00463299" w:rsidP="00A41B8A" w:rsidR="00A41B8A" w:rsidRPr="00521126">
      <w:pPr>
        <w:numPr>
          <w:ilvl w:val="0"/>
          <w:numId w:val="10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e-</w:t>
      </w:r>
      <w:r w:rsidR="00A41B8A" w:rsidRPr="00521126">
        <w:rPr>
          <w:sz w:val="22"/>
          <w:szCs w:val="22"/>
          <w:lang w:val="hr-HR"/>
        </w:rPr>
        <w:t>oglasna ploča suda</w:t>
      </w:r>
    </w:p>
    <w:p w:rsidRDefault="002F18D2" w:rsidP="002767EF" w:rsidR="004B3396" w:rsidRPr="00521126">
      <w:pPr>
        <w:numPr>
          <w:ilvl w:val="0"/>
          <w:numId w:val="10"/>
        </w:numPr>
        <w:rPr>
          <w:sz w:val="22"/>
          <w:szCs w:val="22"/>
          <w:lang w:val="hr-HR"/>
        </w:rPr>
      </w:pPr>
      <w:r w:rsidRPr="00521126">
        <w:rPr>
          <w:sz w:val="22"/>
          <w:szCs w:val="22"/>
          <w:lang w:val="hr-HR"/>
        </w:rPr>
        <w:t xml:space="preserve">zemljišno knjižni odjel </w:t>
      </w:r>
      <w:r w:rsidR="004B3396" w:rsidRPr="00521126">
        <w:rPr>
          <w:sz w:val="22"/>
          <w:szCs w:val="22"/>
          <w:lang w:val="hr-HR"/>
        </w:rPr>
        <w:t>Općinsk</w:t>
      </w:r>
      <w:r w:rsidRPr="00521126">
        <w:rPr>
          <w:sz w:val="22"/>
          <w:szCs w:val="22"/>
          <w:lang w:val="hr-HR"/>
        </w:rPr>
        <w:t xml:space="preserve">og suda u </w:t>
      </w:r>
      <w:r w:rsidR="006832FC">
        <w:rPr>
          <w:sz w:val="22"/>
          <w:szCs w:val="22"/>
          <w:lang w:val="hr-HR"/>
        </w:rPr>
        <w:t>Sarajevu</w:t>
      </w:r>
      <w:r w:rsidR="004B3396" w:rsidRPr="00521126">
        <w:rPr>
          <w:sz w:val="22"/>
          <w:szCs w:val="22"/>
          <w:lang w:val="hr-HR"/>
        </w:rPr>
        <w:t xml:space="preserve"> – po pravomoćnosti i uplati kupovnine</w:t>
      </w:r>
    </w:p>
    <w:p w:rsidRDefault="00521126" w:rsidP="004A411D" w:rsidR="00CD4438" w:rsidRPr="004A411D">
      <w:pPr>
        <w:numPr>
          <w:ilvl w:val="0"/>
          <w:numId w:val="10"/>
        </w:numPr>
        <w:rPr>
          <w:sz w:val="22"/>
          <w:szCs w:val="22"/>
          <w:lang w:val="hr-HR"/>
        </w:rPr>
      </w:pPr>
      <w:r w:rsidRPr="00521126">
        <w:rPr>
          <w:sz w:val="22"/>
          <w:szCs w:val="22"/>
          <w:lang w:val="hr-HR"/>
        </w:rPr>
        <w:t>Ministarstvo financija, Porezna uprava</w:t>
      </w:r>
      <w:r w:rsidR="006832FC">
        <w:rPr>
          <w:sz w:val="22"/>
          <w:szCs w:val="22"/>
          <w:lang w:val="hr-HR"/>
        </w:rPr>
        <w:t>, Zagreb</w:t>
      </w:r>
    </w:p>
    <w:sectPr w:rsidSect="00521126" w:rsidR="00CD4438" w:rsidRPr="004A411D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134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1B9" w:rsidR="003911B9">
      <w:r>
        <w:separator/>
      </w:r>
    </w:p>
  </w:endnote>
  <w:endnote w:id="0" w:type="continuationSeparator">
    <w:p w:rsidRDefault="003911B9" w:rsidR="00391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0A" w:rsidP="00FF3211" w:rsidR="002D160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160A" w:rsidP="002767EF" w:rsidR="002D160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0A" w:rsidP="00FF3211" w:rsidR="002D160A">
    <w:pPr>
      <w:pStyle w:val="Podnoje"/>
      <w:framePr w:y="1" w:xAlign="right" w:vAnchor="text" w:hAnchor="margin" w:wrap="around"/>
      <w:rPr>
        <w:rStyle w:val="Brojstranice"/>
      </w:rPr>
    </w:pPr>
  </w:p>
  <w:p w:rsidRDefault="002D160A" w:rsidP="002767EF" w:rsidR="002D160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1B9" w:rsidR="003911B9">
      <w:r>
        <w:separator/>
      </w:r>
    </w:p>
  </w:footnote>
  <w:footnote w:id="0" w:type="continuationSeparator">
    <w:p w:rsidRDefault="003911B9" w:rsidR="00391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0A" w:rsidP="00583822" w:rsidR="002D16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160A" w:rsidR="002D16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0A" w:rsidP="00583822" w:rsidR="002D16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6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160A" w:rsidP="002767EF" w:rsidR="002D160A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 St-</w:t>
    </w:r>
    <w:r w:rsidR="00463299">
      <w:rPr>
        <w:rFonts w:cs="Arial" w:hAnsi="Arial" w:ascii="Arial"/>
        <w:sz w:val="22"/>
        <w:szCs w:val="22"/>
      </w:rPr>
      <w:t>708/15</w:t>
    </w:r>
    <w:r>
      <w:rPr>
        <w:rFonts w:cs="Arial" w:hAnsi="Arial" w:ascii="Arial"/>
        <w:sz w:val="22"/>
        <w:szCs w:val="22"/>
      </w:rPr>
      <w:t>-</w:t>
    </w:r>
  </w:p>
  <w:p w:rsidRDefault="002D160A" w:rsidP="002767EF" w:rsidR="002D160A">
    <w:pPr>
      <w:pStyle w:val="Zaglavlje"/>
      <w:jc w:val="right"/>
      <w:rPr>
        <w:rFonts w:cs="Arial" w:hAnsi="Arial" w:ascii="Arial"/>
        <w:sz w:val="22"/>
        <w:szCs w:val="22"/>
      </w:rPr>
    </w:pPr>
  </w:p>
  <w:p w:rsidRDefault="002D160A" w:rsidP="002767EF" w:rsidR="002D160A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3B15B3"/>
    <w:multiLevelType w:val="hybridMultilevel"/>
    <w:tmpl w:val="7332B3AC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6061171"/>
    <w:multiLevelType w:val="hybridMultilevel"/>
    <w:tmpl w:val="4CA48A1A"/>
    <w:lvl w:tplc="4282035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3A22BD00" w:ilvl="1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1" w:ilvl="2">
      <w:start w:val="1"/>
      <w:numFmt w:val="bullet"/>
      <w:lvlText w:val=""/>
      <w:lvlJc w:val="left"/>
      <w:pPr>
        <w:tabs>
          <w:tab w:pos="1980" w:val="num"/>
        </w:tabs>
        <w:ind w:hanging="360" w:left="1980"/>
      </w:pPr>
      <w:rPr>
        <w:rFonts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20A5"/>
    <w:rsid w:val="000760DC"/>
    <w:rsid w:val="00080E66"/>
    <w:rsid w:val="00087C30"/>
    <w:rsid w:val="000A2C2E"/>
    <w:rsid w:val="000D6873"/>
    <w:rsid w:val="000F1499"/>
    <w:rsid w:val="000F764F"/>
    <w:rsid w:val="00117D52"/>
    <w:rsid w:val="00133EEA"/>
    <w:rsid w:val="0013530F"/>
    <w:rsid w:val="001475C9"/>
    <w:rsid w:val="001559CE"/>
    <w:rsid w:val="001615CA"/>
    <w:rsid w:val="00165E04"/>
    <w:rsid w:val="001B1AA3"/>
    <w:rsid w:val="001E2839"/>
    <w:rsid w:val="00261D1A"/>
    <w:rsid w:val="002623EC"/>
    <w:rsid w:val="00264EB5"/>
    <w:rsid w:val="002767EF"/>
    <w:rsid w:val="00277819"/>
    <w:rsid w:val="00284F18"/>
    <w:rsid w:val="002D160A"/>
    <w:rsid w:val="002D2C50"/>
    <w:rsid w:val="002F18D2"/>
    <w:rsid w:val="002F447E"/>
    <w:rsid w:val="00302659"/>
    <w:rsid w:val="003063E0"/>
    <w:rsid w:val="00327503"/>
    <w:rsid w:val="0033637A"/>
    <w:rsid w:val="003866B1"/>
    <w:rsid w:val="003911B9"/>
    <w:rsid w:val="00391A2C"/>
    <w:rsid w:val="003928E9"/>
    <w:rsid w:val="003B3BCB"/>
    <w:rsid w:val="003B7918"/>
    <w:rsid w:val="003C4D0B"/>
    <w:rsid w:val="00402D99"/>
    <w:rsid w:val="00404DEC"/>
    <w:rsid w:val="004137B8"/>
    <w:rsid w:val="00414A8B"/>
    <w:rsid w:val="00444993"/>
    <w:rsid w:val="00450E9E"/>
    <w:rsid w:val="00452122"/>
    <w:rsid w:val="00453D7A"/>
    <w:rsid w:val="00461C33"/>
    <w:rsid w:val="00463299"/>
    <w:rsid w:val="004650BD"/>
    <w:rsid w:val="00480186"/>
    <w:rsid w:val="0048698A"/>
    <w:rsid w:val="004A411D"/>
    <w:rsid w:val="004B3396"/>
    <w:rsid w:val="00516701"/>
    <w:rsid w:val="00521126"/>
    <w:rsid w:val="00583822"/>
    <w:rsid w:val="005A64F6"/>
    <w:rsid w:val="005A7E07"/>
    <w:rsid w:val="005C38DB"/>
    <w:rsid w:val="00676049"/>
    <w:rsid w:val="006832FC"/>
    <w:rsid w:val="00694B51"/>
    <w:rsid w:val="006B11B6"/>
    <w:rsid w:val="006F389A"/>
    <w:rsid w:val="007125CD"/>
    <w:rsid w:val="007358AB"/>
    <w:rsid w:val="00735E57"/>
    <w:rsid w:val="00744FF3"/>
    <w:rsid w:val="00764E07"/>
    <w:rsid w:val="007823A5"/>
    <w:rsid w:val="0079095C"/>
    <w:rsid w:val="007A6EB3"/>
    <w:rsid w:val="007C5157"/>
    <w:rsid w:val="007E2491"/>
    <w:rsid w:val="007E6C24"/>
    <w:rsid w:val="007F700A"/>
    <w:rsid w:val="00800610"/>
    <w:rsid w:val="0084608B"/>
    <w:rsid w:val="008662C1"/>
    <w:rsid w:val="00880D75"/>
    <w:rsid w:val="00893DAF"/>
    <w:rsid w:val="008B0A90"/>
    <w:rsid w:val="00950295"/>
    <w:rsid w:val="00960169"/>
    <w:rsid w:val="009656A9"/>
    <w:rsid w:val="009B18BC"/>
    <w:rsid w:val="009B72DF"/>
    <w:rsid w:val="009E516F"/>
    <w:rsid w:val="00A1290B"/>
    <w:rsid w:val="00A41B8A"/>
    <w:rsid w:val="00A7011D"/>
    <w:rsid w:val="00AC70B5"/>
    <w:rsid w:val="00AC723D"/>
    <w:rsid w:val="00B05FD7"/>
    <w:rsid w:val="00B60D6E"/>
    <w:rsid w:val="00B74409"/>
    <w:rsid w:val="00B8263B"/>
    <w:rsid w:val="00B9390F"/>
    <w:rsid w:val="00BB4885"/>
    <w:rsid w:val="00BC7086"/>
    <w:rsid w:val="00BD7792"/>
    <w:rsid w:val="00BE0872"/>
    <w:rsid w:val="00C030B8"/>
    <w:rsid w:val="00C24EC2"/>
    <w:rsid w:val="00C25404"/>
    <w:rsid w:val="00C6428A"/>
    <w:rsid w:val="00C95015"/>
    <w:rsid w:val="00CA2D74"/>
    <w:rsid w:val="00CD4438"/>
    <w:rsid w:val="00CE263D"/>
    <w:rsid w:val="00CE3BA2"/>
    <w:rsid w:val="00CF28E5"/>
    <w:rsid w:val="00CF670B"/>
    <w:rsid w:val="00D47D3C"/>
    <w:rsid w:val="00D76DBF"/>
    <w:rsid w:val="00D86734"/>
    <w:rsid w:val="00DB34B3"/>
    <w:rsid w:val="00DB38EB"/>
    <w:rsid w:val="00DF2C8C"/>
    <w:rsid w:val="00E067E6"/>
    <w:rsid w:val="00E640D5"/>
    <w:rsid w:val="00E65C7A"/>
    <w:rsid w:val="00E665BE"/>
    <w:rsid w:val="00E95366"/>
    <w:rsid w:val="00EC0C2C"/>
    <w:rsid w:val="00F41B49"/>
    <w:rsid w:val="00F41BB5"/>
    <w:rsid w:val="00F51D0D"/>
    <w:rsid w:val="00F62A96"/>
    <w:rsid w:val="00F82EE0"/>
    <w:rsid w:val="00F97880"/>
    <w:rsid w:val="00FB5950"/>
    <w:rsid w:val="00FC595D"/>
    <w:rsid w:val="00FD6577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1475C9"/>
    <w:pPr>
      <w:overflowPunct w:val="false"/>
      <w:autoSpaceDE w:val="false"/>
      <w:autoSpaceDN w:val="false"/>
      <w:adjustRightInd w:val="false"/>
      <w:ind w:left="720"/>
      <w:contextualSpacing/>
    </w:pPr>
    <w:rPr>
      <w:rFonts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5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8A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8A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8A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8A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1475C9"/>
    <w:pPr>
      <w:overflowPunct w:val="0"/>
      <w:autoSpaceDE w:val="0"/>
      <w:autoSpaceDN w:val="0"/>
      <w:adjustRightInd w:val="0"/>
      <w:ind w:left="720"/>
      <w:contextualSpacing/>
    </w:pPr>
    <w:rPr>
      <w:rFonts w:ascii="Arial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5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8A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8A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8A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8A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St-708/2015-25</izvorni_sadrzaj>
    <derivirana_varijabla naziv="DomainObject.Oznaka_1">St-708/2015-25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St-708/2015-25</izvorni_sadrzaj>
    <derivirana_varijabla naziv="DomainObject.PoslovniBrojDokumenta_1">St-708/2015-25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</izvorni_sadrzaj>
    <derivirana_varijabla naziv="DomainObject.Predmet.SudioniciListNaziv_1">
      <item>Korana Ferdelji</item>
      <item>Akumulator d.d. likvidacijska masa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</izvorni_sadrzaj>
    <derivirana_varijabla naziv="DomainObject.Predmet.SudioniciListNazivOIB_1">
      <item>, OIB 74691192835</item>
      <item>, OIB 65888913418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691</properties:Words>
  <properties:Characters>3743</properties:Characters>
  <properties:Lines>103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2016-10-06T12:32:00Z</dcterms:created>
  <dc:creator>BISERKA</dc:creator>
  <cp:lastModifiedBy>Valentina Kranjčić</cp:lastModifiedBy>
  <cp:lastPrinted>2016-10-06T13:14:00Z</cp:lastPrinted>
  <dcterms:modified xmlns:xsi="http://www.w3.org/2001/XMLSchema-instance" xsi:type="dcterms:W3CDTF">2016-10-06T13:16:00Z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St-708/2015-25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