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586d" w14:paraId="f31586d"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C6820">
        <w:rPr>
          <w:b/>
          <w:color w:themeColor="text1" w:val="000000"/>
        </w:rPr>
        <w:t>274</w:t>
      </w:r>
      <w:r w:rsidR="006C6DD3" w:rsidRPr="00C661A7">
        <w:rPr>
          <w:b/>
          <w:color w:themeColor="text1" w:val="000000"/>
        </w:rPr>
        <w:t>/</w:t>
      </w:r>
      <w:r w:rsidR="008118F3" w:rsidRPr="00C661A7">
        <w:rPr>
          <w:b/>
          <w:color w:themeColor="text1" w:val="000000"/>
        </w:rPr>
        <w:t>201</w:t>
      </w:r>
      <w:r w:rsidR="008D0C06">
        <w:rPr>
          <w:b/>
          <w:color w:themeColor="text1" w:val="000000"/>
        </w:rPr>
        <w:t>7</w:t>
      </w:r>
      <w:r w:rsidR="00B35A38" w:rsidRPr="00916C6F">
        <w:rPr>
          <w:b/>
        </w:rPr>
        <w:tab/>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9C6820" w:rsidRPr="009C6820">
        <w:t>FINAL, d.o.o., Marasovića 55 1, 21000 Split, OIB: 23225059052</w:t>
      </w:r>
      <w:r w:rsidRPr="00916C6F">
        <w:t xml:space="preserve">, dana </w:t>
      </w:r>
      <w:r w:rsidR="00C0507B">
        <w:t>01</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C6820" w:rsidRPr="009C6820">
        <w:rPr>
          <w:caps/>
        </w:rPr>
        <w:t>VINKO TOMIĆ</w:t>
      </w:r>
      <w:r w:rsidR="00B9173A" w:rsidRPr="00C661A7">
        <w:t>,</w:t>
      </w:r>
      <w:r w:rsidR="00974344">
        <w:t xml:space="preserve"> </w:t>
      </w:r>
      <w:r w:rsidR="009C6820">
        <w:t>Marasovića 55/1, Split</w:t>
      </w:r>
      <w:r w:rsidR="00D523EC">
        <w:t>,</w:t>
      </w:r>
      <w:r w:rsidR="00B9173A" w:rsidRPr="00C661A7">
        <w:t xml:space="preserve"> OIB: </w:t>
      </w:r>
      <w:r w:rsidR="009C6820">
        <w:t>24140877613</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C6820" w:rsidRPr="009C6820">
        <w:t>FINAL, d.o.o., Marasovića 55 1, 21000 Split, OIB: 23225059052</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C6820">
        <w:t>274</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C0507B">
        <w:t>2</w:t>
      </w:r>
      <w:r w:rsidR="009C6820">
        <w:t>74</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9C6820">
        <w:t>2540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0507B">
        <w:rPr>
          <w:b/>
        </w:rPr>
        <w:t>01</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DC0923">
        <w:rPr>
          <w:b/>
        </w:rPr>
        <w:t>, v.r.</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E1A9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C6820">
      <w:rPr>
        <w:rFonts w:hAnsi="Book Antiqua" w:ascii="Book Antiqua"/>
        <w:b/>
        <w:sz w:val="20"/>
        <w:szCs w:val="20"/>
      </w:rPr>
      <w:t>274</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E1A9C"/>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23EC"/>
    <w:rsid w:val="00D5348E"/>
    <w:rsid w:val="00D66230"/>
    <w:rsid w:val="00D67F68"/>
    <w:rsid w:val="00D717C6"/>
    <w:rsid w:val="00D75984"/>
    <w:rsid w:val="00D82A84"/>
    <w:rsid w:val="00D8697D"/>
    <w:rsid w:val="00D9476E"/>
    <w:rsid w:val="00DA0DD7"/>
    <w:rsid w:val="00DA2D7A"/>
    <w:rsid w:val="00DC0923"/>
    <w:rsid w:val="00DD28B5"/>
    <w:rsid w:val="00DE4182"/>
    <w:rsid w:val="00DE53C1"/>
    <w:rsid w:val="00DF7885"/>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E1A9C"/>
    <w:rPr>
      <w:color w:val="808080"/>
      <w:bdr w:space="0" w:sz="0" w:color="auto" w:val="none"/>
      <w:shd w:fill="auto" w:color="auto" w:val="clear"/>
    </w:rPr>
  </w:style>
  <w:style w:customStyle="true" w:styleId="eSPISCCParagraphDefaultFont" w:type="character">
    <w:name w:val="eSPIS_CC_Paragraph Default Font"/>
    <w:basedOn w:val="Zadanifontodlomka"/>
    <w:rsid w:val="005E1A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1A9C"/>
    <w:rPr>
      <w:b/>
      <w:bdr w:space="0" w:sz="0" w:color="auto" w:val="none"/>
      <w:shd w:fill="FFFFCC" w:color="auto" w:val="clear"/>
      <w:lang w:val="hr-HR"/>
    </w:rPr>
  </w:style>
  <w:style w:customStyle="true" w:styleId="PozadinaSvijetloCrvena" w:type="character">
    <w:name w:val="Pozadina_SvijetloCrvena"/>
    <w:basedOn w:val="eSPISCCParagraphDefaultFont"/>
    <w:rsid w:val="005E1A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1A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E1A9C"/>
    <w:rPr>
      <w:color w:val="808080"/>
      <w:bdr w:color="auto" w:space="0" w:sz="0" w:val="none"/>
      <w:shd w:color="auto" w:fill="auto" w:val="clear"/>
    </w:rPr>
  </w:style>
  <w:style w:customStyle="1" w:styleId="eSPISCCParagraphDefaultFont" w:type="character">
    <w:name w:val="eSPIS_CC_Paragraph Default Font"/>
    <w:basedOn w:val="Zadanifontodlomka"/>
    <w:rsid w:val="005E1A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1A9C"/>
    <w:rPr>
      <w:b/>
      <w:bdr w:color="auto" w:space="0" w:sz="0" w:val="none"/>
      <w:shd w:color="auto" w:fill="FFFFCC" w:val="clear"/>
      <w:lang w:val="hr-HR"/>
    </w:rPr>
  </w:style>
  <w:style w:customStyle="1" w:styleId="PozadinaSvijetloCrvena" w:type="character">
    <w:name w:val="Pozadina_SvijetloCrvena"/>
    <w:basedOn w:val="eSPISCCParagraphDefaultFont"/>
    <w:rsid w:val="005E1A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E1A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FINAL, d.o.o., za projektiranje i izvođenje građevinaskih radova i trgovinu</izvorni_sadrzaj>
    <derivirana_varijabla naziv="DomainObject.Predmet.ProtustrankaFormated_1">  FINAL, d.o.o., za projektiranje i izvođenje građevinaskih radova i trgovinu</derivirana_varijabla>
  </DomainObject.Predmet.ProtustrankaFormated>
  <DomainObject.Predmet.ProtustrankaFormatedOIB>
    <izvorni_sadrzaj>  FINAL, d.o.o., za projektiranje i izvođenje građevinaskih radova i trgovinu, OIB 23225059052</izvorni_sadrzaj>
    <derivirana_varijabla naziv="DomainObject.Predmet.ProtustrankaFormatedOIB_1">  FINAL, d.o.o., za projektiranje i izvođenje građevinaskih radova i trgovinu, OIB 23225059052</derivirana_varijabla>
  </DomainObject.Predmet.ProtustrankaFormatedOIB>
  <DomainObject.Predmet.ProtustrankaFormatedWithAdress>
    <izvorni_sadrzaj> FINAL, d.o.o., za projektiranje i izvođenje građevinaskih radova i trgovinu, Marasovića 55/1, 21000 Split</izvorni_sadrzaj>
    <derivirana_varijabla naziv="DomainObject.Predmet.ProtustrankaFormatedWithAdress_1"> FINAL, d.o.o., za projektiranje i izvođenje građevinaskih radova i trgovinu, Marasovića 55/1, 21000 Split</derivirana_varijabla>
  </DomainObject.Predmet.ProtustrankaFormatedWithAdress>
  <DomainObject.Predmet.ProtustrankaFormatedWithAdressOIB>
    <izvorni_sadrzaj> FINAL, d.o.o., za projektiranje i izvođenje građevinaskih radova i trgovinu, OIB 23225059052, Marasovića 55/1, 21000 Split</izvorni_sadrzaj>
    <derivirana_varijabla naziv="DomainObject.Predmet.ProtustrankaFormatedWithAdressOIB_1"> FINAL, d.o.o., za projektiranje i izvođenje građevinaskih radova i trgovinu, OIB 23225059052, Marasovića 55/1, 21000 Split</derivirana_varijabla>
  </DomainObject.Predmet.ProtustrankaFormatedWithAdressOIB>
  <DomainObject.Predmet.ProtustrankaWithAdress>
    <izvorni_sadrzaj>FINAL, d.o.o., za projektiranje i izvođenje građevinaskih radova i trgovinu Marasovića 55/1, 21000 Split</izvorni_sadrzaj>
    <derivirana_varijabla naziv="DomainObject.Predmet.ProtustrankaWithAdress_1">FINAL, d.o.o., za projektiranje i izvođenje građevinaskih radova i trgovinu Marasovića 55/1, 21000 Split</derivirana_varijabla>
  </DomainObject.Predmet.ProtustrankaWithAdress>
  <DomainObject.Predmet.ProtustrankaWithAdressOIB>
    <izvorni_sadrzaj>FINAL, d.o.o., za projektiranje i izvođenje građevinaskih radova i trgovinu, OIB 23225059052, Marasovića 55/1, 21000 Split</izvorni_sadrzaj>
    <derivirana_varijabla naziv="DomainObject.Predmet.ProtustrankaWithAdressOIB_1">FINAL, d.o.o., za projektiranje i izvođenje građevinaskih radova i trgovinu, OIB 23225059052, Marasovića 55/1, 21000 Split</derivirana_varijabla>
  </DomainObject.Predmet.ProtustrankaWithAdressOIB>
  <DomainObject.Predmet.ProtustrankaNazivFormated>
    <izvorni_sadrzaj>FINAL, d.o.o., za projektiranje i izvođenje građevinaskih radova i trgovinu</izvorni_sadrzaj>
    <derivirana_varijabla naziv="DomainObject.Predmet.ProtustrankaNazivFormated_1">FINAL, d.o.o., za projektiranje i izvođenje građevinaskih radova i trgovinu</derivirana_varijabla>
  </DomainObject.Predmet.ProtustrankaNazivFormated>
  <DomainObject.Predmet.ProtustrankaNazivFormatedOIB>
    <izvorni_sadrzaj>FINAL, d.o.o., za projektiranje i izvođenje građevinaskih radova i trgovinu, OIB 23225059052</izvorni_sadrzaj>
    <derivirana_varijabla naziv="DomainObject.Predmet.ProtustrankaNazivFormatedOIB_1">FINAL, d.o.o., za projektiranje i izvođenje građevinaskih radova i trgovinu, OIB 23225059052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FINAL, d.o.o., za projektiranje i izvođenje građevinaskih radova i trgovinu</item>
    </izvorni_sadrzaj>
    <derivirana_varijabla naziv="DomainObject.Predmet.ProtuStrankaListFormated_1">
      <item>FINAL, d.o.o., za projektiranje i izvođenje građevinaskih radova i trgovinu</item>
    </derivirana_varijabla>
  </DomainObject.Predmet.ProtuStrankaListFormated>
  <DomainObject.Predmet.ProtuStrankaListFormatedOIB>
    <izvorni_sadrzaj>
      <item>FINAL, d.o.o., za projektiranje i izvođenje građevinaskih radova i trgovinu, OIB 23225059052</item>
    </izvorni_sadrzaj>
    <derivirana_varijabla naziv="DomainObject.Predmet.ProtuStrankaListFormatedOIB_1">
      <item>FINAL, d.o.o., za projektiranje i izvođenje građevinaskih radova i trgovinu, OIB 23225059052</item>
    </derivirana_varijabla>
  </DomainObject.Predmet.ProtuStrankaListFormatedOIB>
  <DomainObject.Predmet.ProtuStrankaListFormatedWithAdress>
    <izvorni_sadrzaj>
      <item>FINAL, d.o.o., za projektiranje i izvođenje građevinaskih radova i trgovinu, Marasovića 55/1, 21000 Split</item>
    </izvorni_sadrzaj>
    <derivirana_varijabla naziv="DomainObject.Predmet.ProtuStrankaListFormatedWithAdress_1">
      <item>FINAL, d.o.o., za projektiranje i izvođenje građevinaskih radova i trgovinu, Marasovića 55/1, 21000 Split</item>
    </derivirana_varijabla>
  </DomainObject.Predmet.ProtuStrankaListFormatedWithAdress>
  <DomainObject.Predmet.ProtuStrankaListFormatedWithAdressOIB>
    <izvorni_sadrzaj>
      <item>FINAL, d.o.o., za projektiranje i izvođenje građevinaskih radova i trgovinu, OIB 23225059052, Marasovića 55/1, 21000 Split</item>
    </izvorni_sadrzaj>
    <derivirana_varijabla naziv="DomainObject.Predmet.ProtuStrankaListFormatedWithAdressOIB_1">
      <item>FINAL, d.o.o., za projektiranje i izvođenje građevinaskih radova i trgovinu, OIB 23225059052, Marasovića 55/1, 21000 Split</item>
    </derivirana_varijabla>
  </DomainObject.Predmet.ProtuStrankaListFormatedWithAdressOIB>
  <DomainObject.Predmet.ProtuStrankaListNazivFormated>
    <izvorni_sadrzaj>
      <item>FINAL, d.o.o., za projektiranje i izvođenje građevinaskih radova i trgovinu</item>
    </izvorni_sadrzaj>
    <derivirana_varijabla naziv="DomainObject.Predmet.ProtuStrankaListNazivFormated_1">
      <item>FINAL, d.o.o., za projektiranje i izvođenje građevinaskih radova i trgovinu</item>
    </derivirana_varijabla>
  </DomainObject.Predmet.ProtuStrankaListNazivFormated>
  <DomainObject.Predmet.ProtuStrankaListNazivFormatedOIB>
    <izvorni_sadrzaj>
      <item>FINAL, d.o.o., za projektiranje i izvođenje građevinaskih radova i trgovinu, OIB 23225059052</item>
    </izvorni_sadrzaj>
    <derivirana_varijabla naziv="DomainObject.Predmet.ProtuStrankaListNazivFormatedOIB_1">
      <item>FINAL, d.o.o., za projektiranje i izvođenje građevinaskih radova i trgovinu, OIB 23225059052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Gundulićleva 29a, 21000 Split punomoćnik sudionika u postupku RH, Ministarstvo financija</item>
    </izvorni_sadrzaj>
    <derivirana_varijabla naziv="DomainObject.Predmet.OstaliListFormatedWithAdress_1">
      <item>Županijsko državno odvjetništvo, Gundulićleva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Gundulićleva 29a, 21000 Split punomoćnik sudionika u postupku RH, Ministarstvo financija</item>
    </izvorni_sadrzaj>
    <derivirana_varijabla naziv="DomainObject.Predmet.OstaliListFormatedWithAdressOIB_1">
      <item>Županijsko državno odvjetništvo, OIB 70793241859, Gundulićleva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FINAL, d.o.o., za projektiranje i izvođenje građevinaskih radova i trgovinu</izvorni_sadrzaj>
    <derivirana_varijabla naziv="DomainObject.Predmet.ProtustrankaIDrugi_1">FINAL, d.o.o., za projektiranje i izvođenje građevinaskih radova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FINAL, d.o.o., za projektiranje i izvođenje građevinaskih radova i trgovinu, OIB 23225059052, Marasovića 55/1, 21000 Split</izvorni_sadrzaj>
    <derivirana_varijabla naziv="DomainObject.Predmet.ProtustrankaIDrugiAdressOIB_1">FINAL, d.o.o., za projektiranje i izvođenje građevinaskih radova i trgovinu, OIB 23225059052, Marasovića 55/1,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 d.o.o., za projektiranje i izvođenje građevinaskih radova i trgovinu</item>
      <item>RH, Ministarstvo financija</item>
      <item>Županijsko državno odvjetništvo</item>
    </izvorni_sadrzaj>
    <derivirana_varijabla naziv="DomainObject.Predmet.SudioniciListNaziv_1">
      <item>FINAL, d.o.o., za projektiranje i izvođenje građevinaskih radova i trgovinu</item>
      <item>RH, Ministarstvo financija</item>
      <item>Županijsko državno odvjetništvo</item>
    </derivirana_varijabla>
  </DomainObject.Predmet.SudioniciListNaziv>
  <DomainObject.Predmet.SudioniciListAdressOIB>
    <izvorni_sadrzaj>
      <item>FINAL, d.o.o., za projektiranje i izvođenje građevinaskih radova i trgovinu, OIB 23225059052, Marasovića 55/1,21000 Split</item>
      <item>RH, Ministarstvo financija, OIB 18683136487</item>
      <item>Županijsko državno odvjetništvo, OIB 70793241859, Gundulićleva 29a,21000 Split</item>
    </izvorni_sadrzaj>
    <derivirana_varijabla naziv="DomainObject.Predmet.SudioniciListAdressOIB_1">
      <item>FINAL, d.o.o., za projektiranje i izvođenje građevinaskih radova i trgovinu, OIB 23225059052, Marasovića 55/1,21000 Split</item>
      <item>RH, Ministarstvo financija, OIB 18683136487</item>
      <item>Županijsko državno odvjetništvo, OIB 70793241859, Gundulićleva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23225059052</item>
      <item>, OIB 18683136487</item>
      <item>, OIB 70793241859</item>
    </izvorni_sadrzaj>
    <derivirana_varijabla naziv="DomainObject.Predmet.SudioniciListNazivOIB_1">
      <item>, OIB 23225059052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4679</properties:Characters>
  <properties:Lines>107</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2018-08-01T09:46:00Z</dcterms:created>
  <dc:creator>Katarina Franković</dc:creator>
  <cp:lastModifiedBy>Andrijana Leto</cp:lastModifiedBy>
  <cp:lastPrinted>2018-08-01T09:49:00Z</cp:lastPrinted>
  <dcterms:modified xmlns:xsi="http://www.w3.org/2001/XMLSchema-instance" xsi:type="dcterms:W3CDTF">2018-08-01T09:50:00Z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(274-17 rješenje plaćanje predujma člana uprave FOND 1000 SPLIT.docx)</vt:lpwstr>
  </prop:property>
  <prop:property name="CC_coloring" pid="5" fmtid="{D5CDD505-2E9C-101B-9397-08002B2CF9AE}">
    <vt:bool>false</vt:bool>
  </prop:property>
</prop:Properties>
</file>