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d750" w14:paraId="866d750" w:rsidRDefault="00B73FB8" w:rsidP="00A81B91" w:rsidR="00A81B91" w:rsidRPr="00323158">
      <w:pPr>
        <w15:collapsed w:val="false"/>
      </w:pPr>
      <w:bookmarkStart w:name="_GoBack" w:id="0"/>
      <w:bookmarkEnd w:id="0"/>
      <w:r>
        <w:t xml:space="preserve">           </w:t>
      </w:r>
      <w:r w:rsidR="007B0640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9A251E">
        <w:rPr>
          <w:sz w:val="24"/>
        </w:rPr>
        <w:t>14/2011-166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>, po stečajnom sucu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9A251E">
        <w:rPr>
          <w:sz w:val="24"/>
        </w:rPr>
        <w:t>u postupku stečaja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9A251E">
        <w:rPr>
          <w:sz w:val="24"/>
          <w:szCs w:val="24"/>
        </w:rPr>
        <w:t>ZRC TOPLICE d.o.o u stečaju Velika, Ul.Franje Tuđmana 2c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2E2C81">
        <w:rPr>
          <w:sz w:val="24"/>
        </w:rPr>
        <w:t>10</w:t>
      </w:r>
      <w:r w:rsidR="00925FB0">
        <w:rPr>
          <w:sz w:val="24"/>
        </w:rPr>
        <w:t>.svibnja 2017</w:t>
      </w:r>
      <w:r w:rsidR="00A81B91">
        <w:rPr>
          <w:sz w:val="24"/>
        </w:rPr>
        <w:t>.</w:t>
      </w:r>
    </w:p>
    <w:p w:rsidRDefault="00B43D09" w:rsidP="0085333F" w:rsidR="00B43D09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B43D09" w:rsidP="003D475B" w:rsidR="00B43D09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9A251E">
      <w:pPr>
        <w:jc w:val="both"/>
        <w:rPr>
          <w:sz w:val="24"/>
        </w:rPr>
      </w:pPr>
      <w:r>
        <w:rPr>
          <w:sz w:val="24"/>
        </w:rPr>
        <w:tab/>
      </w:r>
      <w:r w:rsidR="003056D0">
        <w:rPr>
          <w:sz w:val="24"/>
        </w:rPr>
        <w:t xml:space="preserve">I </w:t>
      </w:r>
      <w:r w:rsidR="00B73FB8">
        <w:rPr>
          <w:sz w:val="24"/>
        </w:rPr>
        <w:t>–</w:t>
      </w:r>
      <w:r w:rsidR="003056D0">
        <w:rPr>
          <w:sz w:val="24"/>
        </w:rPr>
        <w:t xml:space="preserve"> </w:t>
      </w:r>
      <w:r w:rsidR="00B73FB8">
        <w:rPr>
          <w:sz w:val="24"/>
        </w:rPr>
        <w:t>Stavlja se izvan snage rješenje ovog suda posl.br. St-</w:t>
      </w:r>
      <w:r w:rsidR="009A251E">
        <w:rPr>
          <w:sz w:val="24"/>
        </w:rPr>
        <w:t>14/2011-165</w:t>
      </w:r>
      <w:r w:rsidR="00B73FB8">
        <w:rPr>
          <w:sz w:val="24"/>
        </w:rPr>
        <w:t xml:space="preserve"> od </w:t>
      </w:r>
      <w:r w:rsidR="009A251E">
        <w:rPr>
          <w:sz w:val="24"/>
        </w:rPr>
        <w:t>5.svibnja 2017. kojim je stečajnom upravitelju Milanu Nakiću, dipl.iur iz Pakraca, određena konačna nagrada za poslove stečajno upraviteljske službe.</w:t>
      </w:r>
    </w:p>
    <w:p w:rsidRDefault="009B7EC6" w:rsidP="00133947" w:rsidR="00B73FB8">
      <w:pPr>
        <w:jc w:val="both"/>
        <w:rPr>
          <w:sz w:val="24"/>
        </w:rPr>
      </w:pPr>
      <w:r>
        <w:rPr>
          <w:sz w:val="24"/>
        </w:rPr>
        <w:tab/>
      </w:r>
      <w:r w:rsidR="009A251E">
        <w:rPr>
          <w:sz w:val="24"/>
        </w:rPr>
        <w:t xml:space="preserve">II- Nova odluka o konačnoj nagradi stečajnog upravitelja bit će donesena nakon što steč.upravitelj </w:t>
      </w:r>
      <w:r w:rsidR="005B5249">
        <w:rPr>
          <w:sz w:val="24"/>
        </w:rPr>
        <w:t>dostavi svoje završno izvješće</w:t>
      </w:r>
      <w:r w:rsidR="009A251E">
        <w:rPr>
          <w:sz w:val="24"/>
        </w:rPr>
        <w:t xml:space="preserve"> i položi račun za obavljenu stečajno upraviteljsku službu.</w:t>
      </w:r>
    </w:p>
    <w:p w:rsidRDefault="00B43D09" w:rsidP="00133947" w:rsidR="00B43D09">
      <w:pPr>
        <w:jc w:val="both"/>
        <w:rPr>
          <w:sz w:val="24"/>
          <w:szCs w:val="24"/>
        </w:rPr>
      </w:pP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43D09" w:rsidP="0085333F" w:rsidR="00B43D09">
      <w:pPr>
        <w:jc w:val="center"/>
        <w:rPr>
          <w:sz w:val="24"/>
        </w:rPr>
      </w:pPr>
    </w:p>
    <w:p w:rsidRDefault="0049321B" w:rsidP="0085333F" w:rsidR="0049321B">
      <w:pPr>
        <w:jc w:val="center"/>
        <w:rPr>
          <w:sz w:val="24"/>
        </w:rPr>
      </w:pPr>
    </w:p>
    <w:p w:rsidRDefault="0049321B" w:rsidP="0049321B" w:rsidR="0049321B">
      <w:pPr>
        <w:jc w:val="both"/>
        <w:rPr>
          <w:sz w:val="24"/>
        </w:rPr>
      </w:pPr>
      <w:r>
        <w:rPr>
          <w:sz w:val="24"/>
        </w:rPr>
        <w:tab/>
        <w:t>Nakon unovčenja nekretnine vlasništva steč.dužnika ZRC TOPLICE d.o.o u stečaju Velika, označene sa kč.br.184/1 upisana u zk.ul1215 k.o. Velika, steč.sudac je zakazao ročište za diobu kupovnine radi namirenja razlučnih vjerovnika.</w:t>
      </w:r>
    </w:p>
    <w:p w:rsidRDefault="00EB73F9" w:rsidP="0049321B" w:rsidR="00EB73F9">
      <w:pPr>
        <w:jc w:val="both"/>
        <w:rPr>
          <w:sz w:val="24"/>
        </w:rPr>
      </w:pPr>
    </w:p>
    <w:p w:rsidRDefault="0049321B" w:rsidP="0049321B" w:rsidR="00B43D09">
      <w:pPr>
        <w:jc w:val="both"/>
        <w:rPr>
          <w:sz w:val="24"/>
        </w:rPr>
      </w:pPr>
      <w:r>
        <w:rPr>
          <w:sz w:val="24"/>
        </w:rPr>
        <w:tab/>
        <w:t>Za potrebe tog ročišta steč.upravitelj dostavio je podnesak kojim je izvršio obračun troškova unovčenja po pravilima iz čl. 170 st 1 i 2 Stečajnog zak</w:t>
      </w:r>
      <w:r w:rsidR="008E0D0F">
        <w:rPr>
          <w:sz w:val="24"/>
        </w:rPr>
        <w:t>ona te je u privitku tog podnes</w:t>
      </w:r>
      <w:r>
        <w:rPr>
          <w:sz w:val="24"/>
        </w:rPr>
        <w:t>k</w:t>
      </w:r>
      <w:r w:rsidR="008E0D0F">
        <w:rPr>
          <w:sz w:val="24"/>
        </w:rPr>
        <w:t>a</w:t>
      </w:r>
      <w:r>
        <w:rPr>
          <w:sz w:val="24"/>
        </w:rPr>
        <w:t xml:space="preserve"> dostavio i poseban obračun nagrade za svoj rad u svezi prodaje navedene nekretnine, kao dijela </w:t>
      </w:r>
      <w:r w:rsidR="008E0D0F">
        <w:rPr>
          <w:sz w:val="24"/>
        </w:rPr>
        <w:t xml:space="preserve">stvarnog troška </w:t>
      </w:r>
      <w:r w:rsidR="00AE6C89">
        <w:rPr>
          <w:sz w:val="24"/>
        </w:rPr>
        <w:t xml:space="preserve">unovčenja. </w:t>
      </w:r>
    </w:p>
    <w:p w:rsidRDefault="00B43D09" w:rsidP="0049321B" w:rsidR="00B43D09">
      <w:pPr>
        <w:jc w:val="both"/>
        <w:rPr>
          <w:sz w:val="24"/>
        </w:rPr>
      </w:pPr>
    </w:p>
    <w:p w:rsidRDefault="00AE6C89" w:rsidP="0049321B" w:rsidR="00B43D09">
      <w:pPr>
        <w:jc w:val="both"/>
        <w:rPr>
          <w:sz w:val="24"/>
        </w:rPr>
      </w:pPr>
      <w:r>
        <w:rPr>
          <w:sz w:val="24"/>
        </w:rPr>
        <w:tab/>
        <w:t>Međutim, obzirom da je u ovom stečajnom postupku došlo do promjene steč.upravitelja, steč.sudac je omaškom propustio utvrditi da je pored navedene nekretnine steč.upravitelj Milan Nakić</w:t>
      </w:r>
      <w:r w:rsidR="0049321B">
        <w:rPr>
          <w:sz w:val="24"/>
        </w:rPr>
        <w:t xml:space="preserve"> </w:t>
      </w:r>
      <w:r>
        <w:rPr>
          <w:sz w:val="24"/>
        </w:rPr>
        <w:t xml:space="preserve">obavio unovčenje i dijela pokretne imovine koja je ostala neunovčena nakon razrješenja </w:t>
      </w:r>
      <w:r w:rsidR="00EF324B">
        <w:rPr>
          <w:sz w:val="24"/>
        </w:rPr>
        <w:t>ranijeg</w:t>
      </w:r>
      <w:r>
        <w:rPr>
          <w:sz w:val="24"/>
        </w:rPr>
        <w:t xml:space="preserve"> steč.upravitelja pa je pogrešno uzeo da je prodajom navedene nekretnine završeno unovčenje cjelokupne imovine koja ulazi u stečajnu masu te je </w:t>
      </w:r>
      <w:r w:rsidR="00CE448A">
        <w:rPr>
          <w:sz w:val="24"/>
        </w:rPr>
        <w:t xml:space="preserve">uranio s donošenjem odluke o konačnoj nagradi ne uzimajući u obzir vrijednost preostalog </w:t>
      </w:r>
      <w:r w:rsidR="00EF324B">
        <w:rPr>
          <w:sz w:val="24"/>
        </w:rPr>
        <w:t xml:space="preserve">unovčenog </w:t>
      </w:r>
      <w:r w:rsidR="00CE448A">
        <w:rPr>
          <w:sz w:val="24"/>
        </w:rPr>
        <w:t>dijela stečajne mase.</w:t>
      </w:r>
    </w:p>
    <w:p w:rsidRDefault="00B43D09" w:rsidP="0049321B" w:rsidR="00B43D09">
      <w:pPr>
        <w:jc w:val="both"/>
        <w:rPr>
          <w:sz w:val="24"/>
        </w:rPr>
      </w:pPr>
    </w:p>
    <w:p w:rsidRDefault="00B43D09" w:rsidP="00B43D09" w:rsidR="00B43D09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CE448A">
        <w:rPr>
          <w:sz w:val="24"/>
        </w:rPr>
        <w:t xml:space="preserve">Kako stečajni sudac </w:t>
      </w:r>
      <w:r w:rsidR="00DC52E3">
        <w:rPr>
          <w:sz w:val="24"/>
        </w:rPr>
        <w:t xml:space="preserve">stoga </w:t>
      </w:r>
      <w:r w:rsidR="00CE448A">
        <w:rPr>
          <w:sz w:val="24"/>
        </w:rPr>
        <w:t>nije imao osnove odrediti konačnu nagradu steč.upravitelju</w:t>
      </w:r>
      <w:r>
        <w:rPr>
          <w:sz w:val="24"/>
        </w:rPr>
        <w:t xml:space="preserve">, to je odlučeno da se </w:t>
      </w:r>
      <w:r w:rsidR="009B7EC6">
        <w:rPr>
          <w:sz w:val="24"/>
        </w:rPr>
        <w:t>navedeno</w:t>
      </w:r>
      <w:r>
        <w:rPr>
          <w:sz w:val="24"/>
        </w:rPr>
        <w:t xml:space="preserve"> rješenje stavi izvan snage, a novo rješenje o nagradi donese nakon što steč.upravitelj podnese svoje završno izvješće o unovčenju stečajne mase i položi račun za obavljenu službu pa je iz tih razloga odlučeno kao u izreci.</w:t>
      </w:r>
    </w:p>
    <w:p w:rsidRDefault="00474836" w:rsidR="00474836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2E2C81">
        <w:rPr>
          <w:sz w:val="24"/>
        </w:rPr>
        <w:t>10</w:t>
      </w:r>
      <w:r w:rsidR="00925FB0">
        <w:rPr>
          <w:sz w:val="24"/>
        </w:rPr>
        <w:t>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r>
        <w:rPr>
          <w:sz w:val="24"/>
        </w:rPr>
        <w:t>Vesna Vukelić</w:t>
      </w:r>
      <w:r w:rsidR="004D2235">
        <w:rPr>
          <w:sz w:val="24"/>
        </w:rPr>
        <w:t>,v.r.</w:t>
      </w:r>
    </w:p>
    <w:p w:rsidRDefault="004D2235" w:rsidP="005A09CC" w:rsidR="004D2235" w:rsidRPr="004D2235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406A5">
        <w:rPr>
          <w:sz w:val="24"/>
        </w:rPr>
        <w:t xml:space="preserve">   </w:t>
      </w:r>
      <w:r>
        <w:rPr>
          <w:sz w:val="24"/>
        </w:rPr>
        <w:t xml:space="preserve">   </w:t>
      </w:r>
      <w:r w:rsidRPr="004D2235">
        <w:rPr>
          <w:sz w:val="22"/>
          <w:szCs w:val="22"/>
        </w:rPr>
        <w:t>Za točnost otpravka-ovlašteni službenik:</w:t>
      </w:r>
    </w:p>
    <w:p w:rsidRDefault="004D2235" w:rsidP="00CB3D49" w:rsidR="000C7F57" w:rsidRPr="004D2235">
      <w:pPr>
        <w:rPr>
          <w:sz w:val="22"/>
          <w:szCs w:val="22"/>
        </w:rPr>
      </w:pP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  <w:t xml:space="preserve">                     </w:t>
      </w:r>
      <w:r w:rsidR="005406A5">
        <w:rPr>
          <w:sz w:val="22"/>
          <w:szCs w:val="22"/>
        </w:rPr>
        <w:t xml:space="preserve">   </w:t>
      </w:r>
      <w:r w:rsidRPr="004D2235">
        <w:rPr>
          <w:sz w:val="22"/>
          <w:szCs w:val="22"/>
        </w:rPr>
        <w:t xml:space="preserve"> Terezija Knežević </w:t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E43136" w:rsidR="00E43136">
      <w:pPr>
        <w:rPr>
          <w:sz w:val="24"/>
        </w:rPr>
      </w:pPr>
      <w:r>
        <w:rPr>
          <w:sz w:val="24"/>
        </w:rPr>
        <w:t>1.steč.upravitelju</w:t>
      </w:r>
    </w:p>
    <w:p w:rsidRDefault="00E43136" w:rsidR="00E43136">
      <w:pPr>
        <w:rPr>
          <w:sz w:val="24"/>
        </w:rPr>
      </w:pPr>
      <w:r>
        <w:rPr>
          <w:sz w:val="24"/>
        </w:rPr>
        <w:t>2.vjerovnicima</w:t>
      </w:r>
    </w:p>
    <w:sectPr w:rsidR="00E43136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0F6CE7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42EA3"/>
    <w:rsid w:val="0025566F"/>
    <w:rsid w:val="00263D61"/>
    <w:rsid w:val="002951D4"/>
    <w:rsid w:val="002D0010"/>
    <w:rsid w:val="002D165D"/>
    <w:rsid w:val="002D5486"/>
    <w:rsid w:val="002E2C81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7EDD"/>
    <w:rsid w:val="00381459"/>
    <w:rsid w:val="003835A3"/>
    <w:rsid w:val="00386972"/>
    <w:rsid w:val="003919DB"/>
    <w:rsid w:val="00394680"/>
    <w:rsid w:val="0039579A"/>
    <w:rsid w:val="0039767F"/>
    <w:rsid w:val="003A3797"/>
    <w:rsid w:val="003D475B"/>
    <w:rsid w:val="003E2D63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9321B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65659"/>
    <w:rsid w:val="00567CCC"/>
    <w:rsid w:val="00580AA4"/>
    <w:rsid w:val="005938EF"/>
    <w:rsid w:val="005A09CC"/>
    <w:rsid w:val="005B5249"/>
    <w:rsid w:val="005C2C79"/>
    <w:rsid w:val="005C3836"/>
    <w:rsid w:val="005C4097"/>
    <w:rsid w:val="005E32A4"/>
    <w:rsid w:val="005F5DB4"/>
    <w:rsid w:val="00641FA7"/>
    <w:rsid w:val="00642BDF"/>
    <w:rsid w:val="006433BD"/>
    <w:rsid w:val="0066577B"/>
    <w:rsid w:val="00665EC1"/>
    <w:rsid w:val="006A7B62"/>
    <w:rsid w:val="006B05CA"/>
    <w:rsid w:val="006C45D3"/>
    <w:rsid w:val="006D149F"/>
    <w:rsid w:val="006D168E"/>
    <w:rsid w:val="006E2375"/>
    <w:rsid w:val="006E3648"/>
    <w:rsid w:val="006E5739"/>
    <w:rsid w:val="0070301B"/>
    <w:rsid w:val="007057C4"/>
    <w:rsid w:val="007206E7"/>
    <w:rsid w:val="00720B46"/>
    <w:rsid w:val="00737167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B0640"/>
    <w:rsid w:val="007C6BF6"/>
    <w:rsid w:val="007D0ADF"/>
    <w:rsid w:val="007D4D20"/>
    <w:rsid w:val="007F3709"/>
    <w:rsid w:val="007F3942"/>
    <w:rsid w:val="007F5CB2"/>
    <w:rsid w:val="00800913"/>
    <w:rsid w:val="00801CB1"/>
    <w:rsid w:val="00805338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E0D0F"/>
    <w:rsid w:val="008E5199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A251E"/>
    <w:rsid w:val="009B7EC6"/>
    <w:rsid w:val="009D48C3"/>
    <w:rsid w:val="009F084F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D664B"/>
    <w:rsid w:val="00AE6C89"/>
    <w:rsid w:val="00AF0B9A"/>
    <w:rsid w:val="00B02FE1"/>
    <w:rsid w:val="00B035B4"/>
    <w:rsid w:val="00B14FAB"/>
    <w:rsid w:val="00B1736B"/>
    <w:rsid w:val="00B32D21"/>
    <w:rsid w:val="00B34FE5"/>
    <w:rsid w:val="00B418B3"/>
    <w:rsid w:val="00B43D09"/>
    <w:rsid w:val="00B46721"/>
    <w:rsid w:val="00B64B84"/>
    <w:rsid w:val="00B721DF"/>
    <w:rsid w:val="00B73FB8"/>
    <w:rsid w:val="00B77933"/>
    <w:rsid w:val="00BE694F"/>
    <w:rsid w:val="00BF035A"/>
    <w:rsid w:val="00C036A1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E448A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9432D"/>
    <w:rsid w:val="00DA5582"/>
    <w:rsid w:val="00DB1165"/>
    <w:rsid w:val="00DB59E6"/>
    <w:rsid w:val="00DC3852"/>
    <w:rsid w:val="00DC3C24"/>
    <w:rsid w:val="00DC52E3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43136"/>
    <w:rsid w:val="00E516A9"/>
    <w:rsid w:val="00E5711F"/>
    <w:rsid w:val="00E60EE6"/>
    <w:rsid w:val="00E63B4C"/>
    <w:rsid w:val="00E745DA"/>
    <w:rsid w:val="00E82A63"/>
    <w:rsid w:val="00EB73F9"/>
    <w:rsid w:val="00EC3650"/>
    <w:rsid w:val="00ED28B1"/>
    <w:rsid w:val="00ED5A6E"/>
    <w:rsid w:val="00EF324B"/>
    <w:rsid w:val="00F00ACE"/>
    <w:rsid w:val="00F03352"/>
    <w:rsid w:val="00F04296"/>
    <w:rsid w:val="00F13D6D"/>
    <w:rsid w:val="00F24396"/>
    <w:rsid w:val="00F325B2"/>
    <w:rsid w:val="00F66466"/>
    <w:rsid w:val="00F72693"/>
    <w:rsid w:val="00F810F4"/>
    <w:rsid w:val="00F84611"/>
    <w:rsid w:val="00F85989"/>
    <w:rsid w:val="00FA4EA5"/>
    <w:rsid w:val="00FA5751"/>
    <w:rsid w:val="00FA72CB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4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4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413</properties:Words>
  <properties:Characters>2276</properties:Characters>
  <properties:Lines>68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2017-05-10T11:55:00Z</dcterms:created>
  <dc:creator>Trgovacki sud</dc:creator>
  <cp:lastModifiedBy>wsadmin</cp:lastModifiedBy>
  <cp:lastPrinted>2017-05-10T11:54:00Z</cp:lastPrinted>
  <dcterms:modified xmlns:xsi="http://www.w3.org/2001/XMLSchema-instance" xsi:type="dcterms:W3CDTF">2017-05-10T11:57:00Z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