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d20a0" w14:paraId="58d20a0" w:rsidRDefault="00C75245" w:rsidP="00C75245" w:rsidR="00C75245" w:rsidRPr="00732BA2">
      <w:pPr>
        <w:ind w:firstLine="708"/>
        <w15:collapsed w:val="false"/>
        <w:rPr>
          <w:rFonts w:cs="Times New Roman"/>
          <w:szCs w:val="24"/>
        </w:rPr>
      </w:pPr>
      <w:bookmarkStart w:name="_GoBack" w:id="0"/>
      <w:bookmarkEnd w:id="0"/>
      <w:r w:rsidRPr="00732BA2">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732BA2">
      <w:pPr>
        <w:rPr>
          <w:rFonts w:cs="Times New Roman"/>
          <w:szCs w:val="24"/>
        </w:rPr>
      </w:pPr>
      <w:r w:rsidRPr="00732BA2">
        <w:rPr>
          <w:rFonts w:cs="Times New Roman" w:eastAsia="MS Mincho"/>
          <w:szCs w:val="24"/>
        </w:rPr>
        <w:t>REPUBLIKA HRVATSKA</w:t>
      </w:r>
    </w:p>
    <w:p w:rsidRDefault="00C75245" w:rsidP="00C75245" w:rsidR="00C75245" w:rsidRPr="00732BA2">
      <w:pPr>
        <w:rPr>
          <w:rFonts w:cs="Times New Roman"/>
          <w:szCs w:val="24"/>
        </w:rPr>
      </w:pPr>
      <w:r w:rsidRPr="00732BA2">
        <w:rPr>
          <w:rFonts w:cs="Times New Roman" w:eastAsia="MS Mincho"/>
          <w:szCs w:val="24"/>
        </w:rPr>
        <w:t>TRGOVAČKI SUD U RIJECI</w:t>
      </w:r>
    </w:p>
    <w:p w:rsidRDefault="00C75245" w:rsidP="00C75245" w:rsidR="00C75245" w:rsidRPr="00732BA2">
      <w:pPr>
        <w:rPr>
          <w:rFonts w:cs="Times New Roman" w:eastAsia="MS Mincho"/>
          <w:szCs w:val="24"/>
        </w:rPr>
      </w:pPr>
      <w:r w:rsidRPr="00732BA2">
        <w:rPr>
          <w:rFonts w:cs="Times New Roman" w:eastAsia="MS Mincho"/>
          <w:szCs w:val="24"/>
        </w:rPr>
        <w:t xml:space="preserve">      Rijeka, Zadarska 1 i 3</w:t>
      </w:r>
    </w:p>
    <w:p w:rsidRDefault="00732BA2" w:rsidP="00601E2F" w:rsidR="00732BA2">
      <w:pPr>
        <w:jc w:val="center"/>
        <w:rPr>
          <w:rFonts w:cs="Times New Roman"/>
          <w:bCs/>
          <w:szCs w:val="24"/>
        </w:rPr>
      </w:pPr>
    </w:p>
    <w:p w:rsidRDefault="00601E2F" w:rsidP="00601E2F" w:rsidR="00601E2F" w:rsidRPr="00732BA2">
      <w:pPr>
        <w:jc w:val="center"/>
        <w:rPr>
          <w:rFonts w:cs="Times New Roman"/>
          <w:bCs/>
          <w:szCs w:val="24"/>
        </w:rPr>
      </w:pPr>
      <w:r w:rsidRPr="00732BA2">
        <w:rPr>
          <w:rFonts w:cs="Times New Roman"/>
          <w:bCs/>
          <w:szCs w:val="24"/>
        </w:rPr>
        <w:t>R E P U B L I K A    H R V A T S K A</w:t>
      </w:r>
    </w:p>
    <w:p w:rsidRDefault="00601E2F" w:rsidP="00601E2F" w:rsidR="00601E2F" w:rsidRPr="00732BA2">
      <w:pPr>
        <w:jc w:val="center"/>
        <w:rPr>
          <w:rFonts w:cs="Times New Roman"/>
          <w:bCs/>
          <w:szCs w:val="24"/>
        </w:rPr>
      </w:pPr>
      <w:r w:rsidRPr="00732BA2">
        <w:rPr>
          <w:rFonts w:cs="Times New Roman"/>
          <w:bCs/>
          <w:szCs w:val="24"/>
        </w:rPr>
        <w:t>R J E Š E N J E</w:t>
      </w:r>
    </w:p>
    <w:p w:rsidRDefault="00601E2F" w:rsidP="00601E2F" w:rsidR="00601E2F" w:rsidRPr="00732BA2">
      <w:pPr>
        <w:jc w:val="center"/>
        <w:rPr>
          <w:rFonts w:cs="Times New Roman"/>
          <w:szCs w:val="24"/>
        </w:rPr>
      </w:pPr>
    </w:p>
    <w:p w:rsidRDefault="00601E2F" w:rsidP="00601E2F" w:rsidR="00601E2F" w:rsidRPr="00732BA2">
      <w:pPr>
        <w:autoSpaceDE w:val="false"/>
        <w:autoSpaceDN w:val="false"/>
        <w:adjustRightInd w:val="false"/>
        <w:jc w:val="both"/>
        <w:rPr>
          <w:rFonts w:cs="Times New Roman"/>
          <w:szCs w:val="24"/>
        </w:rPr>
      </w:pPr>
      <w:r w:rsidRPr="00732BA2">
        <w:rPr>
          <w:rFonts w:cs="Times New Roman"/>
          <w:szCs w:val="24"/>
        </w:rPr>
        <w:tab/>
        <w:t>Trgovački sud u Rijeci, po stečajnom sucu ovog suda Veri Jelenović, odlučujući o prijedlogu ISTARSKA KREDITNA BANKA</w:t>
      </w:r>
      <w:r w:rsidR="00B71C0A" w:rsidRPr="00732BA2">
        <w:rPr>
          <w:rFonts w:cs="Times New Roman"/>
          <w:szCs w:val="24"/>
        </w:rPr>
        <w:t xml:space="preserve"> </w:t>
      </w:r>
      <w:r w:rsidRPr="00732BA2">
        <w:rPr>
          <w:rFonts w:cs="Times New Roman"/>
          <w:szCs w:val="24"/>
        </w:rPr>
        <w:t>UMAG d.d. Umag, Ernesta Miloša 1, OIB:65723536010, radi određivanja nastavka postupka radi naknadne diobe stečajne mase iza  PRVOMAJSKA – JAGER d.o.o. Raša, Krapan bb, MBS: 040194725,  dana 21. ožujka 2018.</w:t>
      </w:r>
    </w:p>
    <w:p w:rsidRDefault="00601E2F" w:rsidP="00601E2F" w:rsidR="00601E2F" w:rsidRPr="00732BA2">
      <w:pPr>
        <w:jc w:val="both"/>
        <w:rPr>
          <w:rFonts w:cs="Times New Roman"/>
          <w:szCs w:val="24"/>
        </w:rPr>
      </w:pPr>
    </w:p>
    <w:p w:rsidRDefault="00601E2F" w:rsidP="00601E2F" w:rsidR="00601E2F" w:rsidRPr="00732BA2">
      <w:pPr>
        <w:jc w:val="center"/>
        <w:rPr>
          <w:rFonts w:cs="Times New Roman"/>
          <w:szCs w:val="24"/>
        </w:rPr>
      </w:pPr>
      <w:r w:rsidRPr="00732BA2">
        <w:rPr>
          <w:rFonts w:cs="Times New Roman"/>
          <w:szCs w:val="24"/>
        </w:rPr>
        <w:t>r i j e š i o  j e</w:t>
      </w:r>
    </w:p>
    <w:p w:rsidRDefault="00601E2F" w:rsidP="00601E2F" w:rsidR="00601E2F" w:rsidRPr="00732BA2">
      <w:pPr>
        <w:jc w:val="both"/>
        <w:rPr>
          <w:rFonts w:cs="Times New Roman"/>
          <w:szCs w:val="24"/>
        </w:rPr>
      </w:pPr>
    </w:p>
    <w:p w:rsidRDefault="00601E2F" w:rsidP="00601E2F" w:rsidR="00601E2F" w:rsidRPr="00732BA2">
      <w:pPr>
        <w:jc w:val="both"/>
        <w:rPr>
          <w:rFonts w:cs="Times New Roman"/>
          <w:szCs w:val="24"/>
        </w:rPr>
      </w:pPr>
      <w:r w:rsidRPr="00732BA2">
        <w:rPr>
          <w:rFonts w:cs="Times New Roman"/>
          <w:bCs/>
          <w:szCs w:val="24"/>
        </w:rPr>
        <w:tab/>
      </w:r>
      <w:r w:rsidRPr="00732BA2">
        <w:rPr>
          <w:rFonts w:cs="Times New Roman"/>
          <w:bCs/>
          <w:szCs w:val="24"/>
        </w:rPr>
        <w:tab/>
        <w:t xml:space="preserve">I. Određuje se nastavljanje postupka radi naknadne diobe stečajne mase iza </w:t>
      </w:r>
      <w:r w:rsidRPr="00732BA2">
        <w:rPr>
          <w:rFonts w:cs="Times New Roman"/>
          <w:szCs w:val="24"/>
        </w:rPr>
        <w:t>PRVOMAJSKA – JAGER d.o.o. Raša, Krapan bb, MBS: 040194725.</w:t>
      </w:r>
    </w:p>
    <w:p w:rsidRDefault="00601E2F" w:rsidP="00601E2F" w:rsidR="00601E2F" w:rsidRPr="00732BA2">
      <w:pPr>
        <w:jc w:val="both"/>
        <w:rPr>
          <w:rFonts w:cs="Times New Roman"/>
          <w:szCs w:val="24"/>
        </w:rPr>
      </w:pP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t>II. Rješenje o nastavljanju stečajnog postupka radi naknadne diobe istaknut će se na mrežnoj stranici e-Oglasna ploča sudova dana 21. ožujka 2018. u 1</w:t>
      </w:r>
      <w:r w:rsidR="00010525" w:rsidRPr="00732BA2">
        <w:rPr>
          <w:rFonts w:cs="Times New Roman"/>
          <w:szCs w:val="24"/>
        </w:rPr>
        <w:t>5</w:t>
      </w:r>
      <w:r w:rsidRPr="00732BA2">
        <w:rPr>
          <w:rFonts w:cs="Times New Roman"/>
          <w:szCs w:val="24"/>
        </w:rPr>
        <w:t>,</w:t>
      </w:r>
      <w:r w:rsidR="00010525" w:rsidRPr="00732BA2">
        <w:rPr>
          <w:rFonts w:cs="Times New Roman"/>
          <w:szCs w:val="24"/>
        </w:rPr>
        <w:t>0</w:t>
      </w:r>
      <w:r w:rsidRPr="00732BA2">
        <w:rPr>
          <w:rFonts w:cs="Times New Roman"/>
          <w:szCs w:val="24"/>
        </w:rPr>
        <w:t>5 sati.</w:t>
      </w:r>
    </w:p>
    <w:p w:rsidRDefault="00601E2F" w:rsidP="00601E2F" w:rsidR="00601E2F" w:rsidRPr="00732BA2">
      <w:pPr>
        <w:jc w:val="both"/>
        <w:rPr>
          <w:rFonts w:cs="Times New Roman"/>
          <w:szCs w:val="24"/>
        </w:rPr>
      </w:pP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t>III. Razrješava se Gordan Blagojević iz Rijeke, Markovići 21, OIB: 53507748090 dužnosti stečajnog upravitelja u ovom postupku te se za stečajnog upravitelja imenuje Dubravka Stašić, OIB: 23303100671, Zagrebačka 16, Rijeka.</w:t>
      </w:r>
    </w:p>
    <w:p w:rsidRDefault="00601E2F" w:rsidP="00601E2F" w:rsidR="00601E2F" w:rsidRPr="00732BA2">
      <w:pPr>
        <w:jc w:val="both"/>
        <w:rPr>
          <w:rFonts w:cs="Times New Roman"/>
          <w:szCs w:val="24"/>
        </w:rPr>
      </w:pP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t>IV. Pozivaju se vjerovnici da u roku od 30 dana od isteka osmog dana od objave oglasa o otvaranju stečajnog postupka prijave svoje tražbine na adresu  stečajnog upravitelja Dubravke Stašić, OIB: 23303100671, Zagrebačka 16, Rijeka, podneskom u dva primjerka s dokazom sukladno članku 173. Stečajnog zakona. Tražbine se prijavljuju u kunama, te je potrebno navesti  i broj žiro računa, ako se radi o pravnoj osobi.</w:t>
      </w:r>
    </w:p>
    <w:p w:rsidRDefault="00601E2F" w:rsidP="00601E2F" w:rsidR="00601E2F" w:rsidRPr="00732BA2">
      <w:pPr>
        <w:jc w:val="both"/>
        <w:rPr>
          <w:rFonts w:cs="Times New Roman"/>
          <w:szCs w:val="24"/>
        </w:rPr>
      </w:pPr>
      <w:r w:rsidRPr="00732BA2">
        <w:rPr>
          <w:rFonts w:cs="Times New Roman"/>
          <w:szCs w:val="24"/>
        </w:rPr>
        <w:t xml:space="preserve">                   Ako se prijavljuju tražbine o kojima se vodi parnica, u prijavi treba navesti Sud pred kojim se vodi parnica s naznakom broja spisa.</w:t>
      </w:r>
    </w:p>
    <w:p w:rsidRDefault="00601E2F" w:rsidP="00601E2F" w:rsidR="00601E2F" w:rsidRPr="00732BA2">
      <w:pPr>
        <w:jc w:val="both"/>
        <w:rPr>
          <w:rFonts w:cs="Times New Roman"/>
          <w:color w:val="1F497D"/>
          <w:szCs w:val="24"/>
        </w:rPr>
      </w:pPr>
      <w:r w:rsidRPr="00732BA2">
        <w:rPr>
          <w:rFonts w:cs="Times New Roman"/>
          <w:szCs w:val="24"/>
        </w:rPr>
        <w:tab/>
      </w:r>
      <w:r w:rsidRPr="00732BA2">
        <w:rPr>
          <w:rFonts w:cs="Times New Roman"/>
          <w:szCs w:val="24"/>
        </w:rPr>
        <w:tab/>
        <w:t>Prijavi treba priložiti dokaz o plaćanju pristojbe u visini od 2% prijavljene tražbine, ali ne više od 500,00 kn i to u korist Državnog proračuna HR12 1001005-1863000160  Model:  HR64  Poziv na broj: 5045-3540-7632017. Zaposlenici koji prijavljuju svoja potraživanja po osnovi rada ne moraju platiti pristojbu.</w:t>
      </w:r>
    </w:p>
    <w:p w:rsidRDefault="00601E2F" w:rsidP="00601E2F" w:rsidR="00601E2F" w:rsidRPr="00732BA2">
      <w:pPr>
        <w:jc w:val="both"/>
        <w:rPr>
          <w:rFonts w:cs="Times New Roman"/>
          <w:szCs w:val="24"/>
        </w:rPr>
      </w:pP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t>V. Vjerovnici koji tražbinu ne prijave u navedenom roku izlažu se dodatnim troškovima (čl. 176. Stečajnog zakona).</w:t>
      </w:r>
    </w:p>
    <w:p w:rsidRDefault="00601E2F" w:rsidP="00601E2F" w:rsidR="00601E2F" w:rsidRPr="00732BA2">
      <w:pPr>
        <w:jc w:val="both"/>
        <w:rPr>
          <w:rFonts w:cs="Times New Roman"/>
          <w:szCs w:val="24"/>
        </w:rPr>
      </w:pPr>
      <w:r w:rsidRPr="00732BA2">
        <w:rPr>
          <w:rFonts w:cs="Times New Roman"/>
          <w:szCs w:val="24"/>
        </w:rPr>
        <w:t>Samo prijave dostavljene na adresu koja je navedena u točki IV. ovog rješenja smatraju se urednima i pravovremenima.</w:t>
      </w:r>
    </w:p>
    <w:p w:rsidRDefault="00601E2F" w:rsidP="00601E2F" w:rsidR="00601E2F" w:rsidRPr="00732BA2">
      <w:pPr>
        <w:jc w:val="both"/>
        <w:rPr>
          <w:rFonts w:cs="Times New Roman"/>
          <w:szCs w:val="24"/>
        </w:rPr>
      </w:pP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t xml:space="preserve">VI. Razlučni i izlučni vjerovnici se pozivaju da u roku iz t. IV. ovog rješenja obavijeste stečajnog upravitelja o svojim pravima, sukladno odredbi čl. </w:t>
      </w:r>
      <w:smartTag w:element="metricconverter" w:uri="urn:schemas-microsoft-com:office:smarttags">
        <w:smartTagPr>
          <w:attr w:val="173. st" w:name="ProductID"/>
        </w:smartTagPr>
        <w:r w:rsidRPr="00732BA2">
          <w:rPr>
            <w:rFonts w:cs="Times New Roman"/>
            <w:szCs w:val="24"/>
          </w:rPr>
          <w:t>173. st</w:t>
        </w:r>
      </w:smartTag>
      <w:r w:rsidRPr="00732BA2">
        <w:rPr>
          <w:rFonts w:cs="Times New Roman"/>
          <w:szCs w:val="24"/>
        </w:rPr>
        <w:t>. 5. i 6. Stečajnog zakona.</w:t>
      </w:r>
    </w:p>
    <w:p w:rsidRDefault="00601E2F" w:rsidP="00601E2F" w:rsidR="00601E2F" w:rsidRPr="00732BA2">
      <w:pPr>
        <w:jc w:val="both"/>
        <w:rPr>
          <w:rFonts w:cs="Times New Roman"/>
          <w:szCs w:val="24"/>
        </w:rPr>
      </w:pP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t>VII. Pozivaju se dužnikovi dužnici da svoje obveze prema dužniku ispunjavaju bez odgode.</w:t>
      </w:r>
    </w:p>
    <w:p w:rsidRDefault="00601E2F" w:rsidP="00601E2F" w:rsidR="00601E2F" w:rsidRPr="00732BA2">
      <w:pPr>
        <w:jc w:val="both"/>
        <w:rPr>
          <w:rFonts w:cs="Times New Roman"/>
          <w:szCs w:val="24"/>
        </w:rPr>
      </w:pP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t xml:space="preserve">VIII. Tražbine vjerovnika nižih isplatnih redova prijavljuju se samo na poseban poziv suda. </w:t>
      </w:r>
    </w:p>
    <w:p w:rsidRDefault="00601E2F" w:rsidP="00601E2F" w:rsidR="00601E2F" w:rsidRPr="00732BA2">
      <w:pPr>
        <w:jc w:val="both"/>
        <w:rPr>
          <w:rFonts w:cs="Times New Roman"/>
          <w:szCs w:val="24"/>
        </w:rPr>
      </w:pP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t>IX. Otvaranje stečajnog postupka i nastavak postupka radi naknadne diobe  65723536010, radi određivanja nastavka postupka radi naknadne diobe stečajne mase iza  PRVOMAJSKA – JAGER d.o.o. Raša, Krapan bb, MBS: 040194725 upisati će se u sudski registar ovog suda i u zemljišne knjige.</w:t>
      </w:r>
    </w:p>
    <w:p w:rsidRDefault="00601E2F" w:rsidP="00601E2F" w:rsidR="00601E2F" w:rsidRPr="00732BA2">
      <w:pPr>
        <w:jc w:val="both"/>
        <w:rPr>
          <w:rFonts w:cs="Times New Roman"/>
          <w:szCs w:val="24"/>
        </w:rPr>
      </w:pP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t>X. Ispitno ročište na kojem će se ispitivati prijavljene tražbine i izvještajno ročište koje će se s ispitnim ročištem spojiti tako da se najprije održi ispitno ročište, a zatim izvještajno ročište određuje se za dan</w:t>
      </w:r>
    </w:p>
    <w:p w:rsidRDefault="00601E2F" w:rsidP="00601E2F" w:rsidR="00601E2F" w:rsidRPr="00732BA2">
      <w:pPr>
        <w:jc w:val="both"/>
        <w:rPr>
          <w:rFonts w:cs="Times New Roman"/>
          <w:szCs w:val="24"/>
        </w:rPr>
      </w:pPr>
    </w:p>
    <w:p w:rsidRDefault="00601E2F" w:rsidP="00601E2F" w:rsidR="00601E2F" w:rsidRPr="00732BA2">
      <w:pPr>
        <w:jc w:val="center"/>
        <w:rPr>
          <w:rFonts w:cs="Times New Roman"/>
          <w:szCs w:val="24"/>
        </w:rPr>
      </w:pPr>
      <w:r w:rsidRPr="00732BA2">
        <w:rPr>
          <w:rFonts w:cs="Times New Roman"/>
          <w:szCs w:val="24"/>
        </w:rPr>
        <w:t>6. lipnja u 9:00 sati</w:t>
      </w:r>
    </w:p>
    <w:p w:rsidRDefault="00601E2F" w:rsidP="00601E2F" w:rsidR="00601E2F" w:rsidRPr="00732BA2">
      <w:pPr>
        <w:jc w:val="center"/>
        <w:rPr>
          <w:rFonts w:cs="Times New Roman"/>
          <w:szCs w:val="24"/>
        </w:rPr>
      </w:pPr>
      <w:r w:rsidRPr="00732BA2">
        <w:rPr>
          <w:rFonts w:cs="Times New Roman"/>
          <w:szCs w:val="24"/>
        </w:rPr>
        <w:t>sudnica broj 3, I. kat</w:t>
      </w:r>
    </w:p>
    <w:p w:rsidRDefault="00601E2F" w:rsidP="00601E2F" w:rsidR="00601E2F" w:rsidRPr="00732BA2">
      <w:pPr>
        <w:jc w:val="center"/>
        <w:rPr>
          <w:rFonts w:cs="Times New Roman"/>
          <w:szCs w:val="24"/>
        </w:rPr>
      </w:pPr>
      <w:r w:rsidRPr="00732BA2">
        <w:rPr>
          <w:rFonts w:cs="Times New Roman"/>
          <w:szCs w:val="24"/>
        </w:rPr>
        <w:t>u Trgovačkom sudu u Rijeci,</w:t>
      </w:r>
    </w:p>
    <w:p w:rsidRDefault="00601E2F" w:rsidP="00601E2F" w:rsidR="00601E2F" w:rsidRPr="00732BA2">
      <w:pPr>
        <w:jc w:val="center"/>
        <w:rPr>
          <w:rFonts w:cs="Times New Roman"/>
          <w:szCs w:val="24"/>
        </w:rPr>
      </w:pPr>
      <w:r w:rsidRPr="00732BA2">
        <w:rPr>
          <w:rFonts w:cs="Times New Roman"/>
          <w:szCs w:val="24"/>
        </w:rPr>
        <w:t>Zadarska 1 i 3.</w:t>
      </w:r>
    </w:p>
    <w:p w:rsidRDefault="00601E2F" w:rsidP="00601E2F" w:rsidR="00601E2F" w:rsidRPr="00732BA2">
      <w:pPr>
        <w:jc w:val="center"/>
        <w:rPr>
          <w:rFonts w:cs="Times New Roman"/>
          <w:szCs w:val="24"/>
        </w:rPr>
      </w:pP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t>XI. Tablica prijavljenih tražbina, tablica razlučnih prava koja su upisana u javnim knjigama i tablica izlučnih prava koje će na propisanom obrascu sastaviti stečajni upravitelj biti će objavljene na mrežnoj stranici e-Oglasna ploča sudova nakon isteka roka za prijavu tražbina, a najkasnije osam dana prije održavanja ispitnog ročišta (čl. 259. Stečajnog zakona).</w:t>
      </w:r>
    </w:p>
    <w:p w:rsidRDefault="00601E2F" w:rsidP="00601E2F" w:rsidR="00601E2F" w:rsidRPr="00732BA2">
      <w:pPr>
        <w:jc w:val="center"/>
        <w:rPr>
          <w:rFonts w:cs="Times New Roman"/>
          <w:szCs w:val="24"/>
        </w:rPr>
      </w:pPr>
    </w:p>
    <w:p w:rsidRDefault="00601E2F" w:rsidP="00601E2F" w:rsidR="00601E2F" w:rsidRPr="00732BA2">
      <w:pPr>
        <w:autoSpaceDE w:val="false"/>
        <w:autoSpaceDN w:val="false"/>
        <w:adjustRightInd w:val="false"/>
        <w:jc w:val="both"/>
        <w:rPr>
          <w:rFonts w:cs="Times New Roman"/>
          <w:szCs w:val="24"/>
          <w:lang w:eastAsia="hr-HR"/>
        </w:rPr>
      </w:pPr>
      <w:r w:rsidRPr="00732BA2">
        <w:rPr>
          <w:rFonts w:cs="Times New Roman"/>
          <w:szCs w:val="24"/>
        </w:rPr>
        <w:tab/>
      </w:r>
      <w:r w:rsidRPr="00732BA2">
        <w:rPr>
          <w:rFonts w:cs="Times New Roman"/>
          <w:szCs w:val="24"/>
        </w:rPr>
        <w:tab/>
        <w:t xml:space="preserve">XI. Stečajna masa iza dužnika PRVOMAJSKA – JAGER d.o.o. Raša, Krapan bb, MBS: 040194725 </w:t>
      </w:r>
      <w:r w:rsidRPr="00732BA2">
        <w:rPr>
          <w:rFonts w:cs="Times New Roman"/>
          <w:szCs w:val="24"/>
          <w:lang w:eastAsia="hr-HR"/>
        </w:rPr>
        <w:t>upisati će se u sudski registar, kao i dužnikov stečajni upravitelj</w:t>
      </w:r>
      <w:r w:rsidRPr="00732BA2">
        <w:rPr>
          <w:rFonts w:cs="Times New Roman"/>
          <w:szCs w:val="24"/>
        </w:rPr>
        <w:t xml:space="preserve"> Dubravka Stašić, OIB: 23303100671, Zagrebačka 16, Rijeka</w:t>
      </w:r>
      <w:r w:rsidRPr="00732BA2">
        <w:rPr>
          <w:rFonts w:cs="Times New Roman"/>
          <w:szCs w:val="24"/>
          <w:lang w:eastAsia="hr-HR"/>
        </w:rPr>
        <w:t>.</w:t>
      </w:r>
    </w:p>
    <w:p w:rsidRDefault="00BA110F" w:rsidP="00601E2F" w:rsidR="00BA110F" w:rsidRPr="00732BA2">
      <w:pPr>
        <w:autoSpaceDE w:val="false"/>
        <w:autoSpaceDN w:val="false"/>
        <w:adjustRightInd w:val="false"/>
        <w:jc w:val="both"/>
        <w:rPr>
          <w:rFonts w:cs="Times New Roman"/>
          <w:szCs w:val="24"/>
        </w:rPr>
      </w:pPr>
    </w:p>
    <w:p w:rsidRDefault="00732BA2" w:rsidP="00732BA2" w:rsidR="00732BA2" w:rsidRPr="00732BA2">
      <w:pPr>
        <w:jc w:val="both"/>
        <w:rPr>
          <w:rFonts w:cs="Times New Roman"/>
          <w:szCs w:val="24"/>
        </w:rPr>
      </w:pPr>
      <w:r w:rsidRPr="00732BA2">
        <w:rPr>
          <w:rFonts w:cs="Times New Roman"/>
          <w:szCs w:val="24"/>
        </w:rPr>
        <w:tab/>
      </w:r>
      <w:r w:rsidRPr="00732BA2">
        <w:rPr>
          <w:rFonts w:cs="Times New Roman"/>
          <w:szCs w:val="24"/>
        </w:rPr>
        <w:tab/>
        <w:t>XII. Raniji stečajni upravitelj Gordan Blagojević iz Rijeke, Markovići 21, OIB: 53507748090  dužan je izvršiti predaju svoje dužnosti novom stečajnom upravitelju Dubravki Stašić, OIB: 23303100671, Zagrebačka 16, Rijeka  u roku od 3 dana.</w:t>
      </w:r>
    </w:p>
    <w:p w:rsidRDefault="00601E2F" w:rsidP="00601E2F" w:rsidR="00601E2F" w:rsidRPr="00732BA2">
      <w:pPr>
        <w:jc w:val="both"/>
        <w:rPr>
          <w:rFonts w:cs="Times New Roman"/>
          <w:szCs w:val="24"/>
        </w:rPr>
      </w:pPr>
    </w:p>
    <w:p w:rsidRDefault="00601E2F" w:rsidP="00601E2F" w:rsidR="00601E2F" w:rsidRPr="00732BA2">
      <w:pPr>
        <w:jc w:val="center"/>
        <w:rPr>
          <w:rFonts w:cs="Times New Roman"/>
          <w:szCs w:val="24"/>
        </w:rPr>
      </w:pPr>
      <w:r w:rsidRPr="00732BA2">
        <w:rPr>
          <w:rFonts w:cs="Times New Roman"/>
          <w:szCs w:val="24"/>
        </w:rPr>
        <w:t>Obrazloženje</w:t>
      </w:r>
    </w:p>
    <w:p w:rsidRDefault="00BA110F" w:rsidP="00601E2F" w:rsidR="00BA110F" w:rsidRPr="00732BA2">
      <w:pPr>
        <w:jc w:val="center"/>
        <w:rPr>
          <w:rFonts w:cs="Times New Roman"/>
          <w:szCs w:val="24"/>
        </w:rPr>
      </w:pPr>
    </w:p>
    <w:p w:rsidRDefault="00601E2F" w:rsidP="00601E2F" w:rsidR="00601E2F" w:rsidRPr="00732BA2">
      <w:pPr>
        <w:jc w:val="both"/>
        <w:rPr>
          <w:rFonts w:cs="Times New Roman"/>
          <w:bCs/>
          <w:szCs w:val="24"/>
        </w:rPr>
      </w:pPr>
      <w:r w:rsidRPr="00732BA2">
        <w:rPr>
          <w:rFonts w:cs="Times New Roman"/>
          <w:bCs/>
          <w:szCs w:val="24"/>
        </w:rPr>
        <w:t xml:space="preserve"> </w:t>
      </w:r>
      <w:r w:rsidRPr="00732BA2">
        <w:rPr>
          <w:rFonts w:cs="Times New Roman"/>
          <w:bCs/>
          <w:szCs w:val="24"/>
        </w:rPr>
        <w:tab/>
      </w:r>
      <w:r w:rsidRPr="00732BA2">
        <w:rPr>
          <w:rFonts w:cs="Times New Roman"/>
          <w:bCs/>
          <w:szCs w:val="24"/>
        </w:rPr>
        <w:tab/>
        <w:t xml:space="preserve">Rješenjem ovog suda poslovni broj St-1031/2013 od 22. ožujka 2016. je otvoren i istovremeno zaključen stečajni postupak nad dužnikom </w:t>
      </w:r>
      <w:r w:rsidR="00FC706B" w:rsidRPr="00732BA2">
        <w:rPr>
          <w:rFonts w:cs="Times New Roman"/>
          <w:szCs w:val="24"/>
        </w:rPr>
        <w:t>PRVOMAJSKA – JAGER d.o.o. Raša, Krapan bb</w:t>
      </w:r>
      <w:r w:rsidRPr="00732BA2">
        <w:rPr>
          <w:rFonts w:cs="Times New Roman"/>
          <w:bCs/>
          <w:szCs w:val="24"/>
        </w:rPr>
        <w:t>. Istim je rješenjem za steča</w:t>
      </w:r>
      <w:r w:rsidR="00B71C0A" w:rsidRPr="00732BA2">
        <w:rPr>
          <w:rFonts w:cs="Times New Roman"/>
          <w:bCs/>
          <w:szCs w:val="24"/>
        </w:rPr>
        <w:t>j</w:t>
      </w:r>
      <w:r w:rsidRPr="00732BA2">
        <w:rPr>
          <w:rFonts w:cs="Times New Roman"/>
          <w:bCs/>
          <w:szCs w:val="24"/>
        </w:rPr>
        <w:t xml:space="preserve">nog upravitelja imenovan </w:t>
      </w:r>
      <w:r w:rsidR="00FC706B" w:rsidRPr="00732BA2">
        <w:rPr>
          <w:rFonts w:cs="Times New Roman"/>
          <w:szCs w:val="24"/>
        </w:rPr>
        <w:t>Gordan Blagojević iz Rijeke, Markovići 21, OIB: 53507748090</w:t>
      </w:r>
      <w:r w:rsidRPr="00732BA2">
        <w:rPr>
          <w:rFonts w:cs="Times New Roman"/>
          <w:bCs/>
          <w:szCs w:val="24"/>
        </w:rPr>
        <w:t xml:space="preserve">. </w:t>
      </w:r>
    </w:p>
    <w:p w:rsidRDefault="00601E2F" w:rsidP="00601E2F" w:rsidR="00601E2F" w:rsidRPr="00732BA2">
      <w:pPr>
        <w:ind w:firstLine="1440"/>
        <w:jc w:val="both"/>
        <w:rPr>
          <w:rFonts w:cs="Times New Roman"/>
          <w:szCs w:val="24"/>
        </w:rPr>
      </w:pPr>
      <w:r w:rsidRPr="00732BA2">
        <w:rPr>
          <w:rFonts w:cs="Times New Roman"/>
          <w:bCs/>
          <w:szCs w:val="24"/>
        </w:rPr>
        <w:t xml:space="preserve">Vjerovnik </w:t>
      </w:r>
      <w:r w:rsidR="00FC706B" w:rsidRPr="00732BA2">
        <w:rPr>
          <w:rFonts w:cs="Times New Roman"/>
          <w:szCs w:val="24"/>
        </w:rPr>
        <w:t>ISTARSKA KREDITNA BANKA</w:t>
      </w:r>
      <w:r w:rsidR="00B71C0A" w:rsidRPr="00732BA2">
        <w:rPr>
          <w:rFonts w:cs="Times New Roman"/>
          <w:szCs w:val="24"/>
        </w:rPr>
        <w:t xml:space="preserve"> </w:t>
      </w:r>
      <w:r w:rsidR="00FC706B" w:rsidRPr="00732BA2">
        <w:rPr>
          <w:rFonts w:cs="Times New Roman"/>
          <w:szCs w:val="24"/>
        </w:rPr>
        <w:t xml:space="preserve">UMAG d.d. Umag, Ernesta Miloša 1, OIB:65723536010 </w:t>
      </w:r>
      <w:r w:rsidRPr="00732BA2">
        <w:rPr>
          <w:rFonts w:cs="Times New Roman"/>
          <w:szCs w:val="24"/>
        </w:rPr>
        <w:t>je</w:t>
      </w:r>
      <w:r w:rsidRPr="00732BA2">
        <w:rPr>
          <w:rFonts w:cs="Times New Roman"/>
          <w:bCs/>
          <w:szCs w:val="24"/>
        </w:rPr>
        <w:t xml:space="preserve">  podnio sudu prijedlog za nastavljanje postupka radi naknadne diobe sukladno čl. 289. st. 1. t. 3. i st. 2. Stečajnog zakona. U prijedlogu navodi da postoji naknadno pronađena imovina koja ulazi u steča</w:t>
      </w:r>
      <w:r w:rsidR="00FC706B" w:rsidRPr="00732BA2">
        <w:rPr>
          <w:rFonts w:cs="Times New Roman"/>
          <w:bCs/>
          <w:szCs w:val="24"/>
        </w:rPr>
        <w:t>j</w:t>
      </w:r>
      <w:r w:rsidRPr="00732BA2">
        <w:rPr>
          <w:rFonts w:cs="Times New Roman"/>
          <w:bCs/>
          <w:szCs w:val="24"/>
        </w:rPr>
        <w:t xml:space="preserve">nu masu i to </w:t>
      </w:r>
      <w:r w:rsidR="00FC706B" w:rsidRPr="00732BA2">
        <w:rPr>
          <w:rFonts w:cs="Times New Roman"/>
          <w:bCs/>
          <w:szCs w:val="24"/>
        </w:rPr>
        <w:t>pokretnine veće materijalne vrijednosti</w:t>
      </w:r>
      <w:r w:rsidRPr="00732BA2">
        <w:rPr>
          <w:rFonts w:cs="Times New Roman"/>
          <w:bCs/>
          <w:szCs w:val="24"/>
        </w:rPr>
        <w:t>, te da su ostvareni uvjeti za nastavak postupka radi naknadne diobe</w:t>
      </w:r>
      <w:r w:rsidR="00FC706B" w:rsidRPr="00732BA2">
        <w:rPr>
          <w:rFonts w:cs="Times New Roman"/>
          <w:bCs/>
          <w:szCs w:val="24"/>
        </w:rPr>
        <w:t xml:space="preserve">. Po pozivu suda je ovaj vjerovnik uplatio 10.000,00 kn za pokriće troškova nastavka postupka radi naknadne diobe. </w:t>
      </w:r>
    </w:p>
    <w:p w:rsidRDefault="00FC706B" w:rsidP="00FC706B" w:rsidR="00FC706B" w:rsidRPr="00732BA2">
      <w:pPr>
        <w:ind w:firstLine="1440"/>
        <w:jc w:val="both"/>
        <w:rPr>
          <w:rFonts w:cs="Times New Roman"/>
          <w:szCs w:val="24"/>
        </w:rPr>
      </w:pPr>
      <w:r w:rsidRPr="00732BA2">
        <w:rPr>
          <w:rFonts w:cs="Times New Roman"/>
          <w:bCs/>
          <w:szCs w:val="24"/>
        </w:rPr>
        <w:t xml:space="preserve">Dana 1. rujna 2015. godine na snagu je stupio Stečajni zakon (objavljen u NN 71/15) prema čijem članku 441. stavak 1. će se stečajni postupci pokrenuti prije stupanja na snagu ovog Zakona dovršiti prema odredbama Stečajnoga zakona koji je bio na snazi u vrijeme njihova pokretanja. Iznimno od navedene odredbe, prema stavku 2. istoga članka će se na postupke koji su u tijeku (osim ako su radnje na koje se odnose započete prije stupanja na snagu ovoga Zakona) primijeniti (među ostalima) odredba članka 133., 289 stavak 4.-7. i 438.  </w:t>
      </w:r>
    </w:p>
    <w:p w:rsidRDefault="00FC706B" w:rsidP="00FC706B" w:rsidR="00FC706B" w:rsidRPr="00732BA2">
      <w:pPr>
        <w:ind w:firstLine="1416"/>
        <w:jc w:val="both"/>
        <w:rPr>
          <w:rFonts w:cs="Times New Roman"/>
          <w:bCs/>
          <w:szCs w:val="24"/>
        </w:rPr>
      </w:pPr>
      <w:r w:rsidRPr="00732BA2">
        <w:rPr>
          <w:rFonts w:cs="Times New Roman"/>
          <w:bCs/>
          <w:szCs w:val="24"/>
        </w:rPr>
        <w:t xml:space="preserve">Odredbom čl. </w:t>
      </w:r>
      <w:smartTag w:element="metricconverter" w:uri="urn:schemas-microsoft-com:office:smarttags">
        <w:smartTagPr>
          <w:attr w:val="199. st" w:name="ProductID"/>
        </w:smartTagPr>
        <w:r w:rsidRPr="00732BA2">
          <w:rPr>
            <w:rFonts w:cs="Times New Roman"/>
            <w:bCs/>
            <w:szCs w:val="24"/>
          </w:rPr>
          <w:t>199. st</w:t>
        </w:r>
      </w:smartTag>
      <w:r w:rsidRPr="00732BA2">
        <w:rPr>
          <w:rFonts w:cs="Times New Roman"/>
          <w:bCs/>
          <w:szCs w:val="24"/>
        </w:rPr>
        <w:t>. 1. Stečajnog zakona objavljenog u NN 44/96, 29/99, 129/00, 123/03, 82/06, 116/10, 25/12 i 133/12 (koja se odredba primjenjuje u konkretnom slučaju) propisano je da će stečajni sudac na prijedlog stečajnog upravitelja, kojega od stečajnih vjerovnika ili po službenoj dužnosti odrediti nastavak postupka radi naknadne diobe (između ostalog) ako se pronađe imovina koja ulazi u stečajnu masu. Prema st. 2. istog članka nastavak postupka može se odrediti bez obzira na to je li postupak bio zaključen.</w:t>
      </w:r>
    </w:p>
    <w:p w:rsidRDefault="00FC706B" w:rsidP="00FC706B" w:rsidR="00FC706B" w:rsidRPr="00732BA2">
      <w:pPr>
        <w:ind w:firstLine="1416"/>
        <w:jc w:val="both"/>
        <w:rPr>
          <w:rFonts w:cs="Times New Roman"/>
          <w:bCs/>
          <w:szCs w:val="24"/>
        </w:rPr>
      </w:pPr>
      <w:r w:rsidRPr="00732BA2">
        <w:rPr>
          <w:rFonts w:cs="Times New Roman"/>
          <w:bCs/>
          <w:szCs w:val="24"/>
        </w:rPr>
        <w:t xml:space="preserve">U ovom slučaju je pronađena imovina koja ulazi u stečajnu masu i to niz pokretnina veće materijalne vrijednosti po procjeni ovlaštenog sudskog vještaka. </w:t>
      </w:r>
    </w:p>
    <w:p w:rsidRDefault="00FC706B" w:rsidP="00FC706B" w:rsidR="00FC706B" w:rsidRPr="00732BA2">
      <w:pPr>
        <w:ind w:firstLine="1416"/>
        <w:jc w:val="both"/>
        <w:rPr>
          <w:rFonts w:cs="Times New Roman"/>
          <w:bCs/>
          <w:szCs w:val="24"/>
        </w:rPr>
      </w:pPr>
      <w:r w:rsidRPr="00732BA2">
        <w:rPr>
          <w:rFonts w:cs="Times New Roman"/>
          <w:bCs/>
          <w:szCs w:val="24"/>
        </w:rPr>
        <w:t xml:space="preserve">Člankom 133. stavak 5. Stečajnog zakona objavljenog u NN 71/15 propisano je da će sud, ako se ispune pretpostavke za nastavljanje postupka radi naknadne diobe u slučaju u kojem se otvoreni stečajni postupak nije provodio, rješenjem pozvati stečajne vjerovnike da u roku od 30 dana stečajnom upravitelju prijave svoje tražbine i zakazati ročište na kojem će se ispitati prijavljene tražbine (ispitno ročište).  Prema stavku 6. istog članka će sud istim rješenjem, ako se stečajni postupak nastavlja zbog pronađene imovine koja ulazi u stečaju masu (što je ovdje slučaj), zakazati istodobno i izvještajno ročište. </w:t>
      </w:r>
    </w:p>
    <w:p w:rsidRDefault="00FC706B" w:rsidP="00FC706B" w:rsidR="00FC706B" w:rsidRPr="00732BA2">
      <w:pPr>
        <w:jc w:val="both"/>
        <w:rPr>
          <w:rFonts w:cs="Times New Roman"/>
          <w:szCs w:val="24"/>
        </w:rPr>
      </w:pPr>
      <w:r w:rsidRPr="00732BA2">
        <w:rPr>
          <w:rFonts w:cs="Times New Roman"/>
          <w:szCs w:val="24"/>
        </w:rPr>
        <w:tab/>
      </w:r>
      <w:r w:rsidRPr="00732BA2">
        <w:rPr>
          <w:rFonts w:cs="Times New Roman"/>
          <w:szCs w:val="24"/>
        </w:rPr>
        <w:tab/>
        <w:t>Navedene pokretnine stečajnog dužnika su, u skladu s odredbom članka 289. stavak 4. i 5. Stečajnog zakona objavljenog u NN 71/15, 104/17 stečajna masa na koju se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FC706B" w:rsidP="00FC706B" w:rsidR="00FC706B" w:rsidRPr="00732BA2">
      <w:pPr>
        <w:jc w:val="both"/>
        <w:rPr>
          <w:rFonts w:cs="Times New Roman"/>
          <w:szCs w:val="24"/>
        </w:rPr>
      </w:pPr>
      <w:r w:rsidRPr="00732BA2">
        <w:rPr>
          <w:rFonts w:cs="Times New Roman"/>
          <w:szCs w:val="24"/>
        </w:rPr>
        <w:tab/>
      </w:r>
      <w:r w:rsidRPr="00732BA2">
        <w:rPr>
          <w:rFonts w:cs="Times New Roman"/>
          <w:szCs w:val="24"/>
        </w:rPr>
        <w:tab/>
        <w:t>Slijedom navedenoga, a na temelju citiranih zakonskih odredbi, sud je odlučio kao u izreci ovog rješenja.</w:t>
      </w: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t>Valja posebno napomenuti da</w:t>
      </w:r>
      <w:r w:rsidR="00FC706B" w:rsidRPr="00732BA2">
        <w:rPr>
          <w:rFonts w:cs="Times New Roman"/>
          <w:szCs w:val="24"/>
        </w:rPr>
        <w:t xml:space="preserve"> je ISTARSKA KREDITNA BANKA</w:t>
      </w:r>
      <w:r w:rsidR="00B71C0A" w:rsidRPr="00732BA2">
        <w:rPr>
          <w:rFonts w:cs="Times New Roman"/>
          <w:szCs w:val="24"/>
        </w:rPr>
        <w:t xml:space="preserve"> </w:t>
      </w:r>
      <w:r w:rsidR="00FC706B" w:rsidRPr="00732BA2">
        <w:rPr>
          <w:rFonts w:cs="Times New Roman"/>
          <w:szCs w:val="24"/>
        </w:rPr>
        <w:t>UMAG d.d. Umag, Ernesta Miloša 1, OIB:65723536010 u svom prijedlogu za nastavak postupka radi naknadne diobe predložila da se na temelju čl.84. st.2. Stečajnog zakona za stečajnog upravitelja u ovom postupku imenuje Dražen Ezgeta iz Poreča, Mateo Benussi 8. Međutim je Dražen Ezgeta telefonski kontaktirao stečajnog suca obavijestivši ga da nije u mogućnosti preuzeti dužnost stečajnog upravitelja u ovom predmetu. Također, u spis je zaprimljen podnesak dosadašnjeg stečajnog upravitelja Gordana Blagojevića koji je zatražio da ga se izuzme kod eventualnog odabira stečajnog upravitelja u ovom predmetu</w:t>
      </w:r>
      <w:r w:rsidR="00B71C0A" w:rsidRPr="00732BA2">
        <w:rPr>
          <w:rFonts w:cs="Times New Roman"/>
          <w:szCs w:val="24"/>
        </w:rPr>
        <w:t xml:space="preserve"> zbog trenutnih zdravstvenih problema i prijedloga ISTARSKE KREDITNE BANKE UMAG d.d. Umag, Ernesta Miloša 1, OIB:65723536010. Slijedom navedenog, Gordana Blagojevića  </w:t>
      </w:r>
      <w:r w:rsidRPr="00732BA2">
        <w:rPr>
          <w:rFonts w:cs="Times New Roman"/>
          <w:szCs w:val="24"/>
        </w:rPr>
        <w:t xml:space="preserve">je valjalo razriješiti i metodom slučajnog odabira </w:t>
      </w:r>
      <w:r w:rsidR="00B71C0A" w:rsidRPr="00732BA2">
        <w:rPr>
          <w:rFonts w:cs="Times New Roman"/>
          <w:szCs w:val="24"/>
        </w:rPr>
        <w:t xml:space="preserve">s iznimkom Gordana Blagojevića i Dražena Ezgete </w:t>
      </w:r>
      <w:r w:rsidRPr="00732BA2">
        <w:rPr>
          <w:rFonts w:cs="Times New Roman"/>
          <w:szCs w:val="24"/>
        </w:rPr>
        <w:t>imenovati drugog stečajnog upravitelja.</w:t>
      </w:r>
    </w:p>
    <w:p w:rsidRDefault="00601E2F" w:rsidP="00601E2F" w:rsidR="00601E2F" w:rsidRPr="00732BA2">
      <w:pPr>
        <w:ind w:firstLine="1416"/>
        <w:jc w:val="both"/>
        <w:rPr>
          <w:rFonts w:cs="Times New Roman"/>
          <w:szCs w:val="24"/>
        </w:rPr>
      </w:pPr>
    </w:p>
    <w:p w:rsidRDefault="00601E2F" w:rsidP="00BA110F" w:rsidR="00601E2F" w:rsidRPr="00732BA2">
      <w:pPr>
        <w:jc w:val="center"/>
        <w:rPr>
          <w:rFonts w:cs="Times New Roman"/>
          <w:szCs w:val="24"/>
        </w:rPr>
      </w:pPr>
      <w:r w:rsidRPr="00732BA2">
        <w:rPr>
          <w:rFonts w:cs="Times New Roman"/>
          <w:szCs w:val="24"/>
        </w:rPr>
        <w:t xml:space="preserve">Rijeka, </w:t>
      </w:r>
      <w:r w:rsidR="00BA110F" w:rsidRPr="00732BA2">
        <w:rPr>
          <w:rFonts w:cs="Times New Roman"/>
          <w:szCs w:val="24"/>
        </w:rPr>
        <w:t>21</w:t>
      </w:r>
      <w:r w:rsidRPr="00732BA2">
        <w:rPr>
          <w:rFonts w:cs="Times New Roman"/>
          <w:szCs w:val="24"/>
        </w:rPr>
        <w:t xml:space="preserve">. </w:t>
      </w:r>
      <w:r w:rsidR="00BA110F" w:rsidRPr="00732BA2">
        <w:rPr>
          <w:rFonts w:cs="Times New Roman"/>
          <w:szCs w:val="24"/>
        </w:rPr>
        <w:t>ožujka</w:t>
      </w:r>
      <w:r w:rsidRPr="00732BA2">
        <w:rPr>
          <w:rFonts w:cs="Times New Roman"/>
          <w:szCs w:val="24"/>
        </w:rPr>
        <w:t xml:space="preserve"> 2018.</w:t>
      </w:r>
    </w:p>
    <w:p w:rsidRDefault="00601E2F" w:rsidP="00BA110F" w:rsidR="00601E2F" w:rsidRPr="00732BA2">
      <w:pPr>
        <w:jc w:val="center"/>
        <w:rPr>
          <w:rFonts w:cs="Times New Roman"/>
          <w:szCs w:val="24"/>
        </w:rPr>
      </w:pP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r>
      <w:r w:rsidRPr="00732BA2">
        <w:rPr>
          <w:rFonts w:cs="Times New Roman"/>
          <w:szCs w:val="24"/>
        </w:rPr>
        <w:tab/>
      </w:r>
      <w:r w:rsidRPr="00732BA2">
        <w:rPr>
          <w:rFonts w:cs="Times New Roman"/>
          <w:szCs w:val="24"/>
        </w:rPr>
        <w:tab/>
      </w:r>
      <w:r w:rsidRPr="00732BA2">
        <w:rPr>
          <w:rFonts w:cs="Times New Roman"/>
          <w:szCs w:val="24"/>
        </w:rPr>
        <w:tab/>
      </w:r>
      <w:r w:rsidRPr="00732BA2">
        <w:rPr>
          <w:rFonts w:cs="Times New Roman"/>
          <w:szCs w:val="24"/>
        </w:rPr>
        <w:tab/>
      </w:r>
      <w:r w:rsidRPr="00732BA2">
        <w:rPr>
          <w:rFonts w:cs="Times New Roman"/>
          <w:szCs w:val="24"/>
        </w:rPr>
        <w:tab/>
        <w:t xml:space="preserve">                Sudac</w:t>
      </w: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r>
      <w:r w:rsidRPr="00732BA2">
        <w:rPr>
          <w:rFonts w:cs="Times New Roman"/>
          <w:szCs w:val="24"/>
        </w:rPr>
        <w:tab/>
      </w:r>
      <w:r w:rsidRPr="00732BA2">
        <w:rPr>
          <w:rFonts w:cs="Times New Roman"/>
          <w:szCs w:val="24"/>
        </w:rPr>
        <w:tab/>
      </w:r>
      <w:r w:rsidRPr="00732BA2">
        <w:rPr>
          <w:rFonts w:cs="Times New Roman"/>
          <w:szCs w:val="24"/>
        </w:rPr>
        <w:tab/>
      </w:r>
      <w:r w:rsidRPr="00732BA2">
        <w:rPr>
          <w:rFonts w:cs="Times New Roman"/>
          <w:szCs w:val="24"/>
        </w:rPr>
        <w:tab/>
      </w:r>
      <w:r w:rsidRPr="00732BA2">
        <w:rPr>
          <w:rFonts w:cs="Times New Roman"/>
          <w:szCs w:val="24"/>
        </w:rPr>
        <w:tab/>
        <w:t xml:space="preserve">          Vera Jelenović</w:t>
      </w:r>
    </w:p>
    <w:p w:rsidRDefault="00601E2F" w:rsidP="00601E2F" w:rsidR="00601E2F" w:rsidRPr="00732BA2">
      <w:pPr>
        <w:jc w:val="both"/>
        <w:rPr>
          <w:rFonts w:cs="Times New Roman"/>
          <w:szCs w:val="24"/>
        </w:rPr>
      </w:pPr>
    </w:p>
    <w:p w:rsidRDefault="00601E2F" w:rsidP="00601E2F" w:rsidR="00601E2F" w:rsidRPr="00732BA2">
      <w:pPr>
        <w:rPr>
          <w:rFonts w:cs="Times New Roman"/>
          <w:szCs w:val="24"/>
        </w:rPr>
      </w:pPr>
      <w:r w:rsidRPr="00732BA2">
        <w:rPr>
          <w:rFonts w:cs="Times New Roman"/>
          <w:szCs w:val="24"/>
        </w:rPr>
        <w:t>UPUTA O PRAVNOM LIJEKU:</w:t>
      </w:r>
    </w:p>
    <w:p w:rsidRDefault="00601E2F" w:rsidP="00601E2F" w:rsidR="00601E2F" w:rsidRPr="00732BA2">
      <w:pPr>
        <w:jc w:val="both"/>
        <w:rPr>
          <w:rFonts w:cs="Times New Roman"/>
          <w:szCs w:val="24"/>
        </w:rPr>
      </w:pPr>
      <w:r w:rsidRPr="00732BA2">
        <w:rPr>
          <w:rFonts w:cs="Times New Roman"/>
          <w:szCs w:val="24"/>
        </w:rPr>
        <w:tab/>
        <w:t>Protiv  rješenja kojim se određuje naknadna dioba pravo na žalbu ima dužnik pojedinac. Žalba  se podnosi ovom sudu u dva primjerka u roku od 8 dana od dana dostave ovog rješenja, a o žalbi odlučuje Visoki trgovački sud  Republike  Hrvatske. Dostava se smatra obavljenom istekom osmoga dana od dana objave pismena na mrežnoj stranici e-Oglasna ploča sudova.</w:t>
      </w:r>
    </w:p>
    <w:sectPr w:rsidR="00601E2F" w:rsidRPr="00732BA2">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7FE4" w:rsidP="00C75245" w:rsidR="00007FE4">
      <w:r>
        <w:separator/>
      </w:r>
    </w:p>
  </w:endnote>
  <w:endnote w:id="0" w:type="continuationSeparator">
    <w:p w:rsidRDefault="00007FE4" w:rsidP="00C75245" w:rsidR="00007F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6B56BE">
          <w:rPr>
            <w:noProof/>
          </w:rPr>
          <w:t>1</w:t>
        </w:r>
        <w:r>
          <w:fldChar w:fldCharType="end"/>
        </w:r>
      </w:p>
    </w:sdtContent>
  </w:sdt>
  <w:p w:rsidRDefault="006B56BE"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7FE4" w:rsidP="00C75245" w:rsidR="00007FE4">
      <w:r>
        <w:separator/>
      </w:r>
    </w:p>
  </w:footnote>
  <w:footnote w:id="0" w:type="continuationSeparator">
    <w:p w:rsidRDefault="00007FE4" w:rsidP="00C75245" w:rsidR="00007F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0E593A">
      <w:t>-</w:t>
    </w:r>
    <w:r w:rsidR="00601E2F">
      <w:t>763</w:t>
    </w:r>
    <w:r w:rsidR="000E593A">
      <w:t>/2017-</w:t>
    </w:r>
    <w:r w:rsidR="00340B5D">
      <w:t>10</w:t>
    </w:r>
  </w:p>
  <w:p w:rsidRDefault="006B56BE"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11A527CB"/>
    <w:multiLevelType w:val="hybridMultilevel"/>
    <w:tmpl w:val="91A27114"/>
    <w:lvl w:tplc="D850F50C" w:ilvl="0">
      <w:start w:val="1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3BAF73E0"/>
    <w:multiLevelType w:val="hybridMultilevel"/>
    <w:tmpl w:val="88C2ED8E"/>
    <w:lvl w:tplc="945039EC"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5">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07FE4"/>
    <w:rsid w:val="00010525"/>
    <w:rsid w:val="000243E1"/>
    <w:rsid w:val="00083108"/>
    <w:rsid w:val="000E593A"/>
    <w:rsid w:val="00173C5E"/>
    <w:rsid w:val="00340B5D"/>
    <w:rsid w:val="0041565A"/>
    <w:rsid w:val="00601E2F"/>
    <w:rsid w:val="006B56BE"/>
    <w:rsid w:val="0072559B"/>
    <w:rsid w:val="00732BA2"/>
    <w:rsid w:val="00744572"/>
    <w:rsid w:val="007B500B"/>
    <w:rsid w:val="00A811AD"/>
    <w:rsid w:val="00B54D90"/>
    <w:rsid w:val="00B71C0A"/>
    <w:rsid w:val="00BA0277"/>
    <w:rsid w:val="00BA110F"/>
    <w:rsid w:val="00C75245"/>
    <w:rsid w:val="00D930A1"/>
    <w:rsid w:val="00E20C10"/>
    <w:rsid w:val="00F112C8"/>
    <w:rsid w:val="00F31CAD"/>
    <w:rsid w:val="00F960E1"/>
    <w:rsid w:val="00FC706B"/>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F112C8"/>
    <w:rPr>
      <w:color w:val="808080"/>
      <w:bdr w:space="0" w:sz="0" w:color="auto" w:val="none"/>
      <w:shd w:fill="auto" w:color="auto" w:val="clear"/>
    </w:rPr>
  </w:style>
  <w:style w:customStyle="true" w:styleId="eSPISCCParagraphDefaultFont" w:type="character">
    <w:name w:val="eSPIS_CC_Paragraph Default Font"/>
    <w:basedOn w:val="Zadanifontodlomka"/>
    <w:rsid w:val="00F112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112C8"/>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112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112C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F112C8"/>
    <w:rPr>
      <w:color w:val="808080"/>
      <w:bdr w:color="auto" w:space="0" w:sz="0" w:val="none"/>
      <w:shd w:color="auto" w:fill="auto" w:val="clear"/>
    </w:rPr>
  </w:style>
  <w:style w:customStyle="1" w:styleId="eSPISCCParagraphDefaultFont" w:type="character">
    <w:name w:val="eSPIS_CC_Paragraph Default Font"/>
    <w:basedOn w:val="Zadanifontodlomka"/>
    <w:rsid w:val="00F112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112C8"/>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112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112C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2541966">
      <w:bodyDiv w:val="true"/>
      <w:marLeft w:val="0"/>
      <w:marRight w:val="0"/>
      <w:marTop w:val="0"/>
      <w:marBottom w:val="0"/>
      <w:divBdr>
        <w:top w:space="0" w:sz="0" w:color="auto" w:val="none"/>
        <w:left w:space="0" w:sz="0" w:color="auto" w:val="none"/>
        <w:bottom w:space="0" w:sz="0" w:color="auto" w:val="none"/>
        <w:right w:space="0" w:sz="0" w:color="auto" w:val="none"/>
      </w:divBdr>
    </w:div>
    <w:div w:id="786392083">
      <w:bodyDiv w:val="true"/>
      <w:marLeft w:val="0"/>
      <w:marRight w:val="0"/>
      <w:marTop w:val="0"/>
      <w:marBottom w:val="0"/>
      <w:divBdr>
        <w:top w:space="0" w:sz="0" w:color="auto" w:val="none"/>
        <w:left w:space="0" w:sz="0" w:color="auto" w:val="none"/>
        <w:bottom w:space="0" w:sz="0" w:color="auto" w:val="none"/>
        <w:right w:space="0" w:sz="0" w:color="auto" w:val="none"/>
      </w:divBdr>
    </w:div>
    <w:div w:id="798570317">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336958130">
      <w:bodyDiv w:val="true"/>
      <w:marLeft w:val="0"/>
      <w:marRight w:val="0"/>
      <w:marTop w:val="0"/>
      <w:marBottom w:val="0"/>
      <w:divBdr>
        <w:top w:space="0" w:sz="0" w:color="auto" w:val="none"/>
        <w:left w:space="0" w:sz="0" w:color="auto" w:val="none"/>
        <w:bottom w:space="0" w:sz="0" w:color="auto" w:val="none"/>
        <w:right w:space="0" w:sz="0" w:color="auto" w:val="none"/>
      </w:divBdr>
    </w:div>
    <w:div w:id="1812211920">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St-763/2017-10</izvorni_sadrzaj>
    <derivirana_varijabla naziv="DomainObject.Oznaka_1">St-763/2017-10</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763</izvorni_sadrzaj>
    <derivirana_varijabla naziv="DomainObject.Predmet.Broj_1">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St-763/2017</izvorni_sadrzaj>
    <derivirana_varijabla naziv="DomainObject.Predmet.OznakaBroj_1">St-763/2017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St-1031/13</izvorni_sadrzaj>
    <derivirana_varijabla naziv="DomainObject.Predmet.PrimjedbaSuca_1">Nastavak postupka radi naknadne diobe.
veza St-1031/13</derivirana_varijabla>
  </DomainObject.Predmet.PrimjedbaSuca>
  <DomainObject.Predmet.ProtustrankaFormated>
    <izvorni_sadrzaj>  Stečajna masa iza PRVOMAJSKA - JAGER d.o.o.</izvorni_sadrzaj>
    <derivirana_varijabla naziv="DomainObject.Predmet.ProtustrankaFormated_1">  Stečajna masa iza PRVOMAJSKA - JAGER d.o.o.</derivirana_varijabla>
  </DomainObject.Predmet.ProtustrankaFormated>
  <DomainObject.Predmet.ProtustrankaFormatedOIB>
    <izvorni_sadrzaj>  Stečajna masa iza PRVOMAJSKA - JAGER d.o.o., OIB 56735981690</izvorni_sadrzaj>
    <derivirana_varijabla naziv="DomainObject.Predmet.ProtustrankaFormatedOIB_1">  Stečajna masa iza PRVOMAJSKA - JAGER d.o.o., OIB 56735981690</derivirana_varijabla>
  </DomainObject.Predmet.ProtustrankaFormatedOIB>
  <DomainObject.Predmet.ProtustrankaFormatedWithAdress>
    <izvorni_sadrzaj> Stečajna masa iza PRVOMAJSKA - JAGER d.o.o., Krapan bb, 52223 Raša</izvorni_sadrzaj>
    <derivirana_varijabla naziv="DomainObject.Predmet.ProtustrankaFormatedWithAdress_1"> Stečajna masa iza PRVOMAJSKA - JAGER d.o.o., Krapan bb, 52223 Raša</derivirana_varijabla>
  </DomainObject.Predmet.ProtustrankaFormatedWithAdress>
  <DomainObject.Predmet.ProtustrankaFormatedWithAdressOIB>
    <izvorni_sadrzaj> Stečajna masa iza PRVOMAJSKA - JAGER d.o.o., OIB 56735981690, Krapan bb, 52223 Raša</izvorni_sadrzaj>
    <derivirana_varijabla naziv="DomainObject.Predmet.ProtustrankaFormatedWithAdressOIB_1"> Stečajna masa iza PRVOMAJSKA - JAGER d.o.o., OIB 56735981690, Krapan bb, 52223 Raša</derivirana_varijabla>
  </DomainObject.Predmet.ProtustrankaFormatedWithAdressOIB>
  <DomainObject.Predmet.ProtustrankaWithAdress>
    <izvorni_sadrzaj>Stečajna masa iza PRVOMAJSKA - JAGER d.o.o. Krapan bb, 52223 Raša</izvorni_sadrzaj>
    <derivirana_varijabla naziv="DomainObject.Predmet.ProtustrankaWithAdress_1">Stečajna masa iza PRVOMAJSKA - JAGER d.o.o. Krapan bb, 52223 Raša</derivirana_varijabla>
  </DomainObject.Predmet.ProtustrankaWithAdress>
  <DomainObject.Predmet.ProtustrankaWithAdressOIB>
    <izvorni_sadrzaj>Stečajna masa iza PRVOMAJSKA - JAGER d.o.o., OIB 56735981690, Krapan bb, 52223 Raša</izvorni_sadrzaj>
    <derivirana_varijabla naziv="DomainObject.Predmet.ProtustrankaWithAdressOIB_1">Stečajna masa iza PRVOMAJSKA - JAGER d.o.o., OIB 56735981690, Krapan bb, 52223 Raša</derivirana_varijabla>
  </DomainObject.Predmet.ProtustrankaWithAdressOIB>
  <DomainObject.Predmet.ProtustrankaNazivFormated>
    <izvorni_sadrzaj>Stečajna masa iza PRVOMAJSKA - JAGER d.o.o.</izvorni_sadrzaj>
    <derivirana_varijabla naziv="DomainObject.Predmet.ProtustrankaNazivFormated_1">Stečajna masa iza PRVOMAJSKA - JAGER d.o.o.</derivirana_varijabla>
  </DomainObject.Predmet.ProtustrankaNazivFormated>
  <DomainObject.Predmet.ProtustrankaNazivFormatedOIB>
    <izvorni_sadrzaj>Stečajna masa iza PRVOMAJSKA - JAGER d.o.o., OIB 56735981690</izvorni_sadrzaj>
    <derivirana_varijabla naziv="DomainObject.Predmet.ProtustrankaNazivFormatedOIB_1">Stečajna masa iza PRVOMAJSKA - JAGER d.o.o., OIB 56735981690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ISTARSKA KREDITNA BANKA UMAG d.d.</izvorni_sadrzaj>
    <derivirana_varijabla naziv="DomainObject.Predmet.StrankaFormated_1">  ISTARSKA KREDITNA BANKA UMAG d.d.</derivirana_varijabla>
  </DomainObject.Predmet.StrankaFormated>
  <DomainObject.Predmet.StrankaFormatedOIB>
    <izvorni_sadrzaj>  ISTARSKA KREDITNA BANKA UMAG d.d., OIB 65723536010</izvorni_sadrzaj>
    <derivirana_varijabla naziv="DomainObject.Predmet.StrankaFormatedOIB_1">  ISTARSKA KREDITNA BANKA UMAG d.d., OIB 65723536010</derivirana_varijabla>
  </DomainObject.Predmet.StrankaFormatedOIB>
  <DomainObject.Predmet.StrankaFormatedWithAdress>
    <izvorni_sadrzaj> ISTARSKA KREDITNA BANKA UMAG d.d., Ernesta Miloša 1, 52470 Umag</izvorni_sadrzaj>
    <derivirana_varijabla naziv="DomainObject.Predmet.StrankaFormatedWithAdress_1"> ISTARSKA KREDITNA BANKA UMAG d.d., Ernesta Miloša 1, 52470 Umag</derivirana_varijabla>
  </DomainObject.Predmet.StrankaFormatedWithAdress>
  <DomainObject.Predmet.StrankaFormatedWithAdressOIB>
    <izvorni_sadrzaj> ISTARSKA KREDITNA BANKA UMAG d.d., OIB 65723536010, Ernesta Miloša 1, 52470 Umag</izvorni_sadrzaj>
    <derivirana_varijabla naziv="DomainObject.Predmet.StrankaFormatedWithAdressOIB_1"> ISTARSKA KREDITNA BANKA UMAG d.d., OIB 65723536010, Ernesta Miloša 1, 52470 Umag</derivirana_varijabla>
  </DomainObject.Predmet.StrankaFormatedWithAdressOIB>
  <DomainObject.Predmet.StrankaWithAdress>
    <izvorni_sadrzaj>ISTARSKA KREDITNA BANKA UMAG d.d. Ernesta Miloša 1,52470 Umag</izvorni_sadrzaj>
    <derivirana_varijabla naziv="DomainObject.Predmet.StrankaWithAdress_1">ISTARSKA KREDITNA BANKA UMAG d.d. Ernesta Miloša 1,52470 Umag</derivirana_varijabla>
  </DomainObject.Predmet.StrankaWithAdress>
  <DomainObject.Predmet.StrankaWithAdressOIB>
    <izvorni_sadrzaj>ISTARSKA KREDITNA BANKA UMAG d.d., OIB 65723536010, Ernesta Miloša 1,52470 Umag</izvorni_sadrzaj>
    <derivirana_varijabla naziv="DomainObject.Predmet.StrankaWithAdressOIB_1">ISTARSKA KREDITNA BANKA UMAG d.d., OIB 65723536010, Ernesta Miloša 1,52470 Umag</derivirana_varijabla>
  </DomainObject.Predmet.StrankaWithAdressOIB>
  <DomainObject.Predmet.StrankaNazivFormated>
    <izvorni_sadrzaj>ISTARSKA KREDITNA BANKA UMAG d.d.</izvorni_sadrzaj>
    <derivirana_varijabla naziv="DomainObject.Predmet.StrankaNazivFormated_1">ISTARSKA KREDITNA BANKA UMAG d.d.</derivirana_varijabla>
  </DomainObject.Predmet.StrankaNazivFormated>
  <DomainObject.Predmet.StrankaNazivFormatedOIB>
    <izvorni_sadrzaj>ISTARSKA KREDITNA BANKA UMAG d.d., OIB 65723536010</izvorni_sadrzaj>
    <derivirana_varijabla naziv="DomainObject.Predmet.StrankaNazivFormatedOIB_1">ISTARSKA KREDITNA BANKA UMAG d.d., OIB 65723536010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ISTARSKA KREDITNA BANKA UMAG d.d.</item>
    </izvorni_sadrzaj>
    <derivirana_varijabla naziv="DomainObject.Predmet.StrankaListFormated_1">
      <item>ISTARSKA KREDITNA BANKA UMAG d.d.</item>
    </derivirana_varijabla>
  </DomainObject.Predmet.StrankaListFormated>
  <DomainObject.Predmet.StrankaListFormatedOIB>
    <izvorni_sadrzaj>
      <item>ISTARSKA KREDITNA BANKA UMAG d.d., OIB 65723536010</item>
    </izvorni_sadrzaj>
    <derivirana_varijabla naziv="DomainObject.Predmet.StrankaListFormatedOIB_1">
      <item>ISTARSKA KREDITNA BANKA UMAG d.d., OIB 65723536010</item>
    </derivirana_varijabla>
  </DomainObject.Predmet.StrankaListFormatedOIB>
  <DomainObject.Predmet.StrankaListFormatedWithAdress>
    <izvorni_sadrzaj>
      <item>ISTARSKA KREDITNA BANKA UMAG d.d., Ernesta Miloša 1, 52470 Umag</item>
    </izvorni_sadrzaj>
    <derivirana_varijabla naziv="DomainObject.Predmet.StrankaListFormatedWithAdress_1">
      <item>ISTARSKA KREDITNA BANKA UMAG d.d., Ernesta Miloša 1, 52470 Umag</item>
    </derivirana_varijabla>
  </DomainObject.Predmet.StrankaListFormatedWithAdress>
  <DomainObject.Predmet.StrankaListFormatedWithAdressOIB>
    <izvorni_sadrzaj>
      <item>ISTARSKA KREDITNA BANKA UMAG d.d., OIB 65723536010, Ernesta Miloša 1, 52470 Umag</item>
    </izvorni_sadrzaj>
    <derivirana_varijabla naziv="DomainObject.Predmet.StrankaListFormatedWithAdressOIB_1">
      <item>ISTARSKA KREDITNA BANKA UMAG d.d., OIB 65723536010, Ernesta Miloša 1, 52470 Umag</item>
    </derivirana_varijabla>
  </DomainObject.Predmet.StrankaListFormatedWithAdressOIB>
  <DomainObject.Predmet.StrankaListNazivFormated>
    <izvorni_sadrzaj>
      <item>ISTARSKA KREDITNA BANKA UMAG d.d.</item>
    </izvorni_sadrzaj>
    <derivirana_varijabla naziv="DomainObject.Predmet.StrankaListNazivFormated_1">
      <item>ISTARSKA KREDITNA BANKA UMAG d.d.</item>
    </derivirana_varijabla>
  </DomainObject.Predmet.StrankaListNazivFormated>
  <DomainObject.Predmet.StrankaListNazivFormatedOIB>
    <izvorni_sadrzaj>
      <item>ISTARSKA KREDITNA BANKA UMAG d.d., OIB 65723536010</item>
    </izvorni_sadrzaj>
    <derivirana_varijabla naziv="DomainObject.Predmet.StrankaListNazivFormatedOIB_1">
      <item>ISTARSKA KREDITNA BANKA UMAG d.d., OIB 65723536010</item>
    </derivirana_varijabla>
  </DomainObject.Predmet.StrankaListNazivFormatedOIB>
  <DomainObject.Predmet.ProtuStrankaListFormated>
    <izvorni_sadrzaj>
      <item>Stečajna masa iza PRVOMAJSKA - JAGER d.o.o.</item>
    </izvorni_sadrzaj>
    <derivirana_varijabla naziv="DomainObject.Predmet.ProtuStrankaListFormated_1">
      <item>Stečajna masa iza PRVOMAJSKA - JAGER d.o.o.</item>
    </derivirana_varijabla>
  </DomainObject.Predmet.ProtuStrankaListFormated>
  <DomainObject.Predmet.ProtuStrankaListFormatedOIB>
    <izvorni_sadrzaj>
      <item>Stečajna masa iza PRVOMAJSKA - JAGER d.o.o., OIB 56735981690</item>
    </izvorni_sadrzaj>
    <derivirana_varijabla naziv="DomainObject.Predmet.ProtuStrankaListFormatedOIB_1">
      <item>Stečajna masa iza PRVOMAJSKA - JAGER d.o.o., OIB 56735981690</item>
    </derivirana_varijabla>
  </DomainObject.Predmet.ProtuStrankaListFormatedOIB>
  <DomainObject.Predmet.ProtuStrankaListFormatedWithAdress>
    <izvorni_sadrzaj>
      <item>Stečajna masa iza PRVOMAJSKA - JAGER d.o.o., Krapan bb, 52223 Raša</item>
    </izvorni_sadrzaj>
    <derivirana_varijabla naziv="DomainObject.Predmet.ProtuStrankaListFormatedWithAdress_1">
      <item>Stečajna masa iza PRVOMAJSKA - JAGER d.o.o., Krapan bb, 52223 Raša</item>
    </derivirana_varijabla>
  </DomainObject.Predmet.ProtuStrankaListFormatedWithAdress>
  <DomainObject.Predmet.ProtuStrankaListFormatedWithAdressOIB>
    <izvorni_sadrzaj>
      <item>Stečajna masa iza PRVOMAJSKA - JAGER d.o.o., OIB 56735981690, Krapan bb, 52223 Raša</item>
    </izvorni_sadrzaj>
    <derivirana_varijabla naziv="DomainObject.Predmet.ProtuStrankaListFormatedWithAdressOIB_1">
      <item>Stečajna masa iza PRVOMAJSKA - JAGER d.o.o., OIB 56735981690, Krapan bb, 52223 Raša</item>
    </derivirana_varijabla>
  </DomainObject.Predmet.ProtuStrankaListFormatedWithAdressOIB>
  <DomainObject.Predmet.ProtuStrankaListNazivFormated>
    <izvorni_sadrzaj>
      <item>Stečajna masa iza PRVOMAJSKA - JAGER d.o.o.</item>
    </izvorni_sadrzaj>
    <derivirana_varijabla naziv="DomainObject.Predmet.ProtuStrankaListNazivFormated_1">
      <item>Stečajna masa iza PRVOMAJSKA - JAGER d.o.o.</item>
    </derivirana_varijabla>
  </DomainObject.Predmet.ProtuStrankaListNazivFormated>
  <DomainObject.Predmet.ProtuStrankaListNazivFormatedOIB>
    <izvorni_sadrzaj>
      <item>Stečajna masa iza PRVOMAJSKA - JAGER d.o.o., OIB 56735981690</item>
    </izvorni_sadrzaj>
    <derivirana_varijabla naziv="DomainObject.Predmet.ProtuStrankaListNazivFormatedOIB_1">
      <item>Stečajna masa iza PRVOMAJSKA - JAGER d.o.o., OIB 56735981690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St-763/2017-10</izvorni_sadrzaj>
    <derivirana_varijabla naziv="DomainObject.PoslovniBrojDokumenta_1">St-763/2017-10</derivirana_varijabla>
  </DomainObject.PoslovniBrojDokumenta>
  <DomainObject.Predmet.StrankaIDrugi>
    <izvorni_sadrzaj>ISTARSKA KREDITNA BANKA UMAG d.d.</izvorni_sadrzaj>
    <derivirana_varijabla naziv="DomainObject.Predmet.StrankaIDrugi_1">ISTARSKA KREDITNA BANKA UMAG d.d.</derivirana_varijabla>
  </DomainObject.Predmet.StrankaIDrugi>
  <DomainObject.Predmet.ProtustrankaIDrugi>
    <izvorni_sadrzaj>Stečajna masa iza PRVOMAJSKA - JAGER d.o.o.</izvorni_sadrzaj>
    <derivirana_varijabla naziv="DomainObject.Predmet.ProtustrankaIDrugi_1">Stečajna masa iza PRVOMAJSKA - JAGER d.o.o.</derivirana_varijabla>
  </DomainObject.Predmet.ProtustrankaIDrugi>
  <DomainObject.Predmet.StrankaIDrugiAdressOIB>
    <izvorni_sadrzaj>ISTARSKA KREDITNA BANKA UMAG d.d., OIB 65723536010, Ernesta Miloša 1, 52470 Umag</izvorni_sadrzaj>
    <derivirana_varijabla naziv="DomainObject.Predmet.StrankaIDrugiAdressOIB_1">ISTARSKA KREDITNA BANKA UMAG d.d., OIB 65723536010, Ernesta Miloša 1, 52470 Umag</derivirana_varijabla>
  </DomainObject.Predmet.StrankaIDrugiAdressOIB>
  <DomainObject.Predmet.ProtustrankaIDrugiAdressOIB>
    <izvorni_sadrzaj>Stečajna masa iza PRVOMAJSKA - JAGER d.o.o., OIB 56735981690, Krapan bb, 52223 Raša</izvorni_sadrzaj>
    <derivirana_varijabla naziv="DomainObject.Predmet.ProtustrankaIDrugiAdressOIB_1">Stečajna masa iza PRVOMAJSKA - JAGER d.o.o., OIB 56735981690, Krapan bb, 52223 Raša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ISTARSKA KREDITNA BANKA UMAG d.d.</item>
      <item>Stečajna masa iza PRVOMAJSKA - JAGER d.o.o.</item>
    </izvorni_sadrzaj>
    <derivirana_varijabla naziv="DomainObject.Predmet.SudioniciListNaziv_1">
      <item>ISTARSKA KREDITNA BANKA UMAG d.d.</item>
      <item>Stečajna masa iza PRVOMAJSKA - JAGER d.o.o.</item>
    </derivirana_varijabla>
  </DomainObject.Predmet.SudioniciListNaziv>
  <DomainObject.Predmet.SudioniciListAdressOIB>
    <izvorni_sadrzaj>
      <item>ISTARSKA KREDITNA BANKA UMAG d.d., OIB 65723536010, Ernesta Miloša 1,52470 Umag</item>
      <item>Stečajna masa iza PRVOMAJSKA - JAGER d.o.o., OIB 56735981690, Krapan bb,52223 Raša</item>
    </izvorni_sadrzaj>
    <derivirana_varijabla naziv="DomainObject.Predmet.SudioniciListAdressOIB_1">
      <item>ISTARSKA KREDITNA BANKA UMAG d.d., OIB 65723536010, Ernesta Miloša 1,52470 Umag</item>
      <item>Stečajna masa iza PRVOMAJSKA - JAGER d.o.o., OIB 56735981690, Krapan bb,52223 Raša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65723536010</item>
      <item>, OIB 56735981690</item>
    </izvorni_sadrzaj>
    <derivirana_varijabla naziv="DomainObject.Predmet.SudioniciListNazivOIB_1">
      <item>, OIB 65723536010</item>
      <item>, OIB 56735981690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D8FD9A-49C1-419B-9E15-665F8FEBEF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1319</properties:Words>
  <properties:Characters>7252</properties:Characters>
  <properties:Lines>148</properties:Lines>
  <properties:Paragraphs>42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2018-03-21T13:37:00Z</dcterms:created>
  <dc:creator>Danijela Fumić</dc:creator>
  <cp:lastModifiedBy>Danijela Fumić</cp:lastModifiedBy>
  <dcterms:modified xmlns:xsi="http://www.w3.org/2001/XMLSchema-instance" xsi:type="dcterms:W3CDTF">2018-03-21T14:09:00Z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St-763/2017-10 / Odluka - Rješenje - nastavak postupka zbog naknadne diobe (763_17_nastavak_postupka.docx)</vt:lpwstr>
  </prop:property>
  <prop:property name="CC_coloring" pid="4" fmtid="{D5CDD505-2E9C-101B-9397-08002B2CF9AE}">
    <vt:bool>false</vt:bool>
  </prop:property>
  <prop:property name="BrojStranica" pid="5" fmtid="{D5CDD505-2E9C-101B-9397-08002B2CF9AE}">
    <vt:i4>3</vt:i4>
  </prop:property>
</prop:Properties>
</file>