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91af" w14:paraId="fbe91af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6610EA" w:rsidRPr="006610EA">
        <w:t>Stečajnom masom iza ISTRA OBJEKT društvo s ograničenom odgovornošću za trgovinu i gradnju nekretnina u stečaju Velika Gorica, Dubrovačka 14 ( MBS 040372410 – OIB 61691129418 )</w:t>
      </w:r>
      <w:r w:rsidR="00962487" w:rsidRPr="00962487">
        <w:t xml:space="preserve"> na ispitnom ročištu vjerovnika održanom dana </w:t>
      </w:r>
      <w:r w:rsidR="006610EA" w:rsidRPr="006610EA">
        <w:t>13. lipnja 2017</w:t>
      </w:r>
      <w:r w:rsidR="00962487" w:rsidRPr="00962487">
        <w:t xml:space="preserve">. u prisutnosti stečajnog upravitelja, punomoćnika i zastupnika </w:t>
      </w:r>
    </w:p>
    <w:p w:rsidRDefault="00EF7E9E" w:rsidP="0009063B" w:rsidR="00EF7E9E" w:rsidRPr="00FD10DE">
      <w:pPr>
        <w:jc w:val="both"/>
      </w:pPr>
    </w:p>
    <w:p w:rsidRDefault="0009063B" w:rsidP="0009063B" w:rsidR="006610EA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6610EA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6610EA" w:rsidP="006610EA" w:rsidR="006610EA">
      <w:pPr>
        <w:jc w:val="both"/>
      </w:pPr>
      <w:r>
        <w:t>I.</w:t>
      </w:r>
      <w:r>
        <w:tab/>
        <w:t>Utvrđene tražbine drugog višeg isplatnog reda:</w:t>
      </w:r>
    </w:p>
    <w:p w:rsidRDefault="006610EA" w:rsidP="005557CA" w:rsidR="005557CA">
      <w:pPr>
        <w:jc w:val="both"/>
      </w:pPr>
      <w:r>
        <w:t xml:space="preserve"> </w:t>
      </w: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879"/>
        <w:gridCol w:w="6238"/>
        <w:gridCol w:w="1955"/>
      </w:tblGrid>
      <w:tr w:rsidTr="00B66BB3" w:rsidR="006610EA" w:rsidRPr="003B3D60"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10EA" w:rsidP="00B66BB3" w:rsidR="006610EA" w:rsidRPr="003B3D60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type="dxa" w:w="6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10EA" w:rsidP="00B66BB3" w:rsidR="006610EA" w:rsidRPr="003B3D60">
            <w:pPr>
              <w:rPr>
                <w:lang w:eastAsia="en-US"/>
              </w:rPr>
            </w:pPr>
            <w:r w:rsidRPr="003B3D60">
              <w:rPr>
                <w:lang w:eastAsia="en-US"/>
              </w:rPr>
              <w:t>GRAD RIJEKA, Rijeka, Korzo 16, OIB: 54382731928 ( 1)</w:t>
            </w:r>
          </w:p>
        </w:tc>
        <w:tc>
          <w:tcPr>
            <w:tcW w:type="dxa" w:w="1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10EA" w:rsidP="00B66BB3" w:rsidR="006610EA" w:rsidRPr="003B3D60">
            <w:pPr>
              <w:jc w:val="right"/>
              <w:rPr>
                <w:lang w:eastAsia="en-US"/>
              </w:rPr>
            </w:pPr>
            <w:r w:rsidRPr="003B3D60">
              <w:rPr>
                <w:lang w:eastAsia="en-US"/>
              </w:rPr>
              <w:t>5.806,85 kn</w:t>
            </w:r>
          </w:p>
        </w:tc>
      </w:tr>
      <w:tr w:rsidTr="00B66BB3" w:rsidR="006610EA" w:rsidRPr="003B3D60">
        <w:tc>
          <w:tcPr>
            <w:tcW w:type="dxa" w:w="8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610EA" w:rsidP="00B66BB3" w:rsidR="006610EA" w:rsidRPr="003B3D60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  <w:rPr>
                <w:rFonts w:cs="Times New Roman"/>
                <w:lang w:eastAsia="en-US"/>
              </w:rPr>
            </w:pPr>
          </w:p>
        </w:tc>
        <w:tc>
          <w:tcPr>
            <w:tcW w:type="dxa" w:w="62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10EA" w:rsidP="00B66BB3" w:rsidR="006610EA" w:rsidRPr="003B3D60">
            <w:pPr>
              <w:rPr>
                <w:lang w:eastAsia="en-US"/>
              </w:rPr>
            </w:pPr>
            <w:r w:rsidRPr="003B3D60">
              <w:rPr>
                <w:lang w:eastAsia="en-US"/>
              </w:rPr>
              <w:t xml:space="preserve">REPUBLIKA HRVATSKA, OIB 52634238587 ( 2 ) </w:t>
            </w:r>
          </w:p>
        </w:tc>
        <w:tc>
          <w:tcPr>
            <w:tcW w:type="dxa" w:w="1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610EA" w:rsidP="00B66BB3" w:rsidR="006610EA" w:rsidRPr="003B3D60">
            <w:pPr>
              <w:jc w:val="right"/>
              <w:rPr>
                <w:lang w:eastAsia="en-US"/>
              </w:rPr>
            </w:pPr>
            <w:r w:rsidRPr="003B3D60">
              <w:rPr>
                <w:lang w:eastAsia="en-US"/>
              </w:rPr>
              <w:t>1.566,59 kn</w:t>
            </w:r>
          </w:p>
        </w:tc>
      </w:tr>
    </w:tbl>
    <w:p w:rsidRDefault="006610EA" w:rsidP="005557CA" w:rsidR="006610EA">
      <w:pPr>
        <w:jc w:val="both"/>
      </w:pPr>
    </w:p>
    <w:p w:rsidRDefault="006610EA" w:rsidP="005557CA" w:rsidR="006610EA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vjerovnici prije ispitnog ročišta upozoreni po članku 265. stavak 4. SZ.  </w:t>
      </w: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Pr="002D4198">
        <w:t xml:space="preserve">tečajnog zakona („Narodne novine“ broj </w:t>
      </w:r>
      <w:r>
        <w:t>71</w:t>
      </w:r>
      <w:r w:rsidRPr="002D4198">
        <w:t>/</w:t>
      </w:r>
      <w:r>
        <w:t>15</w:t>
      </w:r>
      <w:r w:rsidRPr="002D4198">
        <w:t xml:space="preserve">, u daljnjem tekstu: SZ)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6610EA" w:rsidP="006D3DFA" w:rsidR="006610EA">
      <w:pPr>
        <w:pStyle w:val="Bezproreda"/>
        <w:ind w:firstLine="708"/>
        <w:jc w:val="both"/>
        <w:rPr>
          <w:color w:val="000000"/>
        </w:rPr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6610EA" w:rsidRPr="006610EA">
        <w:rPr>
          <w:rFonts w:eastAsia="MS Mincho"/>
        </w:rPr>
        <w:t>13. lipnja 2017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CA58D0" w:rsidP="00CA58D0" w:rsidR="00CA58D0"/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529CA" w:rsidP="002529CA" w:rsidR="002529CA" w:rsidRPr="00BD1D9D">
      <w:pPr>
        <w:jc w:val="both"/>
      </w:pPr>
      <w:r w:rsidRPr="00BD1D9D">
        <w:t>DNA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 xml:space="preserve">ješenje dostaviti stečajnom upravitelju 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>ješenje objaviti na mrežnoj stranici e- oglasne ploče suda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6610EA" w:rsidRPr="006610EA">
        <w:rPr>
          <w:rFonts w:eastAsia="MS Mincho"/>
        </w:rPr>
        <w:t>13. lipnja 2017</w:t>
      </w:r>
      <w:r w:rsidR="004616F7">
        <w:rPr>
          <w:rFonts w:eastAsia="MS Mincho"/>
        </w:rPr>
        <w:t>.</w:t>
      </w:r>
    </w:p>
    <w:sectPr w:rsidSect="00C40FD5" w:rsidR="002529CA" w:rsidRPr="00BD1D9D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1C78" w:rsidP="0009063B" w:rsidR="00B71C78">
      <w:r>
        <w:separator/>
      </w:r>
    </w:p>
  </w:endnote>
  <w:endnote w:id="0" w:type="continuationSeparator">
    <w:p w:rsidRDefault="00B71C78" w:rsidP="0009063B" w:rsidR="00B71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AFA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1C78" w:rsidP="0009063B" w:rsidR="00B71C78">
      <w:r>
        <w:separator/>
      </w:r>
    </w:p>
  </w:footnote>
  <w:footnote w:id="0" w:type="continuationSeparator">
    <w:p w:rsidRDefault="00B71C78" w:rsidP="0009063B" w:rsidR="00B71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357F4C">
      <w:t>7 St-</w:t>
    </w:r>
    <w:r w:rsidR="006610EA">
      <w:t>1465/2016</w:t>
    </w:r>
    <w:r>
      <w:t>-</w:t>
    </w:r>
    <w:r w:rsidR="00475AFA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42106B"/>
    <w:rsid w:val="004616F7"/>
    <w:rsid w:val="004736D2"/>
    <w:rsid w:val="00475AFA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0EA"/>
    <w:rsid w:val="0066158C"/>
    <w:rsid w:val="00663809"/>
    <w:rsid w:val="00685AED"/>
    <w:rsid w:val="006B1E64"/>
    <w:rsid w:val="006B730F"/>
    <w:rsid w:val="006D3DFA"/>
    <w:rsid w:val="00702229"/>
    <w:rsid w:val="007643BC"/>
    <w:rsid w:val="0079633A"/>
    <w:rsid w:val="00810325"/>
    <w:rsid w:val="00827C7E"/>
    <w:rsid w:val="00827EB0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B4552C"/>
    <w:rsid w:val="00B67C46"/>
    <w:rsid w:val="00B71C78"/>
    <w:rsid w:val="00BC1CE9"/>
    <w:rsid w:val="00BC6974"/>
    <w:rsid w:val="00BF0DCE"/>
    <w:rsid w:val="00C565DA"/>
    <w:rsid w:val="00C84090"/>
    <w:rsid w:val="00C96A2F"/>
    <w:rsid w:val="00CA58D0"/>
    <w:rsid w:val="00CD7D20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ISTRA OBJEKT d.o.o.</izvorni_sadrzaj>
    <derivirana_varijabla naziv="DomainObject.Predmet.ProtustrankaFormated_1">  Stečajna masa ISTRA OBJEKT d.o.o.</derivirana_varijabla>
  </DomainObject.Predmet.ProtustrankaFormated>
  <DomainObject.Predmet.ProtustrankaFormatedOIB>
    <izvorni_sadrzaj>  Stečajna masa ISTRA OBJEKT d.o.o., OIB 25485966662</izvorni_sadrzaj>
    <derivirana_varijabla naziv="DomainObject.Predmet.ProtustrankaFormatedOIB_1">  Stečajna masa ISTRA OBJEKT d.o.o., OIB 25485966662</derivirana_varijabla>
  </DomainObject.Predmet.ProtustrankaFormatedOIB>
  <DomainObject.Predmet.ProtustrankaFormatedWithAdress>
    <izvorni_sadrzaj> Stečajna masa ISTRA OBJEKT d.o.o., Ante Modrušana 22, 51000 Rijeka</izvorni_sadrzaj>
    <derivirana_varijabla naziv="DomainObject.Predmet.ProtustrankaFormatedWithAdress_1"> Stečajna masa ISTRA OBJEKT d.o.o., Ante Modrušana 22, 51000 Rijeka</derivirana_varijabla>
  </DomainObject.Predmet.ProtustrankaFormatedWithAdress>
  <DomainObject.Predmet.ProtustrankaFormatedWithAdressOIB>
    <izvorni_sadrzaj> Stečajna masa ISTRA OBJEKT d.o.o., OIB 25485966662, Ante Modrušana 22, 51000 Rijeka</izvorni_sadrzaj>
    <derivirana_varijabla naziv="DomainObject.Predmet.ProtustrankaFormatedWithAdressOIB_1"> Stečajna masa ISTRA OBJEKT d.o.o., OIB 25485966662, Ante Modrušana 22, 51000 Rijeka</derivirana_varijabla>
  </DomainObject.Predmet.ProtustrankaFormatedWithAdressOIB>
  <DomainObject.Predmet.ProtustrankaWithAdress>
    <izvorni_sadrzaj>Stečajna masa ISTRA OBJEKT d.o.o. Ante Modrušana 22, 51000 Rijeka</izvorni_sadrzaj>
    <derivirana_varijabla naziv="DomainObject.Predmet.ProtustrankaWithAdress_1">Stečajna masa ISTRA OBJEKT d.o.o. Ante Modrušana 22, 51000 Rijeka</derivirana_varijabla>
  </DomainObject.Predmet.ProtustrankaWithAdress>
  <DomainObject.Predmet.ProtustrankaWithAdressOIB>
    <izvorni_sadrzaj>Stečajna masa ISTRA OBJEKT d.o.o., OIB 25485966662, Ante Modrušana 22, 51000 Rijeka</izvorni_sadrzaj>
    <derivirana_varijabla naziv="DomainObject.Predmet.ProtustrankaWithAdressOIB_1">Stečajna masa ISTRA OBJEKT d.o.o., OIB 25485966662, Ante Modrušana 22, 51000 Rijeka</derivirana_varijabla>
  </DomainObject.Predmet.ProtustrankaWithAdressOIB>
  <DomainObject.Predmet.ProtustrankaNazivFormated>
    <izvorni_sadrzaj>Stečajna masa ISTRA OBJEKT d.o.o.</izvorni_sadrzaj>
    <derivirana_varijabla naziv="DomainObject.Predmet.ProtustrankaNazivFormated_1">Stečajna masa ISTRA OBJEKT d.o.o.</derivirana_varijabla>
  </DomainObject.Predmet.ProtustrankaNazivFormated>
  <DomainObject.Predmet.ProtustrankaNazivFormatedOIB>
    <izvorni_sadrzaj>Stečajna masa ISTRA OBJEKT d.o.o., OIB 25485966662</izvorni_sadrzaj>
    <derivirana_varijabla naziv="DomainObject.Predmet.ProtustrankaNazivFormatedOIB_1">Stečajna masa ISTRA OBJEKT d.o.o., OIB 25485966662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ISTRA OBJEKT d.o.o.</item>
    </izvorni_sadrzaj>
    <derivirana_varijabla naziv="DomainObject.Predmet.ProtuStrankaListFormated_1">
      <item>Stečajna masa ISTRA OBJEKT d.o.o.</item>
    </derivirana_varijabla>
  </DomainObject.Predmet.ProtuStrankaListFormated>
  <DomainObject.Predmet.ProtuStrankaListFormatedOIB>
    <izvorni_sadrzaj>
      <item>Stečajna masa ISTRA OBJEKT d.o.o., OIB 25485966662</item>
    </izvorni_sadrzaj>
    <derivirana_varijabla naziv="DomainObject.Predmet.ProtuStrankaListFormatedOIB_1">
      <item>Stečajna masa ISTRA OBJEKT d.o.o., OIB 25485966662</item>
    </derivirana_varijabla>
  </DomainObject.Predmet.ProtuStrankaListFormatedOIB>
  <DomainObject.Predmet.ProtuStrankaListFormatedWithAdress>
    <izvorni_sadrzaj>
      <item>Stečajna masa ISTRA OBJEKT d.o.o., Ante Modrušana 22, 51000 Rijeka</item>
    </izvorni_sadrzaj>
    <derivirana_varijabla naziv="DomainObject.Predmet.ProtuStrankaListFormatedWithAdress_1">
      <item>Stečajna masa ISTRA OBJEKT d.o.o., Ante Modrušana 22, 51000 Rijeka</item>
    </derivirana_varijabla>
  </DomainObject.Predmet.ProtuStrankaListFormatedWithAdress>
  <DomainObject.Predmet.ProtuStrankaListFormatedWithAdressOIB>
    <izvorni_sadrzaj>
      <item>Stečajna masa ISTRA OBJEKT d.o.o., OIB 25485966662, Ante Modrušana 22, 51000 Rijeka</item>
    </izvorni_sadrzaj>
    <derivirana_varijabla naziv="DomainObject.Predmet.ProtuStrankaListFormatedWithAdressOIB_1">
      <item>Stečajna masa ISTRA OBJEKT d.o.o., OIB 25485966662, Ante Modrušana 22, 51000 Rijeka</item>
    </derivirana_varijabla>
  </DomainObject.Predmet.ProtuStrankaListFormatedWithAdressOIB>
  <DomainObject.Predmet.ProtuStrankaListNazivFormated>
    <izvorni_sadrzaj>
      <item>Stečajna masa ISTRA OBJEKT d.o.o.</item>
    </izvorni_sadrzaj>
    <derivirana_varijabla naziv="DomainObject.Predmet.ProtuStrankaListNazivFormated_1">
      <item>Stečajna masa ISTRA OBJEKT d.o.o.</item>
    </derivirana_varijabla>
  </DomainObject.Predmet.ProtuStrankaListNazivFormated>
  <DomainObject.Predmet.ProtuStrankaListNazivFormatedOIB>
    <izvorni_sadrzaj>
      <item>Stečajna masa ISTRA OBJEKT d.o.o., OIB 25485966662</item>
    </izvorni_sadrzaj>
    <derivirana_varijabla naziv="DomainObject.Predmet.ProtuStrankaListNazivFormatedOIB_1">
      <item>Stečajna masa ISTRA OBJEKT d.o.o., OIB 25485966662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ISTRA OBJEKT d.o.o.</izvorni_sadrzaj>
    <derivirana_varijabla naziv="DomainObject.Predmet.ProtustrankaIDrugi_1">Stečajna masa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ISTRA OBJEKT d.o.o., OIB 25485966662, Ante Modrušana 22, 51000 Rijeka</izvorni_sadrzaj>
    <derivirana_varijabla naziv="DomainObject.Predmet.ProtustrankaIDrugiAdressOIB_1">Stečajna masa ISTRA OBJEKT d.o.o., OIB 25485966662,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ISTRA OBJEKT d.o.o.</item>
    </izvorni_sadrzaj>
    <derivirana_varijabla naziv="DomainObject.Predmet.SudioniciListNaziv_1">
      <item>DARINKO VRDOLJAK</item>
      <item>Stečajna masa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ISTRA OBJEKT d.o.o., OIB 25485966662, Ante Modrušana 22,51000 Rijeka</item>
    </izvorni_sadrzaj>
    <derivirana_varijabla naziv="DomainObject.Predmet.SudioniciListAdressOIB_1">
      <item>DARINKO VRDOLJAK, OIB 97537115750, Domovinskog rata 65,21000 Split</item>
      <item>Stečajna masa ISTRA OBJEKT d.o.o., OIB 25485966662,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25485966662</item>
    </izvorni_sadrzaj>
    <derivirana_varijabla naziv="DomainObject.Predmet.SudioniciListNazivOIB_1">
      <item>, OIB 97537115750</item>
      <item>, OIB 25485966662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1732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2017-06-13T09:20:00Z</dcterms:created>
  <dc:creator>Jasmina Matika</dc:creator>
  <cp:lastModifiedBy>Tanja Fidel</cp:lastModifiedBy>
  <cp:lastPrinted>2016-10-03T11:52:00Z</cp:lastPrinted>
  <dcterms:modified xmlns:xsi="http://www.w3.org/2001/XMLSchema-instance" xsi:type="dcterms:W3CDTF">2017-06-13T11:24:00Z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