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ad1d" w14:paraId="0a9ad1d"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9B6005"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9B6005">
            <w:rPr>
              <w:rStyle w:val="eSPISCCParagraphDefaultFont"/>
              <w:rFonts w:eastAsiaTheme="minorHAnsi"/>
            </w:rPr>
            <w:t>REPUBLIKA HRVATSKA</w:t>
          </w:r>
        </w:sdtContent>
      </w:sdt>
    </w:p>
    <w:p w:rsidRDefault="009B6005"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AC17BD" w:rsidRPr="009B6005">
            <w:rPr>
              <w:rStyle w:val="eSPISCCParagraphDefaultFont"/>
              <w:rFonts w:eastAsiaTheme="minorHAnsi"/>
            </w:rPr>
            <w:t>Visoki trgovački sud Republike Hrvatske</w:t>
          </w:r>
        </w:sdtContent>
      </w:sdt>
    </w:p>
    <w:p w:rsidRDefault="009B6005"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AC17BD" w:rsidRPr="009B6005">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AC17BD" w:rsidRPr="009B6005">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C17BD" w:rsidRPr="009B6005">
            <w:rPr>
              <w:rStyle w:val="eSPISCCParagraphDefaultFont"/>
            </w:rPr>
            <w:t>12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C17BD" w:rsidRPr="009B6005">
            <w:rPr>
              <w:rStyle w:val="eSPISCCParagraphDefaultFont"/>
            </w:rPr>
            <w:t>Pž-3017/2019-2</w:t>
          </w:r>
        </w:sdtContent>
      </w:sdt>
    </w:p>
    <w:p w:rsidRDefault="004C60ED" w:rsidP="00AC17BD" w:rsidR="004C60ED">
      <w:pPr>
        <w:pStyle w:val="Bezproreda"/>
      </w:pPr>
    </w:p>
    <w:p w:rsidRDefault="00AC17BD" w:rsidP="00AC17BD" w:rsidR="00AC17BD">
      <w:pPr>
        <w:pStyle w:val="Bezproreda"/>
      </w:pPr>
    </w:p>
    <w:p w:rsidRDefault="00674447" w:rsidP="00674447" w:rsidR="00674447" w:rsidRPr="00AC17BD">
      <w:pPr>
        <w:pStyle w:val="Bezproreda"/>
      </w:pPr>
    </w:p>
    <w:p w:rsidRDefault="00AC17BD" w:rsidP="00674447" w:rsidR="00AC17BD" w:rsidRPr="00AC17BD">
      <w:pPr>
        <w:pStyle w:val="Bezproreda"/>
        <w:jc w:val="center"/>
      </w:pPr>
      <w:r w:rsidRPr="00AC17BD">
        <w:t>R E P U B L I K A   H R V A T S K A</w:t>
      </w:r>
    </w:p>
    <w:p w:rsidRDefault="00AC17BD" w:rsidP="00674447" w:rsidR="00AC17BD" w:rsidRPr="00AC17BD">
      <w:pPr>
        <w:pStyle w:val="Bezproreda"/>
        <w:jc w:val="center"/>
      </w:pPr>
    </w:p>
    <w:p w:rsidRDefault="00AC17BD" w:rsidP="00674447" w:rsidR="00AC17BD" w:rsidRPr="00AC17BD">
      <w:pPr>
        <w:pStyle w:val="Bezproreda"/>
        <w:jc w:val="center"/>
      </w:pPr>
      <w:r w:rsidRPr="00AC17BD">
        <w:t>R J E Š E NJ E</w:t>
      </w:r>
    </w:p>
    <w:p w:rsidRDefault="00AC17BD" w:rsidP="00674447" w:rsidR="00AC17BD" w:rsidRPr="00AC17BD">
      <w:pPr>
        <w:pStyle w:val="Bezproreda"/>
        <w:jc w:val="center"/>
      </w:pPr>
    </w:p>
    <w:p w:rsidRDefault="00AC17BD" w:rsidP="00AC17BD" w:rsidR="00AC17BD" w:rsidRPr="00AC17BD">
      <w:pPr>
        <w:pStyle w:val="Bezproreda"/>
      </w:pPr>
    </w:p>
    <w:p w:rsidRDefault="00AC17BD" w:rsidP="00674447" w:rsidR="00AC17BD" w:rsidRPr="00AC17BD">
      <w:pPr>
        <w:pStyle w:val="Bezproreda"/>
        <w:jc w:val="both"/>
      </w:pPr>
      <w:r w:rsidRPr="00AC17BD">
        <w:tab/>
        <w:t>Visoki trgovački sud Republike Hrvatske, u vijeću sastavljenom od sudaca Kamelije Parać, predsjednika vijeća, Maje Bilandžić, suca izvjestitelja i Gorane Arali</w:t>
      </w:r>
      <w:r w:rsidR="004B1D01">
        <w:t>ce Martinović, člana vijeća, u S</w:t>
      </w:r>
      <w:r w:rsidRPr="00AC17BD">
        <w:t>tečajnom postupku stečajne mase iza APTA MIHI d.o.o. u stečaju, OIB 27406773560, Zagreb, Hermana Bužana 6b, odlučujući o žalbi stečajnog upravitelja MAROJA STJEPOVIĆA, OIB 57640555089, Zagreb, Preradovićeva 25, protiv rješenja Trgovačkog suda u Splitu poslovni broj St-66/2018-26 od 9. travnja 2019., u sjednici vijeća održanoj 11. lipnja 2019.</w:t>
      </w:r>
    </w:p>
    <w:p w:rsidRDefault="00AC17BD" w:rsidP="00674447" w:rsidR="00AC17BD" w:rsidRPr="00AC17BD">
      <w:pPr>
        <w:pStyle w:val="Bezproreda"/>
        <w:jc w:val="both"/>
      </w:pPr>
    </w:p>
    <w:p w:rsidRDefault="00AC17BD" w:rsidP="00674447" w:rsidR="00AC17BD" w:rsidRPr="00AC17BD">
      <w:pPr>
        <w:pStyle w:val="Bezproreda"/>
        <w:jc w:val="center"/>
      </w:pPr>
      <w:r w:rsidRPr="00AC17BD">
        <w:t>r i j e š i o   j e</w:t>
      </w:r>
    </w:p>
    <w:p w:rsidRDefault="00AC17BD" w:rsidP="00674447" w:rsidR="00AC17BD" w:rsidRPr="00AC17BD">
      <w:pPr>
        <w:pStyle w:val="Bezproreda"/>
        <w:jc w:val="both"/>
      </w:pPr>
    </w:p>
    <w:p w:rsidRDefault="00AC17BD" w:rsidP="00674447" w:rsidR="00AC17BD" w:rsidRPr="00AC17BD">
      <w:pPr>
        <w:pStyle w:val="Bezproreda"/>
        <w:jc w:val="both"/>
      </w:pPr>
      <w:r w:rsidRPr="00AC17BD">
        <w:tab/>
        <w:t xml:space="preserve">Odbija se kao neosnovana žalba stečajnog upravitelja </w:t>
      </w:r>
      <w:r w:rsidR="00674447" w:rsidRPr="00AC17BD">
        <w:t xml:space="preserve">Maroja Stjepovića </w:t>
      </w:r>
      <w:r w:rsidRPr="00AC17BD">
        <w:t>i potvrđuje rješenje Trgovačkog suda u Splitu poslovni broj St-66/2018-26 od 9. travnja 2019. u dijelu točke I. izreke kojom je odbijen zahtjev stečajnog upravitelja za određivanje nagrade u iznosu od 110.705,32 kn bruto.</w:t>
      </w:r>
    </w:p>
    <w:p w:rsidRDefault="00AC17BD" w:rsidP="00674447" w:rsidR="00AC17BD" w:rsidRPr="00AC17BD">
      <w:pPr>
        <w:pStyle w:val="Bezproreda"/>
        <w:jc w:val="both"/>
      </w:pPr>
    </w:p>
    <w:p w:rsidRDefault="00AC17BD" w:rsidP="00674447" w:rsidR="00AC17BD" w:rsidRPr="00AC17BD">
      <w:pPr>
        <w:pStyle w:val="Bezproreda"/>
        <w:jc w:val="center"/>
      </w:pPr>
      <w:r w:rsidRPr="00AC17BD">
        <w:t>Obrazloženje</w:t>
      </w:r>
    </w:p>
    <w:p w:rsidRDefault="00AC17BD" w:rsidP="00674447" w:rsidR="00AC17BD" w:rsidRPr="00AC17BD">
      <w:pPr>
        <w:pStyle w:val="Bezproreda"/>
        <w:jc w:val="both"/>
      </w:pPr>
    </w:p>
    <w:p w:rsidRDefault="00AC17BD" w:rsidP="00674447" w:rsidR="00AC17BD" w:rsidRPr="00AC17BD">
      <w:pPr>
        <w:pStyle w:val="Bezproreda"/>
        <w:jc w:val="both"/>
      </w:pPr>
      <w:r w:rsidRPr="00AC17BD">
        <w:tab/>
        <w:t>Rješenjem Trgovačkog suda u Splitu poslovni broj St-66/2018-26 od 9. travnja 2019., određena je nagrada stečajnom upravitelju Maroju Stjepoviću iz Zagreba za obavljanje službe stečajnog upravitelja u iznosu od 20.000,00 kn bruto uvećano za odgovarajuće doprinose, dok je za preostali zatraženi iznos do 110.705,32 kn bruto zahtjev odbijen (točka I. izreke) te je ovlašten stečajni upravitelj nakon pravomoćnosti rješenja iz stečajne mase isplatiti pripadajući iznos bruto nagrade iz točke I. izreke uz podmirenje odgovarajućih doprinosa (točka II. izreke).</w:t>
      </w:r>
    </w:p>
    <w:p w:rsidRDefault="00AC17BD" w:rsidP="00674447" w:rsidR="00AC17BD" w:rsidRPr="00AC17BD">
      <w:pPr>
        <w:pStyle w:val="Bezproreda"/>
        <w:jc w:val="both"/>
      </w:pPr>
    </w:p>
    <w:p w:rsidRDefault="00AC17BD" w:rsidP="00674447" w:rsidR="00AC17BD" w:rsidRPr="00AC17BD">
      <w:pPr>
        <w:pStyle w:val="Bezproreda"/>
        <w:jc w:val="both"/>
      </w:pPr>
      <w:r w:rsidRPr="00AC17BD">
        <w:tab/>
        <w:t xml:space="preserve">Iz obrazloženja pobijanog rješenja proizlazi da je po prijedlogu Financijske agencije otvoren i zaključen stečajni postupak nad dužnikom </w:t>
      </w:r>
      <w:r w:rsidR="00674447" w:rsidRPr="00AC17BD">
        <w:t xml:space="preserve">Apta Mihi </w:t>
      </w:r>
      <w:r w:rsidRPr="00AC17BD">
        <w:t xml:space="preserve">d.o.o., Grohote; da je istim rješenjem za stečajnog upravitelja imenovan Zdenko Krstić iz Osijeka; da je rješenjem suda poslovni broj St-66/2018-2 od 24. siječnja 2018. određen nastavak postupka radi naknadno pronađene imovine i imenovan je novi stečajni upravitelj Maroje Stjepović iz Zagreba; da je podneskom od 20. travnja 2018. stečajni upravitelj izvijestio sud da postoje uvjeti za primjenu čl. 285. Stečajnog zakona („Narodne novine“ broj 71/15 i 104/17; dalje: SZ) jer nema vjerovnika za namirenje i da postoje uvjeti da se imovina prenese na člana društva; da je jedini član društva Elisa Zuliani uplatila u korist stečajne mase iznos od 120.000,00 kn za pokriće troškova stečajnog postupka; da je stečajni upravitelj zatražio nagradu u iznosu od </w:t>
      </w:r>
      <w:r w:rsidRPr="00AC17BD">
        <w:lastRenderedPageBreak/>
        <w:t>110.705,32 kn bruto</w:t>
      </w:r>
      <w:r w:rsidR="00674447">
        <w:t>,</w:t>
      </w:r>
      <w:r w:rsidRPr="00AC17BD">
        <w:t xml:space="preserve"> i to na temelju vrijednosti stečajne mase u iznosu od 1.152.933,20 kn, te je zatražio i iznos od 991,79 kn za pokriće svih ostalih administrativnih troškova kao što su izrada pečata, sudske pristojbe, naknada banci za platni promet, poštarina i slični troškovi. Prvostupanjski sud smatra da bi bilo neopravdano odrediti nagradu stečajnom upravitelju isključivo vrednujući kriterij vrijednosti stečajne mase jer su sukladno čl. 5. st. 1. Uredbe o kriterijima i načinu obračuna i plaćanja nagrade stečajnim upraviteljima („Narodne novine“ broj 105/15; dalje: Uredba) kao kriteriji za određivanje visine nagrade osim vrijednosti unovčene stečajne mase, navedeni i obujam i složenost poslova i rad stečajnog upravitelja na ispitivanju tražbina. Kako Uredbom nije određen kriterij određivanja nagrade stečajnom upravitelju koji treba predati nekretninu udjelničaru, prvostupanjski sud je ocijenio da u konkretnom slučaju valja primijeniti odredbu čl. 4. Uredbe koja propisuje raspon nagrade </w:t>
      </w:r>
      <w:r w:rsidR="00674447">
        <w:t xml:space="preserve">u iznosu </w:t>
      </w:r>
      <w:r w:rsidRPr="00AC17BD">
        <w:t>od 3.000,00 do 20.000,00 kn kao jednokratnu nagradu za privremenog stečajnog upravitelja, a u vezi s čl. 5. st. 1. Uredbe i čl. 94. st. 4. SZ-a.</w:t>
      </w:r>
    </w:p>
    <w:p w:rsidRDefault="00AC17BD" w:rsidP="00674447" w:rsidR="00AC17BD" w:rsidRPr="00AC17BD">
      <w:pPr>
        <w:pStyle w:val="Bezproreda"/>
        <w:jc w:val="both"/>
      </w:pPr>
    </w:p>
    <w:p w:rsidRDefault="00AC17BD" w:rsidP="00674447" w:rsidR="00AC17BD" w:rsidRPr="00AC17BD">
      <w:pPr>
        <w:pStyle w:val="Bezproreda"/>
        <w:jc w:val="both"/>
      </w:pPr>
      <w:r w:rsidRPr="00AC17BD">
        <w:tab/>
        <w:t>Protiv navedenog rješenja u dijelu kojim je odbijen njegov zahtjev za određivanje nagrade u iznosu od 110.705,32 kn bruto, žalbu je podnio stečajni upravitelj zbog bitne povrede odredaba parničnog postupka i pogrešne primjene materijalnog prava s prijedlogom ovom sudu preinačiti pobijano rješenje. U žalbi navodi da je počinjena bitna povreda odredaba parničnog postupka budući da je sud za obavljene poslove stečajnom upravitelju dosudio nagradu prema kriterijima koji vrijede za privremenog stečajnog upravitelja, da je sud trebao primijeniti odredbu čl. 7. Uredbe te da je odredbama Uredbe propisana osnova za uvećanje nagrade stečajnom upravitelju, a niti jednom odredbom nije propisano umanjenje nagrade.</w:t>
      </w:r>
    </w:p>
    <w:p w:rsidRDefault="00AC17BD" w:rsidP="00674447" w:rsidR="00AC17BD" w:rsidRPr="00AC17BD">
      <w:pPr>
        <w:pStyle w:val="Bezproreda"/>
        <w:jc w:val="both"/>
      </w:pPr>
    </w:p>
    <w:p w:rsidRDefault="00AC17BD" w:rsidP="00674447" w:rsidR="00AC17BD" w:rsidRPr="00AC17BD">
      <w:pPr>
        <w:pStyle w:val="Bezproreda"/>
        <w:jc w:val="both"/>
      </w:pPr>
      <w:r w:rsidRPr="00AC17BD">
        <w:tab/>
        <w:t>Žalba nije osnovana.</w:t>
      </w:r>
    </w:p>
    <w:p w:rsidRDefault="00AC17BD" w:rsidP="00674447" w:rsidR="00AC17BD" w:rsidRPr="00AC17BD">
      <w:pPr>
        <w:pStyle w:val="Bezproreda"/>
        <w:jc w:val="both"/>
      </w:pPr>
    </w:p>
    <w:p w:rsidRDefault="00AC17BD" w:rsidP="00674447" w:rsidR="00AC17BD" w:rsidRPr="00AC17BD">
      <w:pPr>
        <w:pStyle w:val="Bezproreda"/>
        <w:jc w:val="both"/>
      </w:pPr>
      <w:r w:rsidRPr="00AC17BD">
        <w:tab/>
        <w:t>Ispitavši pobijano rješenje sukladno odredbama čl. 381. i čl. 365. st. 2. Zakona o parničnom postupku („Narodne novine“ broj: 53/91, 91/92, 112/99, 88/01, 117/03, 88/05, 2/07, 84/08, 123/08, 57/11, 25/13 i 89/14; dalje: ZPP) u vezi s čl. 10. SZ-a u granicama žalbenih razloga, pazeći po službenoj dužnosti na bitne povrede odredaba postupka iz čl. 354. st. 2. t. 2., 4., 8., 9., 11., 13. i 14. ZPP-a, kao i na pravilnu primjenu materijalnog prava, ovaj sud nalazi da je pobijano rješenje pravilno i osnovano na zakonu.</w:t>
      </w:r>
    </w:p>
    <w:p w:rsidRDefault="00AC17BD" w:rsidP="00674447" w:rsidR="00AC17BD" w:rsidRPr="00AC17BD">
      <w:pPr>
        <w:pStyle w:val="Bezproreda"/>
        <w:jc w:val="both"/>
      </w:pPr>
    </w:p>
    <w:p w:rsidRDefault="00AC17BD" w:rsidP="00674447" w:rsidR="00AC17BD" w:rsidRPr="00AC17BD">
      <w:pPr>
        <w:pStyle w:val="Bezproreda"/>
        <w:jc w:val="both"/>
      </w:pPr>
      <w:r w:rsidRPr="00AC17BD">
        <w:tab/>
        <w:t xml:space="preserve">Suprotno navodima žalbe nije počinjena niti jedna bitna povreda odredaba postupka na koje sud pazi po službenoj dužnosti, pa tako niti bitna povreda iz čl. 354. st. 2. t. 11. ZPP-a jer odluka nema nedostataka zbog kojih ju nije moguće ispitati, a navedeni su razlozi o odlučnim činjenicama koji su jasni i neproturječni sa sadržajem spisa. </w:t>
      </w:r>
    </w:p>
    <w:p w:rsidRDefault="00AC17BD" w:rsidP="00674447" w:rsidR="00AC17BD" w:rsidRPr="00AC17BD">
      <w:pPr>
        <w:pStyle w:val="Bezproreda"/>
        <w:jc w:val="both"/>
      </w:pPr>
    </w:p>
    <w:p w:rsidRDefault="00AC17BD" w:rsidP="00674447" w:rsidR="00AC17BD" w:rsidRPr="00AC17BD">
      <w:pPr>
        <w:pStyle w:val="Bezproreda"/>
        <w:jc w:val="both"/>
      </w:pPr>
      <w:r w:rsidRPr="00AC17BD">
        <w:tab/>
        <w:t xml:space="preserve">Iz isprava u spisu proizlazi kako je Financijska agencija podnijela prijedlog za provedbu skraćenog stečajnog postupka nad dužnikom </w:t>
      </w:r>
      <w:r w:rsidR="00674447" w:rsidRPr="00AC17BD">
        <w:t xml:space="preserve">Apta Mihi </w:t>
      </w:r>
      <w:r w:rsidRPr="00AC17BD">
        <w:t>d.o.o. Grohote, da je rješenjem suda poslovni broj St-839/2015 od 30. prosinca 2015. otvoren i zaključen skraćeni stečajni postupak nad dužnikom i imenovan je stečajni upravitelj Zdenko Krstić iz Osijeka, da je rješenjem suda poslovni broj St-66/2018-2 od 24. siječnja 2018. određen nastavak postupka radi naknadne diobe stečajne mase stečajnog dužnika te je za novog stečajnog upravitelja imenovan Maroje Stjepanović iz Zagreba, da je zakazano ispitno i izvještajno ročište za 13. ožujka 2018., da je stečajni upravitelj uz podnesak od 26. veljače 2018. dostavio tablicu prijavljenih i ispitanih tražbina, tablicu razlučnih prava, tablicu izlučnih prava, popis predmeta stečajne mase, pregled imovine i obveza, popis vjerovnika, prijavu tražbine vjerovnika Elise Zuliani, elaborat o procjeni vrijednosti nekretnine i zemljišno knjižni izvadak za nekretninu u vlasništvu stečajnog dužnika, da je na ispitnom ročištu utvrđeno da je tražbina Republike Hrvatske, Ministarstva financija prešla na Pierluigia Piccola, koji se odriče svog potraživanja prema dužniku, a vjerovnica Elisa Zuliani je povukla prijavu sv</w:t>
      </w:r>
      <w:r w:rsidR="00674447">
        <w:t xml:space="preserve">oje tražbine te je utvrđeno da </w:t>
      </w:r>
      <w:r w:rsidRPr="00AC17BD">
        <w:t>nema vjerovnika viših isplatnih redova za namirenje, a stečajni upravitelj je izvijestio sud da nije zaprimio niti jednu prijavu tražbina nižeg isplatnog reda. Stoga je sud primijenio odredbu čl. 285. SZ-a.</w:t>
      </w:r>
    </w:p>
    <w:p w:rsidRDefault="00AC17BD" w:rsidP="00674447" w:rsidR="00AC17BD" w:rsidRPr="00AC17BD">
      <w:pPr>
        <w:pStyle w:val="Bezproreda"/>
        <w:jc w:val="both"/>
      </w:pPr>
    </w:p>
    <w:p w:rsidRDefault="00AC17BD" w:rsidP="00674447" w:rsidR="00AC17BD" w:rsidRPr="00AC17BD">
      <w:pPr>
        <w:pStyle w:val="Bezproreda"/>
        <w:jc w:val="both"/>
      </w:pPr>
      <w:r w:rsidRPr="00AC17BD">
        <w:tab/>
        <w:t>Odredbom čl. 285. SZ-a je propisano da će stečajni upravitelj, ako se pri završnoj diobi mogu u punom iznosu namiriti tražbine svih stečajnih vjerovnika, preostali višak, ako je dužnik pravna osoba, svakoj osobi koja ima udjela u dužniku dati onaj dio viška na koji bi imala pravo u slučaju likvidacije izvan stečajnoga postupka.</w:t>
      </w:r>
    </w:p>
    <w:p w:rsidRDefault="00AC17BD" w:rsidP="00674447" w:rsidR="00AC17BD" w:rsidRPr="00AC17BD">
      <w:pPr>
        <w:pStyle w:val="Bezproreda"/>
        <w:jc w:val="both"/>
      </w:pPr>
    </w:p>
    <w:p w:rsidRDefault="00AC17BD" w:rsidP="00674447" w:rsidR="00AC17BD" w:rsidRPr="00AC17BD">
      <w:pPr>
        <w:pStyle w:val="Bezproreda"/>
        <w:jc w:val="both"/>
      </w:pPr>
      <w:r w:rsidRPr="00AC17BD">
        <w:tab/>
        <w:t>Odredbom čl. 94. st. 1. SZ-a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 (st. 2.). Naknadu troškova rješenjem određuje sud na temelju pisanoga, obrazloženoga i dokumentiranoga izvješća stečajnoga upravitelja (st. 3.).</w:t>
      </w:r>
    </w:p>
    <w:p w:rsidRDefault="00AC17BD" w:rsidP="00674447" w:rsidR="00AC17BD" w:rsidRPr="00AC17BD">
      <w:pPr>
        <w:pStyle w:val="Bezproreda"/>
        <w:jc w:val="both"/>
      </w:pPr>
    </w:p>
    <w:p w:rsidRDefault="00AC17BD" w:rsidP="00674447" w:rsidR="00AC17BD" w:rsidRPr="00AC17BD">
      <w:pPr>
        <w:pStyle w:val="Bezproreda"/>
        <w:jc w:val="both"/>
      </w:pPr>
      <w:r w:rsidRPr="00AC17BD">
        <w:tab/>
        <w:t>Odredbom čl. 4. Uredbe propisani su kriteriji za određivanje visine jednokratne nagrade privremenom stečajnom upravitelju, dok su čl. 5., 6. i 7. Uredbe propisani kriteriji za određivanje nagrade stečajnom upravitelju.</w:t>
      </w:r>
    </w:p>
    <w:p w:rsidRDefault="00AC17BD" w:rsidP="00674447" w:rsidR="00AC17BD" w:rsidRPr="00AC17BD">
      <w:pPr>
        <w:pStyle w:val="Bezproreda"/>
        <w:jc w:val="both"/>
      </w:pPr>
    </w:p>
    <w:p w:rsidRDefault="00AC17BD" w:rsidP="00674447" w:rsidR="00AC17BD" w:rsidRPr="00AC17BD">
      <w:pPr>
        <w:pStyle w:val="Bezproreda"/>
        <w:jc w:val="both"/>
      </w:pPr>
      <w:r w:rsidRPr="00AC17BD">
        <w:tab/>
        <w:t>Prema navedenim zakonskim odredbama kriteriji za određivanje nagrade stečajnom upravitelju je složenost poslova koje je on obavio (čl. 5. st. 2.)</w:t>
      </w:r>
      <w:r w:rsidR="00674447">
        <w:t>,</w:t>
      </w:r>
      <w:r w:rsidRPr="00AC17BD">
        <w:t xml:space="preserve"> dok su elementi za određivanje nagrade stečajnom upravitelju obujam i složenost poslova te vrijednost stečajne mase (čl. 6. i čl. 7. Uredbe).</w:t>
      </w:r>
    </w:p>
    <w:p w:rsidRDefault="00AC17BD" w:rsidP="00674447" w:rsidR="00AC17BD" w:rsidRPr="00AC17BD">
      <w:pPr>
        <w:pStyle w:val="Bezproreda"/>
        <w:jc w:val="both"/>
      </w:pPr>
    </w:p>
    <w:p w:rsidRDefault="00AC17BD" w:rsidP="00674447" w:rsidR="00AC17BD" w:rsidRPr="00AC17BD">
      <w:pPr>
        <w:pStyle w:val="Bezproreda"/>
        <w:jc w:val="both"/>
      </w:pPr>
      <w:r w:rsidRPr="00AC17BD">
        <w:tab/>
        <w:t>Iz obrazloženja pobijanog rješenja proizlazi da je prvostupanjski sud donoseći pobijanu odluku uzeo u obzir obujam i služenost poslova koje je obavio stečajni upravitelj (zaprimio i ispitao dvije prijave vjerovnika za ispitno ročište, dostavio svu potrebnu dokumentaciju za ispitno i izvještajno ročište, sudjelovao na ročištu, dostavio podnesak s prijedlogom za određivanje nagrade, dostavio izvješća o tijeku stečajnog postupka i stanju stečajne mase te predao predmetnu nekretninu osobi koja ima udjela u dužniku i odredio je nagradu u maksimalnom iznosu od 20.000,00 kn sukladno čl. 4. Uredbe.</w:t>
      </w:r>
    </w:p>
    <w:p w:rsidRDefault="00AC17BD" w:rsidP="00674447" w:rsidR="00AC17BD" w:rsidRPr="00AC17BD">
      <w:pPr>
        <w:pStyle w:val="Bezproreda"/>
        <w:jc w:val="both"/>
      </w:pPr>
    </w:p>
    <w:p w:rsidRDefault="00AC17BD" w:rsidP="00674447" w:rsidR="00AC17BD" w:rsidRPr="00AC17BD">
      <w:pPr>
        <w:pStyle w:val="Bezproreda"/>
        <w:jc w:val="both"/>
      </w:pPr>
      <w:r w:rsidRPr="00AC17BD">
        <w:tab/>
        <w:t xml:space="preserve">Odredbom čl. 4. Uredbe propisano je da privremenom stečajnom upravitelju pripada pravo na jednokratnu nagradu za poslove obavljene u prethodnom postupku u iznosu od 3.000,00 kn do 20.000,00 kn. </w:t>
      </w:r>
    </w:p>
    <w:p w:rsidRDefault="00AC17BD" w:rsidP="00674447" w:rsidR="00AC17BD" w:rsidRPr="00AC17BD">
      <w:pPr>
        <w:pStyle w:val="Bezproreda"/>
        <w:jc w:val="both"/>
      </w:pPr>
    </w:p>
    <w:p w:rsidRDefault="00674447" w:rsidP="00674447" w:rsidR="00AC17BD" w:rsidRPr="00AC17BD">
      <w:pPr>
        <w:pStyle w:val="Bezproreda"/>
        <w:jc w:val="both"/>
      </w:pPr>
      <w:r>
        <w:tab/>
      </w:r>
      <w:r w:rsidR="00AC17BD" w:rsidRPr="00AC17BD">
        <w:t>Odredbom čl. 5. st. 1. Uredbe propisano je da sud rješenjem utvrđuje visinu nagrade, uzimajući u obzir obujam i složenost poslova, rad stečajnoga upravitelja na ispitivanju tražbina te vrijednost unovčene stečajne mase.</w:t>
      </w:r>
    </w:p>
    <w:p w:rsidRDefault="00AC17BD" w:rsidP="00674447" w:rsidR="00AC17BD" w:rsidRPr="00AC17BD">
      <w:pPr>
        <w:pStyle w:val="Bezproreda"/>
        <w:jc w:val="both"/>
      </w:pPr>
    </w:p>
    <w:p w:rsidRDefault="00AC17BD" w:rsidP="00674447" w:rsidR="00AC17BD" w:rsidRPr="00AC17BD">
      <w:pPr>
        <w:pStyle w:val="Bezproreda"/>
        <w:jc w:val="both"/>
      </w:pPr>
      <w:r w:rsidRPr="00AC17BD">
        <w:tab/>
        <w:t>Odredbom čl. 7. Uredbe propisano je da se nagrada stečajnom upravitelju s osnove vrijednosti unovčene stečajne mase obračunava primjenom tablice vrijednosti unovčene stečajne mase i nagrade u postocima.</w:t>
      </w:r>
    </w:p>
    <w:p w:rsidRDefault="00AC17BD" w:rsidP="00674447" w:rsidR="00AC17BD" w:rsidRPr="00AC17BD">
      <w:pPr>
        <w:pStyle w:val="Bezproreda"/>
        <w:jc w:val="both"/>
      </w:pPr>
    </w:p>
    <w:p w:rsidRDefault="00AC17BD" w:rsidP="00674447" w:rsidR="00AC17BD" w:rsidRPr="00AC17BD">
      <w:pPr>
        <w:pStyle w:val="Bezproreda"/>
        <w:jc w:val="both"/>
      </w:pPr>
      <w:r w:rsidRPr="00AC17BD">
        <w:tab/>
        <w:t>Neosnovani su žalbeni navodi stečajnog upravitelja da je pri donošenju odluke o zatraženoj nagradi sud trebao uzeti u obzir odredbu čl. 7. Uredbe iz razloga što u predmetnom slučaju stečajna masa nije unovčena nego je primjenom odredbe čl. 285. SZ-a predana osobi koja ima udjela u dužniku. Stoga se navedena odredba čl. 7. Uredbe ne može primijeniti u konkretnom slučaju.</w:t>
      </w:r>
    </w:p>
    <w:p w:rsidRDefault="00AC17BD" w:rsidP="00674447" w:rsidR="00AC17BD" w:rsidRPr="00AC17BD">
      <w:pPr>
        <w:pStyle w:val="Bezproreda"/>
        <w:jc w:val="both"/>
      </w:pPr>
    </w:p>
    <w:p w:rsidRDefault="00AC17BD" w:rsidP="00674447" w:rsidR="00AC17BD" w:rsidRPr="00AC17BD">
      <w:pPr>
        <w:pStyle w:val="Bezproreda"/>
        <w:jc w:val="both"/>
      </w:pPr>
      <w:r w:rsidRPr="00AC17BD">
        <w:tab/>
        <w:t xml:space="preserve">Pravilno je utvrđenje prvostupanjskog suda o nagradi stečajnom upravitelju i iznos koji je pobijanim rješenjem određen </w:t>
      </w:r>
      <w:r w:rsidR="004B1D01">
        <w:t xml:space="preserve">s </w:t>
      </w:r>
      <w:r w:rsidRPr="00AC17BD">
        <w:t xml:space="preserve">obzirom na to da je pravilno utvrđen obujam i složenost poslova koje je obavio stečajni upravitelj. Izneseni razlozi dostatni su za ocjenu obujma i složenosti poslova stečajnog upravitelja pa tako i za odmjerenu visinu nagrade. </w:t>
      </w:r>
    </w:p>
    <w:p w:rsidRDefault="00AC17BD" w:rsidP="00674447" w:rsidR="00AC17BD" w:rsidRPr="00AC17BD">
      <w:pPr>
        <w:pStyle w:val="Bezproreda"/>
        <w:jc w:val="both"/>
      </w:pPr>
    </w:p>
    <w:p w:rsidRDefault="00AC17BD" w:rsidP="00674447" w:rsidR="00AC17BD" w:rsidRPr="00AC17BD">
      <w:pPr>
        <w:pStyle w:val="Bezproreda"/>
        <w:jc w:val="both"/>
      </w:pPr>
      <w:r w:rsidRPr="00AC17BD">
        <w:tab/>
        <w:t>Zbog svega navedenog, valjalo je na temelju odredbe čl. 380. t. 2. ZPP-a, a u vezi s čl. 10. SZ-a</w:t>
      </w:r>
      <w:r w:rsidR="0018137A">
        <w:t>,</w:t>
      </w:r>
      <w:r w:rsidRPr="00AC17BD">
        <w:t xml:space="preserve"> žalbu stečajnog upravitelja odbiti kao neosnovanu i potvrditi pobijano rješenje prvostupanjskog suda.</w:t>
      </w:r>
    </w:p>
    <w:p w:rsidRDefault="00AC17BD" w:rsidP="00AC17BD" w:rsidR="00AC17BD" w:rsidRPr="00AC17BD">
      <w:pPr>
        <w:pStyle w:val="Bezproreda"/>
      </w:pPr>
    </w:p>
    <w:p w:rsidRDefault="00AC17BD" w:rsidP="00AC17BD" w:rsidR="00AC17BD" w:rsidRPr="00AC17BD">
      <w:pPr>
        <w:pStyle w:val="Bezproreda"/>
        <w:jc w:val="center"/>
      </w:pPr>
      <w:r w:rsidRPr="00AC17BD">
        <w:t>Zagreb, 11. lipnja 2019.</w:t>
      </w:r>
    </w:p>
    <w:p w:rsidRDefault="00AC17BD" w:rsidP="00AC17BD" w:rsidR="00AC17BD">
      <w:pPr>
        <w:pStyle w:val="Bezproreda"/>
      </w:pPr>
    </w:p>
    <w:p w:rsidRDefault="004B1D01" w:rsidP="00A32406" w:rsidR="004B1D01" w:rsidRPr="00AE4971">
      <w:pPr>
        <w:pStyle w:val="Bezproreda"/>
        <w:ind w:left="4536"/>
        <w:jc w:val="center"/>
      </w:pPr>
      <w:r>
        <w:t>Predsjednik vijeća</w:t>
      </w:r>
    </w:p>
    <w:p w:rsidRDefault="004B1D01" w:rsidP="00A22BEA" w:rsidR="004B1D01">
      <w:pPr>
        <w:pStyle w:val="Bezproreda"/>
        <w:ind w:left="4536"/>
        <w:jc w:val="center"/>
      </w:pPr>
      <w:r w:rsidRPr="00AC17BD">
        <w:t>Kamelija Parać</w:t>
      </w:r>
      <w:r>
        <w:t>, v. r.</w:t>
      </w:r>
    </w:p>
    <w:p w:rsidRDefault="004B1D01" w:rsidP="00A22BEA" w:rsidR="004B1D01">
      <w:pPr>
        <w:pStyle w:val="Bezproreda"/>
        <w:ind w:left="4536"/>
        <w:jc w:val="center"/>
      </w:pPr>
    </w:p>
    <w:p w:rsidRDefault="004B1D01" w:rsidP="003714FE" w:rsidR="004B1D01">
      <w:pPr>
        <w:pStyle w:val="Bezproreda"/>
        <w:ind w:firstLine="4536"/>
        <w:jc w:val="center"/>
      </w:pPr>
      <w:r>
        <w:t>Za točnost otpravka – ovlašteni službenik</w:t>
      </w:r>
    </w:p>
    <w:p w:rsidRDefault="004B1D01" w:rsidP="003714FE" w:rsidR="004B1D01" w:rsidRPr="00AE4971">
      <w:pPr>
        <w:pStyle w:val="Bezproreda"/>
        <w:ind w:firstLine="4536"/>
        <w:jc w:val="center"/>
      </w:pPr>
      <w:r>
        <w:t>Brankica Curman</w:t>
      </w:r>
    </w:p>
    <w:sectPr w:rsidSect="004B1D01" w:rsidR="004B1D01" w:rsidRPr="00AE4971">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AC17BD" w:rsidRPr="009B6005">
              <w:rPr>
                <w:rStyle w:val="eSPISCCParagraphDefaultFont"/>
              </w:rPr>
              <w:t>12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AC17BD" w:rsidRPr="009B6005">
              <w:rPr>
                <w:rStyle w:val="eSPISCCParagraphDefaultFont"/>
              </w:rPr>
              <w:t>Pž-3017/2019-2</w:t>
            </w:r>
          </w:sdtContent>
        </w:sdt>
      </w:p>
      <w:p w:rsidRDefault="00170492" w:rsidP="00170492" w:rsidR="00170492">
        <w:pPr>
          <w:pStyle w:val="Zaglavlje"/>
          <w:spacing w:after="0"/>
          <w:jc w:val="center"/>
        </w:pPr>
        <w:r>
          <w:fldChar w:fldCharType="begin"/>
        </w:r>
        <w:r>
          <w:instrText>PAGE   \* MERGEFORMAT</w:instrText>
        </w:r>
        <w:r>
          <w:fldChar w:fldCharType="separate"/>
        </w:r>
        <w:r w:rsidR="009B6005">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3E2D"/>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37A"/>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1D01"/>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447"/>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05"/>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7BD"/>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82107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30328"/>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30328"/>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 w:customStyle="true" w:styleId="6AAE4ECBF71742C28D61E35A3A706CF8" w:type="paragraph">
    <w:name w:val="6AAE4ECBF71742C28D61E35A3A706CF8"/>
    <w:rsid w:val="00830328"/>
  </w:style>
  <w:style w:customStyle="true" w:styleId="B0186EA8E30A41858340A9D100EC19D7" w:type="paragraph">
    <w:name w:val="B0186EA8E30A41858340A9D100EC19D7"/>
    <w:rsid w:val="00830328"/>
  </w:style>
  <w:style w:customStyle="true" w:styleId="EA744B952FDB421A9D0070DDA994CBCA" w:type="paragraph">
    <w:name w:val="EA744B952FDB421A9D0070DDA994CBCA"/>
    <w:rsid w:val="00830328"/>
  </w:style>
  <w:style w:customStyle="true" w:styleId="6C075FE0478145C890BE7606BE9B1BF4" w:type="paragraph">
    <w:name w:val="6C075FE0478145C890BE7606BE9B1BF4"/>
    <w:rsid w:val="00830328"/>
  </w:style>
  <w:style w:customStyle="true" w:styleId="038F2BFFF6D84395A676507351EF9D37" w:type="paragraph">
    <w:name w:val="038F2BFFF6D84395A676507351EF9D37"/>
    <w:rsid w:val="00830328"/>
  </w:style>
  <w:style w:customStyle="true" w:styleId="78641F0C6768487FB2EF0EC3C39E144A" w:type="paragraph">
    <w:name w:val="78641F0C6768487FB2EF0EC3C39E144A"/>
    <w:rsid w:val="00830328"/>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30328"/>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 w:customStyle="1" w:styleId="6AAE4ECBF71742C28D61E35A3A706CF8" w:type="paragraph">
    <w:name w:val="6AAE4ECBF71742C28D61E35A3A706CF8"/>
    <w:rsid w:val="00830328"/>
  </w:style>
  <w:style w:customStyle="1" w:styleId="B0186EA8E30A41858340A9D100EC19D7" w:type="paragraph">
    <w:name w:val="B0186EA8E30A41858340A9D100EC19D7"/>
    <w:rsid w:val="00830328"/>
  </w:style>
  <w:style w:customStyle="1" w:styleId="EA744B952FDB421A9D0070DDA994CBCA" w:type="paragraph">
    <w:name w:val="EA744B952FDB421A9D0070DDA994CBCA"/>
    <w:rsid w:val="00830328"/>
  </w:style>
  <w:style w:customStyle="1" w:styleId="6C075FE0478145C890BE7606BE9B1BF4" w:type="paragraph">
    <w:name w:val="6C075FE0478145C890BE7606BE9B1BF4"/>
    <w:rsid w:val="00830328"/>
  </w:style>
  <w:style w:customStyle="1" w:styleId="038F2BFFF6D84395A676507351EF9D37" w:type="paragraph">
    <w:name w:val="038F2BFFF6D84395A676507351EF9D37"/>
    <w:rsid w:val="00830328"/>
  </w:style>
  <w:style w:customStyle="1" w:styleId="78641F0C6768487FB2EF0EC3C39E144A" w:type="paragraph">
    <w:name w:val="78641F0C6768487FB2EF0EC3C39E144A"/>
    <w:rsid w:val="00830328"/>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Pž-3017/2019-2</izvorni_sadrzaj>
    <derivirana_varijabla naziv="DomainObject.Oznaka_1">Pž-3017/2019-2</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3017</izvorni_sadrzaj>
    <derivirana_varijabla naziv="DomainObject.Predmet.Broj_1">3017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2019.</izvorni_sadrzaj>
    <derivirana_varijabla naziv="DomainObject.Predmet.DatumOsnivanja_1">8.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lipnja 2019.</izvorni_sadrzaj>
    <derivirana_varijabla naziv="DomainObject.Predmet.DatumRjesavanja_1">26.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Pž-3017/2019</izvorni_sadrzaj>
    <derivirana_varijabla naziv="DomainObject.Predmet.OznakaBroj_1">Pž-3017/2019</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nagrada st. upravitelju</izvorni_sadrzaj>
    <derivirana_varijabla naziv="DomainObject.Predmet.PrimjedbaSuca_1">nagrada st. upravitelju</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APTA MIHI d. o. o. za graditeljstvo i poslovanje nekretninama u stečaju</izvorni_sadrzaj>
    <derivirana_varijabla naziv="DomainObject.Predmet.ProtustrankaFormated_1">  Stečajna masa iza APTA MIHI d. o. o. za graditeljstvo i poslovanje nekretninama u stečaju</derivirana_varijabla>
  </DomainObject.Predmet.ProtustrankaFormated>
  <DomainObject.Predmet.ProtustrankaFormatedOIB>
    <izvorni_sadrzaj>  Stečajna masa iza APTA MIHI d. o. o. za graditeljstvo i poslovanje nekretninama u stečaju, OIB 27406773560</izvorni_sadrzaj>
    <derivirana_varijabla naziv="DomainObject.Predmet.ProtustrankaFormatedOIB_1">  Stečajna masa iza APTA MIHI d. o. o. za graditeljstvo i poslovanje nekretninama u stečaju, OIB 27406773560</derivirana_varijabla>
  </DomainObject.Predmet.ProtustrankaFormatedOIB>
  <DomainObject.Predmet.ProtustrankaFormatedWithAdress>
    <izvorni_sadrzaj> Stečajna masa iza APTA MIHI d. o. o. za graditeljstvo i poslovanje nekretninama u stečaju, Hermana Bužana 6/b, 10000 Zagreb</izvorni_sadrzaj>
    <derivirana_varijabla naziv="DomainObject.Predmet.ProtustrankaFormatedWithAdress_1"> Stečajna masa iza APTA MIHI d. o. o. za graditeljstvo i poslovanje nekretninama u stečaju, Hermana Bužana 6/b, 10000 Zagreb</derivirana_varijabla>
  </DomainObject.Predmet.ProtustrankaFormatedWithAdress>
  <DomainObject.Predmet.ProtustrankaFormatedWithAdressOIB>
    <izvorni_sadrzaj> Stečajna masa iza APTA MIHI d. o. o. za graditeljstvo i poslovanje nekretninama u stečaju, OIB 27406773560, Hermana Bužana 6/b, 10000 Zagreb</izvorni_sadrzaj>
    <derivirana_varijabla naziv="DomainObject.Predmet.ProtustrankaFormatedWithAdressOIB_1"> Stečajna masa iza APTA MIHI d. o. o. za graditeljstvo i poslovanje nekretninama u stečaju, OIB 27406773560, Hermana Bužana 6/b, 10000 Zagreb</derivirana_varijabla>
  </DomainObject.Predmet.ProtustrankaFormatedWithAdressOIB>
  <DomainObject.Predmet.ProtustrankaWithAdress>
    <izvorni_sadrzaj>Stečajna masa iza APTA MIHI d. o. o. za graditeljstvo i poslovanje nekretninama u stečaju Hermana Bužana 6/b, 10000 Zagreb</izvorni_sadrzaj>
    <derivirana_varijabla naziv="DomainObject.Predmet.ProtustrankaWithAdress_1">Stečajna masa iza APTA MIHI d. o. o. za graditeljstvo i poslovanje nekretninama u stečaju Hermana Bužana 6/b, 10000 Zagreb</derivirana_varijabla>
  </DomainObject.Predmet.ProtustrankaWithAdress>
  <DomainObject.Predmet.ProtustrankaWithAdressOIB>
    <izvorni_sadrzaj>Stečajna masa iza APTA MIHI d. o. o. za graditeljstvo i poslovanje nekretninama u stečaju, OIB 27406773560, Hermana Bužana 6/b, 10000 Zagreb</izvorni_sadrzaj>
    <derivirana_varijabla naziv="DomainObject.Predmet.ProtustrankaWithAdressOIB_1">Stečajna masa iza APTA MIHI d. o. o. za graditeljstvo i poslovanje nekretninama u stečaju, OIB 27406773560, Hermana Bužana 6/b, 10000 Zagreb</derivirana_varijabla>
  </DomainObject.Predmet.ProtustrankaWithAdressOIB>
  <DomainObject.Predmet.ProtustrankaNazivFormated>
    <izvorni_sadrzaj>Stečajna masa iza APTA MIHI d. o. o. za graditeljstvo i poslovanje nekretninama u stečaju</izvorni_sadrzaj>
    <derivirana_varijabla naziv="DomainObject.Predmet.ProtustrankaNazivFormated_1">Stečajna masa iza APTA MIHI d. o. o. za graditeljstvo i poslovanje nekretninama u stečaju</derivirana_varijabla>
    <derivirana_varijabla naziv="Padez">Stečajna masa iza APTA MIHI d. o. o. za graditeljstvo i poslovanje nekretninama u stečaju</derivirana_varijabla>
  </DomainObject.Predmet.ProtustrankaNazivFormated>
  <DomainObject.Predmet.ProtustrankaNazivFormatedOIB>
    <izvorni_sadrzaj>Stečajna masa iza APTA MIHI d. o. o. za graditeljstvo i poslovanje nekretninama u stečaju, OIB 27406773560</izvorni_sadrzaj>
    <derivirana_varijabla naziv="DomainObject.Predmet.ProtustrankaNazivFormatedOIB_1">Stečajna masa iza APTA MIHI d. o. o. za graditeljstvo i poslovanje nekretninama u stečaju, OIB 27406773560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erivirana_varijabla naziv="Padez">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Stečajna masa iza APTA MIHI d. o. o. za graditeljstvo i poslovanje nekretninama u stečaju</item>
    </izvorni_sadrzaj>
    <derivirana_varijabla naziv="DomainObject.Predmet.ProtuStrankaListFormated_1">
      <item>Stečajna masa iza APTA MIHI d. o. o. za graditeljstvo i poslovanje nekretninama u stečaju</item>
    </derivirana_varijabla>
  </DomainObject.Predmet.ProtuStrankaListFormated>
  <DomainObject.Predmet.ProtuStrankaListFormatedOIB>
    <izvorni_sadrzaj>
      <item>Stečajna masa iza APTA MIHI d. o. o. za graditeljstvo i poslovanje nekretninama u stečaju, OIB 27406773560</item>
    </izvorni_sadrzaj>
    <derivirana_varijabla naziv="DomainObject.Predmet.ProtuStrankaListFormatedOIB_1">
      <item>Stečajna masa iza APTA MIHI d. o. o. za graditeljstvo i poslovanje nekretninama u stečaju, OIB 27406773560</item>
    </derivirana_varijabla>
  </DomainObject.Predmet.ProtuStrankaListFormatedOIB>
  <DomainObject.Predmet.ProtuStrankaListFormatedWithAdress>
    <izvorni_sadrzaj>
      <item>Stečajna masa iza APTA MIHI d. o. o. za graditeljstvo i poslovanje nekretninama u stečaju, Hermana Bužana 6/b, 10000 Zagreb</item>
    </izvorni_sadrzaj>
    <derivirana_varijabla naziv="DomainObject.Predmet.ProtuStrankaListFormatedWithAdress_1">
      <item>Stečajna masa iza APTA MIHI d. o. o. za graditeljstvo i poslovanje nekretninama u stečaju, Hermana Bužana 6/b, 10000 Zagreb</item>
    </derivirana_varijabla>
  </DomainObject.Predmet.ProtuStrankaListFormatedWithAdress>
  <DomainObject.Predmet.ProtuStrankaListFormatedWithAdressOIB>
    <izvorni_sadrzaj>
      <item>Stečajna masa iza APTA MIHI d. o. o. za graditeljstvo i poslovanje nekretninama u stečaju, OIB 27406773560, Hermana Bužana 6/b, 10000 Zagreb</item>
    </izvorni_sadrzaj>
    <derivirana_varijabla naziv="DomainObject.Predmet.ProtuStrankaListFormatedWithAdressOIB_1">
      <item>Stečajna masa iza APTA MIHI d. o. o. za graditeljstvo i poslovanje nekretninama u stečaju, OIB 27406773560, Hermana Bužana 6/b, 10000 Zagreb</item>
    </derivirana_varijabla>
  </DomainObject.Predmet.ProtuStrankaListFormatedWithAdressOIB>
  <DomainObject.Predmet.ProtuStrankaListNazivFormated>
    <izvorni_sadrzaj>
      <item>Stečajna masa iza APTA MIHI d. o. o. za graditeljstvo i poslovanje nekretninama u stečaju</item>
    </izvorni_sadrzaj>
    <derivirana_varijabla naziv="DomainObject.Predmet.ProtuStrankaListNazivFormated_1">
      <item>Stečajna masa iza APTA MIHI d. o. o. za graditeljstvo i poslovanje nekretninama u stečaju</item>
    </derivirana_varijabla>
  </DomainObject.Predmet.ProtuStrankaListNazivFormated>
  <DomainObject.Predmet.ProtuStrankaListNazivFormatedOIB>
    <izvorni_sadrzaj>
      <item>Stečajna masa iza APTA MIHI d. o. o. za graditeljstvo i poslovanje nekretninama u stečaju, OIB 27406773560</item>
    </izvorni_sadrzaj>
    <derivirana_varijabla naziv="DomainObject.Predmet.ProtuStrankaListNazivFormatedOIB_1">
      <item>Stečajna masa iza APTA MIHI d. o. o. za graditeljstvo i poslovanje nekretninama u stečaju, OIB 27406773560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26. lipnja 2019.</izvorni_sadrzaj>
    <derivirana_varijabla naziv="DomainObject.Datum_1">26. lipnja 2019.</derivirana_varijabla>
  </DomainObject.Datum>
  <DomainObject.PoslovniBrojDokumenta>
    <izvorni_sadrzaj>Pž-3017/2019-2</izvorni_sadrzaj>
    <derivirana_varijabla naziv="DomainObject.PoslovniBrojDokumenta_1">Pž-3017/2019-2</derivirana_varijabla>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Stečajna masa iza APTA MIHI d. o. o. za graditeljstvo i poslovanje nekretninama u stečaju</izvorni_sadrzaj>
    <derivirana_varijabla naziv="DomainObject.Predmet.ProtustrankaIDrugi_1">Stečajna masa iza APTA MIHI d. o. o. za graditeljstvo i poslovanje nekretninama u stečaju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Stečajna masa iza APTA MIHI d. o. o. za graditeljstvo i poslovanje nekretninama u stečaju, OIB 27406773560, Hermana Bužana 6/b, 10000 Zagreb</izvorni_sadrzaj>
    <derivirana_varijabla naziv="DomainObject.Predmet.ProtustrankaIDrugiAdressOIB_1">Stečajna masa iza APTA MIHI d. o. o. za graditeljstvo i poslovanje nekretninama u stečaju, OIB 27406773560, Hermana Bužana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lipnja 2019.</izvorni_sadrzaj>
    <derivirana_varijabla naziv="DomainObject.Predmet.OdlukaRjesenje.DatumDonosenjaOdluke_1">11.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Pž-3017/2019-2</izvorni_sadrzaj>
    <derivirana_varijabla naziv="DomainObject.Predmet.OdlukaRjesenje.Oznaka_1">Pž-3017/2019-2</derivirana_varijabla>
  </DomainObject.Predmet.OdlukaRjesenje.Oznaka>
  <DomainObject.Predmet.SudioniciListNaziv>
    <izvorni_sadrzaj>
      <item>Stečajna masa iza APTA MIHI d. o. o. za graditeljstvo i poslovanje nekretninama u stečaju</item>
      <item>Ministarstvo financija RH</item>
    </izvorni_sadrzaj>
    <derivirana_varijabla naziv="DomainObject.Predmet.SudioniciListNaziv_1">
      <item>Stečajna masa iza APTA MIHI d. o. o. za graditeljstvo i poslovanje nekretninama u stečaju</item>
      <item>Ministarstvo financija RH</item>
    </derivirana_varijabla>
    <derivirana_varijabla naziv="OstaliSudionici">
      <item>Stečajna masa iza APTA MIHI d. o. o. za graditeljstvo i poslovanje nekretninama u stečaju</item>
      <item>Ministarstvo financija RH</item>
    </derivirana_varijabla>
  </DomainObject.Predmet.SudioniciListNaziv>
  <DomainObject.Predmet.SudioniciListAdressOIB>
    <izvorni_sadrzaj>
      <item>Stečajna masa iza APTA MIHI d. o. o. za graditeljstvo i poslovanje nekretninama u stečaju, OIB 27406773560, Hermana Bužana 6/b,10000 Zagreb</item>
      <item>Ministarstvo financija RH, OIB 18683136487, Katančićeva 5,10000 Zagreb</item>
    </izvorni_sadrzaj>
    <derivirana_varijabla naziv="DomainObject.Predmet.SudioniciListAdressOIB_1">
      <item>Stečajna masa iza APTA MIHI d. o. o. za graditeljstvo i poslovanje nekretninama u stečaju, OIB 27406773560, Hermana Bužana 6/b,10000 Zagreb</item>
      <item>Ministarstvo financija RH,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27406773560</item>
      <item>, OIB 18683136487</item>
    </izvorni_sadrzaj>
    <derivirana_varijabla naziv="DomainObject.Predmet.SudioniciListNazivOIB_1">
      <item>, OIB 27406773560</item>
      <item>, OIB 18683136487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St-66/2018</izvorni_sadrzaj>
    <derivirana_varijabla naziv="DomainObject.Predmet.OznakaNizestupanjskogPredmeta_1">St-66/2018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1D6394-A3D2-494A-9874-F95A92F9F6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1533</properties:Words>
  <properties:Characters>8741</properties:Characters>
  <properties:Lines>169</properties:Lines>
  <properties:Paragraphs>33</properties:Paragraphs>
  <properties:TotalTime>178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2019-06-26T10:43:00Z</cp:lastPrinted>
  <dcterms:modified xmlns:xsi="http://www.w3.org/2001/XMLSchema-instance" xsi:type="dcterms:W3CDTF">2019-07-03T12:21:00Z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Podnesak - Rješenje - odbijena žalba kao neosnovana - potvrđeno rješenje 1.st. (Pž-3017-2019.docx)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