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f511a" w14:paraId="c9f511a" w:rsidRDefault="00E45965" w:rsidP="00E45965" w:rsidR="00E45965" w:rsidRPr="00E45965">
      <w:pPr>
        <w:jc w:val="right"/>
        <w15:collapsed w:val="false"/>
        <w:rPr>
          <w:rFonts w:hAnsi="Cambria" w:ascii="Cambria"/>
          <w:b/>
        </w:rPr>
      </w:pPr>
      <w:bookmarkStart w:name="_GoBack" w:id="0"/>
      <w:bookmarkEnd w:id="0"/>
      <w:r w:rsidRPr="00E45965">
        <w:rPr>
          <w:rFonts w:hAnsi="Cambria" w:ascii="Cambria"/>
          <w:b/>
        </w:rPr>
        <w:t>3. St – 2819/17</w:t>
      </w:r>
    </w:p>
    <w:p w:rsidRDefault="00E45965" w:rsidP="00E45965" w:rsidR="00E45965" w:rsidRPr="00E45965">
      <w:pPr>
        <w:rPr>
          <w:rFonts w:hAnsi="Cambria" w:ascii="Cambria"/>
        </w:rPr>
      </w:pPr>
      <w:r w:rsidRPr="00E45965">
        <w:rPr>
          <w:rFonts w:hAnsi="Cambria" w:ascii="Cambria"/>
        </w:rPr>
        <w:t>INFINITUM USLUGE d.o.o. u stečaju</w:t>
      </w:r>
    </w:p>
    <w:p w:rsidRDefault="00E45965" w:rsidP="00E45965" w:rsidR="00E45965" w:rsidRPr="00E45965">
      <w:pPr>
        <w:rPr>
          <w:rFonts w:hAnsi="Cambria" w:ascii="Cambria"/>
        </w:rPr>
      </w:pPr>
      <w:r w:rsidRPr="00E45965">
        <w:rPr>
          <w:rFonts w:hAnsi="Cambria" w:ascii="Cambria"/>
        </w:rPr>
        <w:t xml:space="preserve">Zagreb, Gradišćanska 36 </w:t>
      </w:r>
    </w:p>
    <w:p w:rsidRDefault="00E45965" w:rsidP="00E45965" w:rsidR="00E45965" w:rsidRPr="00E45965">
      <w:pPr>
        <w:rPr>
          <w:rFonts w:hAnsi="Cambria" w:ascii="Cambria"/>
          <w:lang w:val="pl-PL"/>
        </w:rPr>
      </w:pPr>
      <w:r w:rsidRPr="00E45965">
        <w:rPr>
          <w:rFonts w:hAnsi="Cambria" w:ascii="Cambria"/>
        </w:rPr>
        <w:t>OIB: 68578627732</w:t>
      </w:r>
    </w:p>
    <w:p w:rsidRDefault="00E45965" w:rsidP="00E45965" w:rsidR="00E45965" w:rsidRPr="00E45965">
      <w:pPr>
        <w:jc w:val="right"/>
        <w:rPr>
          <w:rFonts w:hAnsi="Cambria" w:ascii="Cambria"/>
          <w:b/>
        </w:rPr>
      </w:pPr>
    </w:p>
    <w:p w:rsidRDefault="00E45965" w:rsidP="00E45965" w:rsidR="00E45965" w:rsidRPr="00E45965">
      <w:pPr>
        <w:rPr>
          <w:rFonts w:hAnsi="Cambria" w:ascii="Cambria"/>
        </w:rPr>
      </w:pPr>
      <w:r w:rsidRPr="00E45965">
        <w:rPr>
          <w:rFonts w:hAnsi="Cambria" w:ascii="Cambria"/>
        </w:rPr>
        <w:t>Stečajni upravitelj</w:t>
      </w:r>
    </w:p>
    <w:p w:rsidRDefault="00E45965" w:rsidP="00E45965" w:rsidR="00E45965" w:rsidRPr="00E45965">
      <w:pPr>
        <w:rPr>
          <w:rFonts w:hAnsi="Cambria" w:ascii="Cambria"/>
        </w:rPr>
      </w:pPr>
      <w:r w:rsidRPr="00E45965">
        <w:rPr>
          <w:rFonts w:hAnsi="Cambria" w:ascii="Cambria"/>
        </w:rPr>
        <w:t>Mato Čičak, dipl. oec.</w:t>
      </w:r>
    </w:p>
    <w:p w:rsidRDefault="00E45965" w:rsidP="00E45965" w:rsidR="00E45965">
      <w:pPr>
        <w:rPr>
          <w:rFonts w:hAnsi="Cambria" w:ascii="Cambria"/>
        </w:rPr>
      </w:pPr>
    </w:p>
    <w:p w:rsidRDefault="00866F1E" w:rsidP="00866F1E" w:rsidR="00866F1E">
      <w:pPr>
        <w:jc w:val="right"/>
        <w:rPr>
          <w:rFonts w:hAnsi="Cambria" w:ascii="Cambria"/>
        </w:rPr>
      </w:pPr>
      <w:r>
        <w:rPr>
          <w:rFonts w:hAnsi="Cambria" w:ascii="Cambria"/>
        </w:rPr>
        <w:t>TRGOVAČKI SUD U ZAGREBU</w:t>
      </w:r>
    </w:p>
    <w:p w:rsidRDefault="00866F1E" w:rsidP="00866F1E" w:rsidR="00866F1E">
      <w:pPr>
        <w:jc w:val="right"/>
        <w:rPr>
          <w:rFonts w:hAnsi="Cambria" w:ascii="Cambria"/>
        </w:rPr>
      </w:pPr>
    </w:p>
    <w:p w:rsidRDefault="00866F1E" w:rsidP="00866F1E" w:rsidR="00866F1E">
      <w:pPr>
        <w:jc w:val="right"/>
        <w:rPr>
          <w:rFonts w:hAnsi="Cambria" w:ascii="Cambria"/>
        </w:rPr>
      </w:pPr>
      <w:r>
        <w:rPr>
          <w:rFonts w:hAnsi="Cambria" w:ascii="Cambria"/>
        </w:rPr>
        <w:t>Stečajni sudac</w:t>
      </w:r>
    </w:p>
    <w:p w:rsidRDefault="00866F1E" w:rsidP="00866F1E" w:rsidR="00866F1E">
      <w:pPr>
        <w:rPr>
          <w:rFonts w:hAnsi="Cambria" w:ascii="Cambria"/>
        </w:rPr>
      </w:pPr>
    </w:p>
    <w:p w:rsidRDefault="00866F1E" w:rsidP="00866F1E" w:rsidR="00866F1E" w:rsidRPr="00866F1E">
      <w:pPr>
        <w:rPr>
          <w:rFonts w:hAnsi="Cambria" w:ascii="Cambria"/>
        </w:rPr>
      </w:pPr>
    </w:p>
    <w:p w:rsidRDefault="00AF30FC" w:rsidP="00E56465" w:rsidR="00AF30FC" w:rsidRPr="00C57CA1">
      <w:pPr>
        <w:jc w:val="center"/>
        <w:rPr>
          <w:rFonts w:hAnsi="Cambria" w:ascii="Cambria"/>
          <w:b/>
          <w:sz w:val="32"/>
          <w:szCs w:val="32"/>
          <w:u w:val="single"/>
        </w:rPr>
      </w:pPr>
    </w:p>
    <w:p w:rsidRDefault="00866F1E" w:rsidP="00866F1E" w:rsidR="00866F1E">
      <w:pPr>
        <w:jc w:val="center"/>
        <w:rPr>
          <w:rFonts w:hAnsi="Cambria" w:ascii="Cambria"/>
        </w:rPr>
      </w:pPr>
    </w:p>
    <w:p w:rsidRDefault="00866F1E" w:rsidP="00866F1E" w:rsidR="00866F1E">
      <w:pPr>
        <w:jc w:val="center"/>
        <w:rPr>
          <w:rFonts w:hAnsi="Cambria" w:ascii="Cambria"/>
        </w:rPr>
      </w:pPr>
    </w:p>
    <w:p w:rsidRDefault="00866F1E" w:rsidP="00866F1E" w:rsidR="00866F1E">
      <w:pPr>
        <w:jc w:val="center"/>
        <w:rPr>
          <w:rFonts w:hAnsi="Cambria" w:ascii="Cambria"/>
        </w:rPr>
      </w:pPr>
    </w:p>
    <w:p w:rsidRDefault="00866F1E" w:rsidP="005779B1" w:rsidR="002C3540" w:rsidRPr="00866F1E">
      <w:pPr>
        <w:jc w:val="center"/>
        <w:rPr>
          <w:rFonts w:hAnsi="Cambria" w:ascii="Cambria"/>
        </w:rPr>
      </w:pPr>
      <w:r w:rsidRPr="00866F1E">
        <w:rPr>
          <w:rFonts w:hAnsi="Cambria" w:ascii="Cambria"/>
        </w:rPr>
        <w:t xml:space="preserve">IZVJEŠĆE </w:t>
      </w:r>
      <w:r w:rsidR="005779B1">
        <w:rPr>
          <w:rFonts w:hAnsi="Cambria" w:ascii="Cambria"/>
        </w:rPr>
        <w:t xml:space="preserve">STEČAJNOG UPRAVITELJA </w:t>
      </w:r>
      <w:r w:rsidRPr="00866F1E">
        <w:rPr>
          <w:rFonts w:hAnsi="Cambria" w:ascii="Cambria"/>
        </w:rPr>
        <w:t xml:space="preserve">STEČAJNOG DUŽNIKA </w:t>
      </w:r>
      <w:r w:rsidR="005779B1">
        <w:rPr>
          <w:rFonts w:hAnsi="Cambria" w:ascii="Cambria"/>
        </w:rPr>
        <w:t>INFINITUM USLUGE</w:t>
      </w:r>
      <w:r w:rsidR="002C3540">
        <w:rPr>
          <w:rFonts w:hAnsi="Cambria" w:ascii="Cambria"/>
        </w:rPr>
        <w:t xml:space="preserve"> d.o.o. </w:t>
      </w:r>
      <w:r w:rsidRPr="00866F1E">
        <w:rPr>
          <w:rFonts w:hAnsi="Cambria" w:ascii="Cambria"/>
        </w:rPr>
        <w:t>ZA SKUPŠTINU VJEROVNIKA</w:t>
      </w:r>
      <w:r w:rsidR="005779B1">
        <w:rPr>
          <w:rFonts w:hAnsi="Cambria" w:ascii="Cambria"/>
        </w:rPr>
        <w:t>,</w:t>
      </w:r>
      <w:r w:rsidRPr="00866F1E">
        <w:rPr>
          <w:rFonts w:hAnsi="Cambria" w:ascii="Cambria"/>
        </w:rPr>
        <w:t xml:space="preserve"> </w:t>
      </w:r>
      <w:r w:rsidR="00311E63">
        <w:rPr>
          <w:rFonts w:hAnsi="Cambria" w:ascii="Cambria"/>
        </w:rPr>
        <w:t>ZAKAZANU ZA DANA 20. ožujka 2019</w:t>
      </w:r>
      <w:r w:rsidR="002C3540">
        <w:rPr>
          <w:rFonts w:hAnsi="Cambria" w:ascii="Cambria"/>
        </w:rPr>
        <w:t>.</w:t>
      </w:r>
    </w:p>
    <w:p w:rsidRDefault="00866F1E" w:rsidP="00866F1E" w:rsidR="00866F1E" w:rsidRPr="00866F1E">
      <w:pPr>
        <w:jc w:val="center"/>
        <w:rPr>
          <w:rFonts w:hAnsi="Cambria" w:ascii="Cambria"/>
          <w:sz w:val="28"/>
          <w:szCs w:val="28"/>
        </w:rPr>
      </w:pPr>
    </w:p>
    <w:p w:rsidRDefault="00866F1E" w:rsidP="00866F1E" w:rsidR="00866F1E">
      <w:pPr>
        <w:rPr>
          <w:rFonts w:hAnsi="Cambria" w:ascii="Cambria"/>
        </w:rPr>
      </w:pPr>
    </w:p>
    <w:p w:rsidRDefault="00866F1E" w:rsidP="00E45965" w:rsidR="00866F1E">
      <w:pPr>
        <w:jc w:val="both"/>
        <w:rPr>
          <w:rFonts w:hAnsi="Cambria" w:ascii="Cambria"/>
        </w:rPr>
      </w:pPr>
    </w:p>
    <w:p w:rsidRDefault="00E45965" w:rsidP="00E45965" w:rsidR="00866F1E">
      <w:pPr>
        <w:jc w:val="both"/>
        <w:rPr>
          <w:rFonts w:hAnsi="Cambria" w:ascii="Cambria"/>
        </w:rPr>
      </w:pPr>
      <w:r>
        <w:rPr>
          <w:rFonts w:hAnsi="Cambria" w:ascii="Cambria"/>
        </w:rPr>
        <w:t>Na osnovu čl. 89</w:t>
      </w:r>
      <w:r w:rsidR="00866F1E" w:rsidRPr="00866F1E">
        <w:rPr>
          <w:rFonts w:hAnsi="Cambria" w:ascii="Cambria"/>
        </w:rPr>
        <w:t>. st. 2. Stečajnog zakona, stečajni upravitelj dostavlja izvješće za Skupštinu vjerovnika,  koje sadrži:</w:t>
      </w:r>
    </w:p>
    <w:p w:rsidRDefault="00866F1E" w:rsidP="00866F1E" w:rsidR="00866F1E" w:rsidRPr="00866F1E">
      <w:pPr>
        <w:rPr>
          <w:rFonts w:hAnsi="Cambria" w:ascii="Cambria"/>
        </w:rPr>
      </w:pPr>
    </w:p>
    <w:p w:rsidRDefault="00866F1E" w:rsidP="00E45965" w:rsidR="00866F1E" w:rsidRPr="00866F1E">
      <w:pPr>
        <w:rPr>
          <w:rFonts w:hAnsi="Cambria" w:ascii="Cambria"/>
        </w:rPr>
      </w:pPr>
    </w:p>
    <w:p w:rsidRDefault="00136F15" w:rsidP="00866F1E" w:rsidR="00136F15">
      <w:pPr>
        <w:numPr>
          <w:ilvl w:val="0"/>
          <w:numId w:val="25"/>
        </w:numPr>
        <w:rPr>
          <w:rFonts w:hAnsi="Cambria" w:ascii="Cambria"/>
        </w:rPr>
      </w:pPr>
      <w:r>
        <w:rPr>
          <w:rFonts w:hAnsi="Cambria" w:ascii="Cambria"/>
        </w:rPr>
        <w:t xml:space="preserve">Izviješće stečajnoga upravitelja u odnosu </w:t>
      </w:r>
      <w:r w:rsidR="00E45965">
        <w:rPr>
          <w:rFonts w:hAnsi="Cambria" w:ascii="Cambria"/>
        </w:rPr>
        <w:t xml:space="preserve">na naknadno pronađenu imovinu – </w:t>
      </w:r>
      <w:r w:rsidR="00783B54">
        <w:rPr>
          <w:rFonts w:hAnsi="Cambria" w:ascii="Cambria"/>
        </w:rPr>
        <w:t xml:space="preserve">uredskoga namještaj i </w:t>
      </w:r>
      <w:r w:rsidR="005779B1">
        <w:rPr>
          <w:rFonts w:hAnsi="Cambria" w:ascii="Cambria"/>
        </w:rPr>
        <w:t xml:space="preserve"> oprema </w:t>
      </w:r>
    </w:p>
    <w:p w:rsidRDefault="00E45965" w:rsidP="00E45965" w:rsidR="00E45965" w:rsidRPr="00866F1E">
      <w:pPr>
        <w:ind w:left="720"/>
        <w:rPr>
          <w:rFonts w:hAnsi="Cambria" w:ascii="Cambria"/>
        </w:rPr>
      </w:pPr>
    </w:p>
    <w:p w:rsidRDefault="00866F1E" w:rsidP="00311E63" w:rsidR="00311E63" w:rsidRPr="00311E63">
      <w:pPr>
        <w:numPr>
          <w:ilvl w:val="0"/>
          <w:numId w:val="25"/>
        </w:numPr>
        <w:rPr>
          <w:rFonts w:hAnsi="Cambria" w:ascii="Cambria"/>
        </w:rPr>
      </w:pPr>
      <w:r w:rsidRPr="00866F1E">
        <w:rPr>
          <w:rFonts w:hAnsi="Cambria" w:ascii="Cambria"/>
        </w:rPr>
        <w:t>Prijedlozi stečajnog upravitelja</w:t>
      </w:r>
      <w:r w:rsidR="00E45965">
        <w:rPr>
          <w:rFonts w:hAnsi="Cambria" w:ascii="Cambria"/>
        </w:rPr>
        <w:t xml:space="preserve"> </w:t>
      </w:r>
      <w:r w:rsidR="00311E63" w:rsidRPr="00311E63">
        <w:rPr>
          <w:rFonts w:hAnsi="Cambria" w:ascii="Cambria"/>
        </w:rPr>
        <w:t xml:space="preserve">u odnosu na  načinu unovčenja pokretne imovine </w:t>
      </w:r>
      <w:r w:rsidR="005779B1">
        <w:rPr>
          <w:rFonts w:hAnsi="Cambria" w:ascii="Cambria"/>
        </w:rPr>
        <w:t xml:space="preserve">- </w:t>
      </w:r>
      <w:r w:rsidR="00311E63" w:rsidRPr="00311E63">
        <w:rPr>
          <w:rFonts w:hAnsi="Cambria" w:ascii="Cambria"/>
        </w:rPr>
        <w:t>(uredski namještaj i oprema)</w:t>
      </w:r>
    </w:p>
    <w:p w:rsidRDefault="00866F1E" w:rsidP="00311E63" w:rsidR="00866F1E" w:rsidRPr="00866F1E">
      <w:pPr>
        <w:ind w:left="720"/>
        <w:rPr>
          <w:rFonts w:hAnsi="Cambria" w:ascii="Cambria"/>
        </w:rPr>
      </w:pPr>
    </w:p>
    <w:p w:rsidRDefault="00866F1E" w:rsidP="00866F1E" w:rsidR="00866F1E" w:rsidRPr="00866F1E">
      <w:pPr>
        <w:jc w:val="center"/>
        <w:rPr>
          <w:rFonts w:hAnsi="Cambria" w:ascii="Cambria"/>
          <w:sz w:val="28"/>
          <w:szCs w:val="28"/>
        </w:rPr>
      </w:pPr>
    </w:p>
    <w:p w:rsidRDefault="00866F1E" w:rsidP="00866F1E" w:rsidR="00866F1E">
      <w:pPr>
        <w:rPr>
          <w:rFonts w:hAnsi="Cambria" w:ascii="Cambria"/>
        </w:rPr>
      </w:pPr>
    </w:p>
    <w:p w:rsidRDefault="00866F1E" w:rsidP="00866F1E" w:rsidR="00866F1E">
      <w:pPr>
        <w:rPr>
          <w:rFonts w:hAnsi="Cambria" w:ascii="Cambria"/>
        </w:rPr>
      </w:pPr>
    </w:p>
    <w:p w:rsidRDefault="00866F1E" w:rsidP="00866F1E" w:rsidR="00866F1E">
      <w:pPr>
        <w:rPr>
          <w:rFonts w:hAnsi="Cambria" w:ascii="Cambria"/>
        </w:rPr>
      </w:pPr>
    </w:p>
    <w:p w:rsidRDefault="00866F1E" w:rsidP="00866F1E" w:rsidR="00866F1E">
      <w:pPr>
        <w:rPr>
          <w:rFonts w:hAnsi="Cambria" w:ascii="Cambria"/>
        </w:rPr>
      </w:pPr>
    </w:p>
    <w:p w:rsidRDefault="00866F1E" w:rsidP="00866F1E" w:rsidR="00866F1E">
      <w:pPr>
        <w:rPr>
          <w:rFonts w:hAnsi="Cambria" w:ascii="Cambria"/>
        </w:rPr>
      </w:pPr>
    </w:p>
    <w:p w:rsidRDefault="00866F1E" w:rsidP="00866F1E" w:rsidR="00866F1E">
      <w:pPr>
        <w:rPr>
          <w:rFonts w:hAnsi="Cambria" w:ascii="Cambria"/>
        </w:rPr>
      </w:pPr>
    </w:p>
    <w:p w:rsidRDefault="00866F1E" w:rsidP="00866F1E" w:rsidR="00866F1E">
      <w:pPr>
        <w:rPr>
          <w:rFonts w:hAnsi="Cambria" w:ascii="Cambria"/>
        </w:rPr>
      </w:pPr>
    </w:p>
    <w:p w:rsidRDefault="00866F1E" w:rsidP="00866F1E" w:rsidR="00866F1E">
      <w:pPr>
        <w:rPr>
          <w:rFonts w:hAnsi="Cambria" w:ascii="Cambria"/>
        </w:rPr>
      </w:pPr>
    </w:p>
    <w:p w:rsidRDefault="00866F1E" w:rsidP="00866F1E" w:rsidR="00866F1E">
      <w:pPr>
        <w:rPr>
          <w:rFonts w:hAnsi="Cambria" w:ascii="Cambria"/>
        </w:rPr>
      </w:pPr>
    </w:p>
    <w:p w:rsidRDefault="00866F1E" w:rsidP="00866F1E" w:rsidR="00866F1E">
      <w:pPr>
        <w:rPr>
          <w:rFonts w:hAnsi="Cambria" w:ascii="Cambria"/>
        </w:rPr>
      </w:pPr>
    </w:p>
    <w:p w:rsidRDefault="00866F1E" w:rsidP="00866F1E" w:rsidR="00866F1E">
      <w:pPr>
        <w:rPr>
          <w:rFonts w:hAnsi="Cambria" w:ascii="Cambria"/>
        </w:rPr>
      </w:pPr>
    </w:p>
    <w:p w:rsidRDefault="00866F1E" w:rsidP="00866F1E" w:rsidR="00866F1E">
      <w:pPr>
        <w:rPr>
          <w:rFonts w:hAnsi="Cambria" w:ascii="Cambria"/>
        </w:rPr>
      </w:pPr>
    </w:p>
    <w:p w:rsidRDefault="00136F15" w:rsidP="00866F1E" w:rsidR="00136F15">
      <w:pPr>
        <w:rPr>
          <w:rFonts w:hAnsi="Cambria" w:ascii="Cambria"/>
        </w:rPr>
      </w:pPr>
    </w:p>
    <w:p w:rsidRDefault="00E45965" w:rsidP="00866F1E" w:rsidR="00866F1E" w:rsidRPr="00866F1E">
      <w:pPr>
        <w:rPr>
          <w:rFonts w:hAnsi="Cambria" w:ascii="Cambria"/>
        </w:rPr>
      </w:pPr>
      <w:r>
        <w:rPr>
          <w:rFonts w:hAnsi="Cambria" w:ascii="Cambria"/>
        </w:rPr>
        <w:t>Zagreb, 01.03.2019</w:t>
      </w:r>
      <w:r w:rsidR="00866F1E" w:rsidRPr="00866F1E">
        <w:rPr>
          <w:rFonts w:hAnsi="Cambria" w:ascii="Cambria"/>
        </w:rPr>
        <w:t>.</w:t>
      </w:r>
    </w:p>
    <w:p w:rsidRDefault="00866F1E" w:rsidP="00136F15" w:rsidR="00136F15" w:rsidRPr="00311E63">
      <w:pPr>
        <w:rPr>
          <w:rFonts w:hAnsi="Cambria" w:ascii="Cambria"/>
        </w:rPr>
      </w:pPr>
      <w:r w:rsidRPr="00866F1E">
        <w:rPr>
          <w:rFonts w:hAnsi="Cambria" w:ascii="Cambria"/>
        </w:rPr>
        <w:t>Stečajni upravitelj: Mato Čičak, dipl. oec.</w:t>
      </w:r>
    </w:p>
    <w:p w:rsidRDefault="00136F15" w:rsidP="00136F15" w:rsidR="00136F15">
      <w:pPr>
        <w:rPr>
          <w:lang w:val="pl-PL"/>
        </w:rPr>
      </w:pPr>
    </w:p>
    <w:p w:rsidRDefault="00AF1BC8" w:rsidP="00AF1BC8" w:rsidR="00AF1BC8">
      <w:pPr>
        <w:numPr>
          <w:ilvl w:val="0"/>
          <w:numId w:val="32"/>
        </w:numPr>
        <w:rPr>
          <w:rFonts w:hAnsi="Cambria" w:ascii="Cambria"/>
        </w:rPr>
      </w:pPr>
      <w:r>
        <w:rPr>
          <w:rFonts w:hAnsi="Cambria" w:ascii="Cambria"/>
        </w:rPr>
        <w:lastRenderedPageBreak/>
        <w:t>Izviješće stečajnoga upravitelja u odnosu na naknadno pronađenu imovinu – namještaj i uredska oprema (pokretnine)</w:t>
      </w:r>
    </w:p>
    <w:p w:rsidRDefault="00AF1BC8" w:rsidP="00E45965" w:rsidR="00AF1BC8">
      <w:pPr>
        <w:spacing w:after="120" w:before="120"/>
        <w:contextualSpacing/>
        <w:jc w:val="both"/>
        <w:rPr>
          <w:rFonts w:hAnsi="Cambria" w:ascii="Cambria"/>
          <w:bCs/>
          <w:lang w:eastAsia="en-US"/>
        </w:rPr>
      </w:pPr>
    </w:p>
    <w:p w:rsidRDefault="00E45965" w:rsidP="00E45965" w:rsidR="001E2DBB">
      <w:pPr>
        <w:spacing w:after="120" w:before="120"/>
        <w:contextualSpacing/>
        <w:jc w:val="both"/>
        <w:rPr>
          <w:rFonts w:hAnsi="Cambria" w:ascii="Cambria"/>
          <w:bCs/>
          <w:lang w:eastAsia="en-US"/>
        </w:rPr>
      </w:pPr>
      <w:r>
        <w:rPr>
          <w:rFonts w:hAnsi="Cambria" w:ascii="Cambria"/>
          <w:bCs/>
          <w:lang w:eastAsia="en-US"/>
        </w:rPr>
        <w:t xml:space="preserve">Nastavno na činjenicu da je </w:t>
      </w:r>
      <w:r w:rsidRPr="00E45965">
        <w:rPr>
          <w:rFonts w:hAnsi="Cambria" w:ascii="Cambria"/>
          <w:bCs/>
          <w:lang w:eastAsia="en-US"/>
        </w:rPr>
        <w:t>novi</w:t>
      </w:r>
      <w:r>
        <w:rPr>
          <w:rFonts w:hAnsi="Cambria" w:ascii="Cambria"/>
          <w:bCs/>
          <w:lang w:eastAsia="en-US"/>
        </w:rPr>
        <w:t xml:space="preserve"> upravitelji poslovnoga centra Črnomere</w:t>
      </w:r>
      <w:r w:rsidR="001E2DBB">
        <w:rPr>
          <w:rFonts w:hAnsi="Cambria" w:ascii="Cambria"/>
          <w:bCs/>
          <w:lang w:eastAsia="en-US"/>
        </w:rPr>
        <w:t xml:space="preserve">c centra d.o.o. Zagreb, Gradišćanska 34, obavijestio </w:t>
      </w:r>
      <w:r w:rsidRPr="00E45965">
        <w:rPr>
          <w:rFonts w:hAnsi="Cambria" w:ascii="Cambria"/>
          <w:bCs/>
          <w:lang w:eastAsia="en-US"/>
        </w:rPr>
        <w:t xml:space="preserve"> stečajnoga upravitelja da se u njihovom prostoru nalazi uredski namještaj</w:t>
      </w:r>
      <w:r w:rsidR="00783B54">
        <w:rPr>
          <w:rFonts w:hAnsi="Cambria" w:ascii="Cambria"/>
          <w:bCs/>
          <w:lang w:eastAsia="en-US"/>
        </w:rPr>
        <w:t xml:space="preserve"> i oprema</w:t>
      </w:r>
      <w:r w:rsidRPr="00E45965">
        <w:rPr>
          <w:rFonts w:hAnsi="Cambria" w:ascii="Cambria"/>
          <w:bCs/>
          <w:lang w:eastAsia="en-US"/>
        </w:rPr>
        <w:t xml:space="preserve"> </w:t>
      </w:r>
      <w:r w:rsidR="001E2DBB">
        <w:rPr>
          <w:rFonts w:hAnsi="Cambria" w:ascii="Cambria"/>
          <w:bCs/>
          <w:lang w:eastAsia="en-US"/>
        </w:rPr>
        <w:t>koji pripada stečajnom dužniku I</w:t>
      </w:r>
      <w:r w:rsidRPr="00E45965">
        <w:rPr>
          <w:rFonts w:hAnsi="Cambria" w:ascii="Cambria"/>
          <w:bCs/>
          <w:lang w:eastAsia="en-US"/>
        </w:rPr>
        <w:t xml:space="preserve">nfinitum usluge d.o.o. </w:t>
      </w:r>
      <w:r w:rsidR="001E2DBB">
        <w:rPr>
          <w:rFonts w:hAnsi="Cambria" w:ascii="Cambria"/>
          <w:bCs/>
          <w:lang w:eastAsia="en-US"/>
        </w:rPr>
        <w:t xml:space="preserve"> (prednik stečajnoga dužnika Infinitum usluge d.o.o. u gore navedenom centru bio je zakupodavac prostora koji je otkazan prije otvaranja stečajnoga postupka). </w:t>
      </w:r>
    </w:p>
    <w:p w:rsidRDefault="001E2DBB" w:rsidP="00E45965" w:rsidR="001E2DBB">
      <w:pPr>
        <w:spacing w:after="120" w:before="120"/>
        <w:contextualSpacing/>
        <w:jc w:val="both"/>
        <w:rPr>
          <w:rFonts w:hAnsi="Cambria" w:ascii="Cambria"/>
          <w:bCs/>
          <w:lang w:eastAsia="en-US"/>
        </w:rPr>
      </w:pPr>
    </w:p>
    <w:p w:rsidRDefault="001E2DBB" w:rsidP="00E45965" w:rsidR="001E2DBB">
      <w:pPr>
        <w:spacing w:after="120" w:before="120"/>
        <w:contextualSpacing/>
        <w:jc w:val="both"/>
        <w:rPr>
          <w:rFonts w:hAnsi="Cambria" w:ascii="Cambria"/>
          <w:bCs/>
          <w:lang w:eastAsia="en-US"/>
        </w:rPr>
      </w:pPr>
      <w:r>
        <w:rPr>
          <w:rFonts w:hAnsi="Cambria" w:ascii="Cambria"/>
          <w:bCs/>
          <w:lang w:eastAsia="en-US"/>
        </w:rPr>
        <w:t>S</w:t>
      </w:r>
      <w:r w:rsidR="00E45965" w:rsidRPr="00E45965">
        <w:rPr>
          <w:rFonts w:hAnsi="Cambria" w:ascii="Cambria"/>
          <w:bCs/>
          <w:lang w:eastAsia="en-US"/>
        </w:rPr>
        <w:t>tečajni upravitelj je</w:t>
      </w:r>
      <w:r>
        <w:rPr>
          <w:rFonts w:hAnsi="Cambria" w:ascii="Cambria"/>
          <w:bCs/>
          <w:lang w:eastAsia="en-US"/>
        </w:rPr>
        <w:t xml:space="preserve"> izvršio popis</w:t>
      </w:r>
      <w:r w:rsidR="00783B54">
        <w:rPr>
          <w:rFonts w:hAnsi="Cambria" w:ascii="Cambria"/>
          <w:bCs/>
          <w:lang w:eastAsia="en-US"/>
        </w:rPr>
        <w:t xml:space="preserve"> pokretnina - uredskog namještaj i opreme</w:t>
      </w:r>
      <w:r w:rsidR="00E45965" w:rsidRPr="00E45965">
        <w:rPr>
          <w:rFonts w:hAnsi="Cambria" w:ascii="Cambria"/>
          <w:bCs/>
          <w:lang w:eastAsia="en-US"/>
        </w:rPr>
        <w:t>,te angažirao s</w:t>
      </w:r>
      <w:r>
        <w:rPr>
          <w:rFonts w:hAnsi="Cambria" w:ascii="Cambria"/>
          <w:bCs/>
          <w:lang w:eastAsia="en-US"/>
        </w:rPr>
        <w:t>udskoga vještaka da izradi proc</w:t>
      </w:r>
      <w:r w:rsidR="00E45965" w:rsidRPr="00E45965">
        <w:rPr>
          <w:rFonts w:hAnsi="Cambria" w:ascii="Cambria"/>
          <w:bCs/>
          <w:lang w:eastAsia="en-US"/>
        </w:rPr>
        <w:t xml:space="preserve">jenu vrijednosti istoga. </w:t>
      </w:r>
    </w:p>
    <w:p w:rsidRDefault="001E2DBB" w:rsidP="00E45965" w:rsidR="001E2DBB">
      <w:pPr>
        <w:spacing w:after="120" w:before="120"/>
        <w:contextualSpacing/>
        <w:jc w:val="both"/>
        <w:rPr>
          <w:rFonts w:hAnsi="Cambria" w:ascii="Cambria"/>
          <w:bCs/>
          <w:lang w:eastAsia="en-US"/>
        </w:rPr>
      </w:pPr>
    </w:p>
    <w:p w:rsidRDefault="001E2DBB" w:rsidP="00E45965" w:rsidR="00E45965" w:rsidRPr="00E45965">
      <w:pPr>
        <w:spacing w:after="120" w:before="120"/>
        <w:contextualSpacing/>
        <w:jc w:val="both"/>
        <w:rPr>
          <w:rFonts w:hAnsi="Cambria" w:ascii="Cambria"/>
          <w:bCs/>
          <w:caps/>
          <w:lang w:eastAsia="en-US"/>
        </w:rPr>
      </w:pPr>
      <w:r>
        <w:rPr>
          <w:rFonts w:hAnsi="Cambria" w:ascii="Cambria"/>
          <w:bCs/>
          <w:lang w:eastAsia="en-US"/>
        </w:rPr>
        <w:t>P</w:t>
      </w:r>
      <w:r w:rsidR="00E45965" w:rsidRPr="00E45965">
        <w:rPr>
          <w:rFonts w:hAnsi="Cambria" w:ascii="Cambria"/>
          <w:bCs/>
          <w:lang w:eastAsia="en-US"/>
        </w:rPr>
        <w:t xml:space="preserve">okretnu imovinu (uredski namještaj i opremu) čini 46 stavki, koje je sudski vještak procijenio na vrijednost od 40.900,00 kn + </w:t>
      </w:r>
      <w:r w:rsidRPr="00E45965">
        <w:rPr>
          <w:rFonts w:hAnsi="Cambria" w:ascii="Cambria"/>
          <w:bCs/>
          <w:lang w:eastAsia="en-US"/>
        </w:rPr>
        <w:t>PDV</w:t>
      </w:r>
      <w:r>
        <w:rPr>
          <w:rFonts w:hAnsi="Cambria" w:ascii="Cambria"/>
          <w:bCs/>
          <w:lang w:eastAsia="en-US"/>
        </w:rPr>
        <w:t>, kako slijedi:</w:t>
      </w:r>
    </w:p>
    <w:p w:rsidRDefault="00E45965" w:rsidP="00E45965" w:rsidR="00E45965" w:rsidRPr="00E45965">
      <w:pPr>
        <w:spacing w:after="120" w:before="120"/>
        <w:contextualSpacing/>
        <w:jc w:val="both"/>
        <w:rPr>
          <w:rFonts w:hAnsi="Cambria" w:ascii="Cambria"/>
          <w:bCs/>
          <w:caps/>
          <w:lang w:eastAsia="en-US"/>
        </w:rPr>
      </w:pPr>
    </w:p>
    <w:tbl>
      <w:tblPr>
        <w:tblW w:type="dxa" w:w="9938"/>
        <w:tblInd w:type="dxa" w:w="93"/>
        <w:tblLook w:val="04A0" w:noVBand="1" w:noHBand="0" w:lastColumn="0" w:firstColumn="1" w:lastRow="0" w:firstRow="1"/>
      </w:tblPr>
      <w:tblGrid>
        <w:gridCol w:w="720"/>
        <w:gridCol w:w="1603"/>
        <w:gridCol w:w="5205"/>
        <w:gridCol w:w="851"/>
        <w:gridCol w:w="1559"/>
      </w:tblGrid>
      <w:tr w:rsidTr="00FE3A92" w:rsidR="001E2DBB" w:rsidRPr="001E2DBB">
        <w:trPr>
          <w:trHeight w:val="255"/>
        </w:trPr>
        <w:tc>
          <w:tcPr>
            <w:tcW w:type="dxa" w:w="720"/>
            <w:shd w:fill="auto" w:color="auto" w:val="clear"/>
            <w:noWrap/>
            <w:vAlign w:val="center"/>
          </w:tcPr>
          <w:p w:rsidRDefault="001E2DBB" w:rsidP="001E2DBB" w:rsidR="001E2DBB" w:rsidRPr="001E2DBB">
            <w:pPr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>Red. broj</w:t>
            </w:r>
          </w:p>
        </w:tc>
        <w:tc>
          <w:tcPr>
            <w:tcW w:type="dxa" w:w="1603"/>
            <w:shd w:fill="auto" w:color="auto" w:val="clear"/>
            <w:noWrap/>
            <w:vAlign w:val="center"/>
          </w:tcPr>
          <w:p w:rsidRDefault="001E2DBB" w:rsidP="001E2DBB" w:rsidR="001E2DBB" w:rsidRPr="001E2DBB">
            <w:pPr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 xml:space="preserve">Inv. </w:t>
            </w:r>
            <w:r w:rsidRPr="001E2DBB">
              <w:rPr>
                <w:color w:val="000000"/>
              </w:rPr>
              <w:br/>
              <w:t>broj</w:t>
            </w:r>
          </w:p>
        </w:tc>
        <w:tc>
          <w:tcPr>
            <w:tcW w:type="dxa" w:w="6056"/>
            <w:gridSpan w:val="2"/>
            <w:shd w:fill="auto" w:color="auto" w:val="clear"/>
            <w:vAlign w:val="center"/>
          </w:tcPr>
          <w:p w:rsidRDefault="001E2DBB" w:rsidP="001E2DBB" w:rsidR="001E2DBB" w:rsidRPr="001E2DBB">
            <w:pPr>
              <w:rPr>
                <w:color w:val="000000"/>
              </w:rPr>
            </w:pPr>
            <w:r w:rsidRPr="001E2DBB">
              <w:rPr>
                <w:color w:val="000000"/>
              </w:rPr>
              <w:t>NAZIV OSNOVNOG SREDSTVA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1E2DBB" w:rsidP="001E2DBB" w:rsidR="001E2DBB" w:rsidRPr="001E2DBB">
            <w:pPr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>Procijenjena tržišna vrijednost:</w:t>
            </w:r>
          </w:p>
        </w:tc>
      </w:tr>
      <w:tr w:rsidTr="00FE3A92" w:rsidR="001E2DBB" w:rsidRPr="001E2DBB">
        <w:trPr>
          <w:trHeight w:val="255"/>
        </w:trPr>
        <w:tc>
          <w:tcPr>
            <w:tcW w:type="dxa" w:w="720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after="60" w:before="60"/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>1</w:t>
            </w:r>
          </w:p>
        </w:tc>
        <w:tc>
          <w:tcPr>
            <w:tcW w:type="dxa" w:w="1603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after="60" w:before="60"/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>OS-040</w:t>
            </w:r>
          </w:p>
        </w:tc>
        <w:tc>
          <w:tcPr>
            <w:tcW w:type="dxa" w:w="6056"/>
            <w:gridSpan w:val="2"/>
            <w:shd w:fill="auto" w:color="auto" w:val="clear"/>
            <w:hideMark/>
          </w:tcPr>
          <w:p w:rsidRDefault="001E2DBB" w:rsidP="001E2DBB" w:rsidR="001E2DBB" w:rsidRPr="001E2DBB">
            <w:pPr>
              <w:spacing w:after="60" w:before="60"/>
              <w:rPr>
                <w:color w:val="000000"/>
              </w:rPr>
            </w:pPr>
            <w:r w:rsidRPr="001E2DBB">
              <w:rPr>
                <w:color w:val="000000"/>
              </w:rPr>
              <w:t>Kuhinjski stakleni stol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before="60"/>
              <w:jc w:val="right"/>
              <w:rPr>
                <w:color w:val="000000"/>
              </w:rPr>
            </w:pPr>
            <w:r w:rsidRPr="001E2DBB">
              <w:rPr>
                <w:color w:val="000000"/>
              </w:rPr>
              <w:t>450,00</w:t>
            </w:r>
          </w:p>
        </w:tc>
      </w:tr>
      <w:tr w:rsidTr="00FE3A92" w:rsidR="001E2DBB" w:rsidRPr="001E2DBB">
        <w:trPr>
          <w:trHeight w:val="255"/>
        </w:trPr>
        <w:tc>
          <w:tcPr>
            <w:tcW w:type="dxa" w:w="720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after="60" w:before="60"/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>2</w:t>
            </w:r>
          </w:p>
        </w:tc>
        <w:tc>
          <w:tcPr>
            <w:tcW w:type="dxa" w:w="1603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after="60" w:before="60"/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>OS-010</w:t>
            </w:r>
          </w:p>
        </w:tc>
        <w:tc>
          <w:tcPr>
            <w:tcW w:type="dxa" w:w="6056"/>
            <w:gridSpan w:val="2"/>
            <w:shd w:fill="auto" w:color="auto" w:val="clear"/>
            <w:hideMark/>
          </w:tcPr>
          <w:p w:rsidRDefault="001E2DBB" w:rsidP="001E2DBB" w:rsidR="001E2DBB" w:rsidRPr="001E2DBB">
            <w:pPr>
              <w:spacing w:after="60" w:before="60"/>
              <w:rPr>
                <w:color w:val="000000"/>
              </w:rPr>
            </w:pPr>
            <w:r w:rsidRPr="001E2DBB">
              <w:rPr>
                <w:color w:val="000000"/>
              </w:rPr>
              <w:t>Visoki ormar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before="60"/>
              <w:jc w:val="right"/>
              <w:rPr>
                <w:color w:val="000000"/>
              </w:rPr>
            </w:pPr>
            <w:r w:rsidRPr="001E2DBB">
              <w:rPr>
                <w:color w:val="000000"/>
              </w:rPr>
              <w:t>650,00</w:t>
            </w:r>
          </w:p>
        </w:tc>
      </w:tr>
      <w:tr w:rsidTr="00FE3A92" w:rsidR="001E2DBB" w:rsidRPr="001E2DBB">
        <w:trPr>
          <w:trHeight w:val="255"/>
        </w:trPr>
        <w:tc>
          <w:tcPr>
            <w:tcW w:type="dxa" w:w="720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after="60" w:before="60"/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>3</w:t>
            </w:r>
          </w:p>
        </w:tc>
        <w:tc>
          <w:tcPr>
            <w:tcW w:type="dxa" w:w="1603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after="60" w:before="60"/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>OS-011</w:t>
            </w:r>
          </w:p>
        </w:tc>
        <w:tc>
          <w:tcPr>
            <w:tcW w:type="dxa" w:w="6056"/>
            <w:gridSpan w:val="2"/>
            <w:shd w:fill="auto" w:color="auto" w:val="clear"/>
            <w:hideMark/>
          </w:tcPr>
          <w:p w:rsidRDefault="001E2DBB" w:rsidP="001E2DBB" w:rsidR="001E2DBB" w:rsidRPr="001E2DBB">
            <w:pPr>
              <w:spacing w:after="60" w:before="60"/>
              <w:rPr>
                <w:color w:val="000000"/>
              </w:rPr>
            </w:pPr>
            <w:r w:rsidRPr="001E2DBB">
              <w:rPr>
                <w:color w:val="000000"/>
              </w:rPr>
              <w:t>Radna fotelja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before="60"/>
              <w:jc w:val="right"/>
              <w:rPr>
                <w:color w:val="000000"/>
              </w:rPr>
            </w:pPr>
            <w:r w:rsidRPr="001E2DBB">
              <w:rPr>
                <w:color w:val="000000"/>
              </w:rPr>
              <w:t>700,00</w:t>
            </w:r>
          </w:p>
        </w:tc>
      </w:tr>
      <w:tr w:rsidTr="00FE3A92" w:rsidR="001E2DBB" w:rsidRPr="001E2DBB">
        <w:trPr>
          <w:trHeight w:val="255"/>
        </w:trPr>
        <w:tc>
          <w:tcPr>
            <w:tcW w:type="dxa" w:w="720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after="60" w:before="60"/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>4</w:t>
            </w:r>
          </w:p>
        </w:tc>
        <w:tc>
          <w:tcPr>
            <w:tcW w:type="dxa" w:w="1603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after="60" w:before="60"/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>OS-012</w:t>
            </w:r>
          </w:p>
        </w:tc>
        <w:tc>
          <w:tcPr>
            <w:tcW w:type="dxa" w:w="6056"/>
            <w:gridSpan w:val="2"/>
            <w:shd w:fill="auto" w:color="auto" w:val="clear"/>
            <w:hideMark/>
          </w:tcPr>
          <w:p w:rsidRDefault="001E2DBB" w:rsidP="001E2DBB" w:rsidR="001E2DBB" w:rsidRPr="001E2DBB">
            <w:pPr>
              <w:spacing w:after="60" w:before="60"/>
              <w:rPr>
                <w:color w:val="000000"/>
              </w:rPr>
            </w:pPr>
            <w:r w:rsidRPr="001E2DBB">
              <w:rPr>
                <w:color w:val="000000"/>
              </w:rPr>
              <w:t>Radna fotelja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before="60"/>
              <w:jc w:val="right"/>
              <w:rPr>
                <w:color w:val="000000"/>
              </w:rPr>
            </w:pPr>
            <w:r w:rsidRPr="001E2DBB">
              <w:rPr>
                <w:color w:val="000000"/>
              </w:rPr>
              <w:t>600,00</w:t>
            </w:r>
          </w:p>
        </w:tc>
      </w:tr>
      <w:tr w:rsidTr="00FE3A92" w:rsidR="001E2DBB" w:rsidRPr="001E2DBB">
        <w:trPr>
          <w:trHeight w:val="255"/>
        </w:trPr>
        <w:tc>
          <w:tcPr>
            <w:tcW w:type="dxa" w:w="720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after="60" w:before="60"/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>5</w:t>
            </w:r>
          </w:p>
        </w:tc>
        <w:tc>
          <w:tcPr>
            <w:tcW w:type="dxa" w:w="1603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after="60" w:before="60"/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>OS-015</w:t>
            </w:r>
          </w:p>
        </w:tc>
        <w:tc>
          <w:tcPr>
            <w:tcW w:type="dxa" w:w="6056"/>
            <w:gridSpan w:val="2"/>
            <w:shd w:fill="auto" w:color="auto" w:val="clear"/>
            <w:hideMark/>
          </w:tcPr>
          <w:p w:rsidRDefault="001E2DBB" w:rsidP="001E2DBB" w:rsidR="001E2DBB" w:rsidRPr="001E2DBB">
            <w:pPr>
              <w:spacing w:after="60" w:before="60"/>
              <w:rPr>
                <w:color w:val="000000"/>
              </w:rPr>
            </w:pPr>
            <w:r w:rsidRPr="001E2DBB">
              <w:rPr>
                <w:color w:val="000000"/>
              </w:rPr>
              <w:t>Ladičar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before="60"/>
              <w:jc w:val="right"/>
              <w:rPr>
                <w:color w:val="000000"/>
              </w:rPr>
            </w:pPr>
            <w:r w:rsidRPr="001E2DBB">
              <w:rPr>
                <w:color w:val="000000"/>
              </w:rPr>
              <w:t>300,00</w:t>
            </w:r>
          </w:p>
        </w:tc>
      </w:tr>
      <w:tr w:rsidTr="00FE3A92" w:rsidR="001E2DBB" w:rsidRPr="001E2DBB">
        <w:trPr>
          <w:trHeight w:val="255"/>
        </w:trPr>
        <w:tc>
          <w:tcPr>
            <w:tcW w:type="dxa" w:w="720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after="60" w:before="60"/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>6</w:t>
            </w:r>
          </w:p>
        </w:tc>
        <w:tc>
          <w:tcPr>
            <w:tcW w:type="dxa" w:w="1603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after="60" w:before="60"/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>OS-016</w:t>
            </w:r>
          </w:p>
        </w:tc>
        <w:tc>
          <w:tcPr>
            <w:tcW w:type="dxa" w:w="6056"/>
            <w:gridSpan w:val="2"/>
            <w:shd w:fill="auto" w:color="auto" w:val="clear"/>
            <w:hideMark/>
          </w:tcPr>
          <w:p w:rsidRDefault="001E2DBB" w:rsidP="001E2DBB" w:rsidR="001E2DBB" w:rsidRPr="001E2DBB">
            <w:pPr>
              <w:spacing w:after="60" w:before="60"/>
              <w:rPr>
                <w:color w:val="000000"/>
              </w:rPr>
            </w:pPr>
            <w:r w:rsidRPr="001E2DBB">
              <w:rPr>
                <w:color w:val="000000"/>
              </w:rPr>
              <w:t>Stolac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before="60"/>
              <w:jc w:val="right"/>
              <w:rPr>
                <w:color w:val="000000"/>
              </w:rPr>
            </w:pPr>
            <w:r w:rsidRPr="001E2DBB">
              <w:rPr>
                <w:color w:val="000000"/>
              </w:rPr>
              <w:t>400,00</w:t>
            </w:r>
          </w:p>
        </w:tc>
      </w:tr>
      <w:tr w:rsidTr="00FE3A92" w:rsidR="001E2DBB" w:rsidRPr="001E2DBB">
        <w:trPr>
          <w:trHeight w:val="255"/>
        </w:trPr>
        <w:tc>
          <w:tcPr>
            <w:tcW w:type="dxa" w:w="720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after="60" w:before="60"/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>7</w:t>
            </w:r>
          </w:p>
        </w:tc>
        <w:tc>
          <w:tcPr>
            <w:tcW w:type="dxa" w:w="1603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after="60" w:before="60"/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>OS-018</w:t>
            </w:r>
          </w:p>
        </w:tc>
        <w:tc>
          <w:tcPr>
            <w:tcW w:type="dxa" w:w="6056"/>
            <w:gridSpan w:val="2"/>
            <w:shd w:fill="auto" w:color="auto" w:val="clear"/>
            <w:hideMark/>
          </w:tcPr>
          <w:p w:rsidRDefault="001E2DBB" w:rsidP="001E2DBB" w:rsidR="001E2DBB" w:rsidRPr="001E2DBB">
            <w:pPr>
              <w:spacing w:after="60" w:before="60"/>
              <w:rPr>
                <w:color w:val="000000"/>
              </w:rPr>
            </w:pPr>
            <w:r w:rsidRPr="001E2DBB">
              <w:rPr>
                <w:color w:val="000000"/>
              </w:rPr>
              <w:t>Radni stol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before="60"/>
              <w:jc w:val="right"/>
              <w:rPr>
                <w:color w:val="000000"/>
              </w:rPr>
            </w:pPr>
            <w:r w:rsidRPr="001E2DBB">
              <w:rPr>
                <w:color w:val="000000"/>
              </w:rPr>
              <w:t>550,00</w:t>
            </w:r>
          </w:p>
        </w:tc>
      </w:tr>
      <w:tr w:rsidTr="00FE3A92" w:rsidR="001E2DBB" w:rsidRPr="001E2DBB">
        <w:trPr>
          <w:trHeight w:val="255"/>
        </w:trPr>
        <w:tc>
          <w:tcPr>
            <w:tcW w:type="dxa" w:w="720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after="60" w:before="60"/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>8</w:t>
            </w:r>
          </w:p>
        </w:tc>
        <w:tc>
          <w:tcPr>
            <w:tcW w:type="dxa" w:w="1603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after="60" w:before="60"/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>OS-019</w:t>
            </w:r>
          </w:p>
        </w:tc>
        <w:tc>
          <w:tcPr>
            <w:tcW w:type="dxa" w:w="6056"/>
            <w:gridSpan w:val="2"/>
            <w:shd w:fill="auto" w:color="auto" w:val="clear"/>
            <w:hideMark/>
          </w:tcPr>
          <w:p w:rsidRDefault="001E2DBB" w:rsidP="001E2DBB" w:rsidR="001E2DBB" w:rsidRPr="001E2DBB">
            <w:pPr>
              <w:spacing w:after="60" w:before="60"/>
              <w:rPr>
                <w:color w:val="000000"/>
              </w:rPr>
            </w:pPr>
            <w:r w:rsidRPr="001E2DBB">
              <w:rPr>
                <w:color w:val="000000"/>
              </w:rPr>
              <w:t>Pomoćni stolić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before="60"/>
              <w:jc w:val="right"/>
              <w:rPr>
                <w:color w:val="000000"/>
              </w:rPr>
            </w:pPr>
            <w:r w:rsidRPr="001E2DBB">
              <w:rPr>
                <w:color w:val="000000"/>
              </w:rPr>
              <w:t>400,00</w:t>
            </w:r>
          </w:p>
        </w:tc>
      </w:tr>
      <w:tr w:rsidTr="00FE3A92" w:rsidR="001E2DBB" w:rsidRPr="001E2DBB">
        <w:trPr>
          <w:trHeight w:val="168"/>
        </w:trPr>
        <w:tc>
          <w:tcPr>
            <w:tcW w:type="dxa" w:w="720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after="60" w:before="60"/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>9</w:t>
            </w:r>
          </w:p>
        </w:tc>
        <w:tc>
          <w:tcPr>
            <w:tcW w:type="dxa" w:w="1603"/>
            <w:shd w:fill="auto" w:color="auto" w:val="clear"/>
            <w:noWrap/>
          </w:tcPr>
          <w:p w:rsidRDefault="001E2DBB" w:rsidP="001E2DBB" w:rsidR="001E2DBB" w:rsidRPr="001E2DBB">
            <w:pPr>
              <w:spacing w:after="60" w:before="60"/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>OS-024</w:t>
            </w:r>
          </w:p>
        </w:tc>
        <w:tc>
          <w:tcPr>
            <w:tcW w:type="dxa" w:w="6056"/>
            <w:gridSpan w:val="2"/>
            <w:shd w:fill="auto" w:color="auto" w:val="clear"/>
          </w:tcPr>
          <w:p w:rsidRDefault="001E2DBB" w:rsidP="001E2DBB" w:rsidR="001E2DBB" w:rsidRPr="001E2DBB">
            <w:pPr>
              <w:spacing w:after="60" w:before="60"/>
              <w:rPr>
                <w:color w:val="000000"/>
              </w:rPr>
            </w:pPr>
            <w:r w:rsidRPr="001E2DBB">
              <w:rPr>
                <w:color w:val="000000"/>
              </w:rPr>
              <w:t>Staklene pregrade i 5 kom vrata</w:t>
            </w:r>
          </w:p>
        </w:tc>
        <w:tc>
          <w:tcPr>
            <w:tcW w:type="dxa" w:w="1559"/>
            <w:shd w:fill="auto" w:color="auto" w:val="clear"/>
            <w:noWrap/>
          </w:tcPr>
          <w:p w:rsidRDefault="001E2DBB" w:rsidP="001E2DBB" w:rsidR="001E2DBB" w:rsidRPr="001E2DBB">
            <w:pPr>
              <w:spacing w:before="60"/>
              <w:jc w:val="right"/>
              <w:rPr>
                <w:color w:val="000000"/>
              </w:rPr>
            </w:pPr>
            <w:r w:rsidRPr="001E2DBB">
              <w:rPr>
                <w:color w:val="000000"/>
              </w:rPr>
              <w:t>17.000,00</w:t>
            </w:r>
          </w:p>
        </w:tc>
      </w:tr>
      <w:tr w:rsidTr="00FE3A92" w:rsidR="001E2DBB" w:rsidRPr="001E2DBB">
        <w:trPr>
          <w:trHeight w:val="255"/>
        </w:trPr>
        <w:tc>
          <w:tcPr>
            <w:tcW w:type="dxa" w:w="720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after="60" w:before="60"/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>10</w:t>
            </w:r>
          </w:p>
        </w:tc>
        <w:tc>
          <w:tcPr>
            <w:tcW w:type="dxa" w:w="1603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after="60" w:before="60"/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>OS-025</w:t>
            </w:r>
          </w:p>
        </w:tc>
        <w:tc>
          <w:tcPr>
            <w:tcW w:type="dxa" w:w="6056"/>
            <w:gridSpan w:val="2"/>
            <w:shd w:fill="auto" w:color="auto" w:val="clear"/>
            <w:hideMark/>
          </w:tcPr>
          <w:p w:rsidRDefault="001E2DBB" w:rsidP="001E2DBB" w:rsidR="001E2DBB" w:rsidRPr="001E2DBB">
            <w:pPr>
              <w:spacing w:after="60" w:before="60"/>
              <w:rPr>
                <w:color w:val="000000"/>
              </w:rPr>
            </w:pPr>
            <w:r w:rsidRPr="001E2DBB">
              <w:rPr>
                <w:color w:val="000000"/>
              </w:rPr>
              <w:t>Sigurnosni vatrootporni ormar (</w:t>
            </w:r>
            <w:r w:rsidRPr="001E2DBB">
              <w:rPr>
                <w:i/>
                <w:iCs/>
                <w:color w:val="000000"/>
              </w:rPr>
              <w:t>Stuttgart</w:t>
            </w:r>
            <w:r w:rsidRPr="001E2DBB">
              <w:rPr>
                <w:color w:val="000000"/>
              </w:rPr>
              <w:t>)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before="60"/>
              <w:jc w:val="right"/>
              <w:rPr>
                <w:color w:val="000000"/>
              </w:rPr>
            </w:pPr>
            <w:r w:rsidRPr="001E2DBB">
              <w:rPr>
                <w:color w:val="000000"/>
              </w:rPr>
              <w:t>2.000,00</w:t>
            </w:r>
          </w:p>
        </w:tc>
      </w:tr>
      <w:tr w:rsidTr="00FE3A92" w:rsidR="001E2DBB" w:rsidRPr="001E2DBB">
        <w:trPr>
          <w:trHeight w:val="349"/>
        </w:trPr>
        <w:tc>
          <w:tcPr>
            <w:tcW w:type="dxa" w:w="720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after="60" w:before="60"/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>11</w:t>
            </w:r>
          </w:p>
        </w:tc>
        <w:tc>
          <w:tcPr>
            <w:tcW w:type="dxa" w:w="1603"/>
            <w:shd w:fill="auto" w:color="auto" w:val="clear"/>
            <w:noWrap/>
          </w:tcPr>
          <w:p w:rsidRDefault="001E2DBB" w:rsidP="001E2DBB" w:rsidR="001E2DBB" w:rsidRPr="001E2DBB">
            <w:pPr>
              <w:spacing w:after="60" w:before="60"/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>OS-026</w:t>
            </w:r>
          </w:p>
        </w:tc>
        <w:tc>
          <w:tcPr>
            <w:tcW w:type="dxa" w:w="6056"/>
            <w:gridSpan w:val="2"/>
            <w:shd w:fill="auto" w:color="auto" w:val="clear"/>
          </w:tcPr>
          <w:p w:rsidRDefault="001E2DBB" w:rsidP="001E2DBB" w:rsidR="001E2DBB" w:rsidRPr="001E2DBB">
            <w:pPr>
              <w:spacing w:after="60" w:before="60"/>
              <w:rPr>
                <w:color w:val="000000"/>
              </w:rPr>
            </w:pPr>
            <w:r w:rsidRPr="001E2DBB">
              <w:rPr>
                <w:color w:val="000000"/>
              </w:rPr>
              <w:t>Kuhinja s ugrađenom keramičkom pločom za kuhanje, hladnjakom,  perilicom, slavinom i sudoperom</w:t>
            </w:r>
          </w:p>
        </w:tc>
        <w:tc>
          <w:tcPr>
            <w:tcW w:type="dxa" w:w="1559"/>
            <w:shd w:fill="auto" w:color="auto" w:val="clear"/>
            <w:noWrap/>
          </w:tcPr>
          <w:p w:rsidRDefault="001E2DBB" w:rsidP="001E2DBB" w:rsidR="001E2DBB" w:rsidRPr="001E2DBB">
            <w:pPr>
              <w:spacing w:before="60"/>
              <w:jc w:val="right"/>
              <w:rPr>
                <w:color w:val="000000"/>
              </w:rPr>
            </w:pPr>
            <w:r w:rsidRPr="001E2DBB">
              <w:rPr>
                <w:color w:val="000000"/>
              </w:rPr>
              <w:t>4.500,00</w:t>
            </w:r>
          </w:p>
        </w:tc>
      </w:tr>
      <w:tr w:rsidTr="00FE3A92" w:rsidR="001E2DBB" w:rsidRPr="001E2DBB">
        <w:trPr>
          <w:trHeight w:val="255"/>
        </w:trPr>
        <w:tc>
          <w:tcPr>
            <w:tcW w:type="dxa" w:w="720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after="60" w:before="60"/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>12</w:t>
            </w:r>
          </w:p>
        </w:tc>
        <w:tc>
          <w:tcPr>
            <w:tcW w:type="dxa" w:w="1603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after="60" w:before="60"/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>OS-027</w:t>
            </w:r>
          </w:p>
        </w:tc>
        <w:tc>
          <w:tcPr>
            <w:tcW w:type="dxa" w:w="6056"/>
            <w:gridSpan w:val="2"/>
            <w:shd w:fill="auto" w:color="auto" w:val="clear"/>
            <w:hideMark/>
          </w:tcPr>
          <w:p w:rsidRDefault="001E2DBB" w:rsidP="001E2DBB" w:rsidR="001E2DBB" w:rsidRPr="001E2DBB">
            <w:pPr>
              <w:spacing w:after="60" w:before="60"/>
              <w:rPr>
                <w:color w:val="000000"/>
              </w:rPr>
            </w:pPr>
            <w:r w:rsidRPr="001E2DBB">
              <w:rPr>
                <w:color w:val="000000"/>
              </w:rPr>
              <w:t>Pult na recepciji, crno-bijeli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before="60"/>
              <w:jc w:val="right"/>
              <w:rPr>
                <w:color w:val="000000"/>
              </w:rPr>
            </w:pPr>
            <w:r w:rsidRPr="001E2DBB">
              <w:rPr>
                <w:color w:val="000000"/>
              </w:rPr>
              <w:t>1.900,00</w:t>
            </w:r>
          </w:p>
        </w:tc>
      </w:tr>
      <w:tr w:rsidTr="00FE3A92" w:rsidR="001E2DBB" w:rsidRPr="001E2DBB">
        <w:trPr>
          <w:trHeight w:val="255"/>
        </w:trPr>
        <w:tc>
          <w:tcPr>
            <w:tcW w:type="dxa" w:w="720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after="60" w:before="60"/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>13</w:t>
            </w:r>
          </w:p>
        </w:tc>
        <w:tc>
          <w:tcPr>
            <w:tcW w:type="dxa" w:w="1603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after="60" w:before="60"/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>OS-028</w:t>
            </w:r>
          </w:p>
        </w:tc>
        <w:tc>
          <w:tcPr>
            <w:tcW w:type="dxa" w:w="6056"/>
            <w:gridSpan w:val="2"/>
            <w:shd w:fill="auto" w:color="auto" w:val="clear"/>
            <w:hideMark/>
          </w:tcPr>
          <w:p w:rsidRDefault="001E2DBB" w:rsidP="001E2DBB" w:rsidR="001E2DBB" w:rsidRPr="001E2DBB">
            <w:pPr>
              <w:spacing w:after="60" w:before="60"/>
              <w:rPr>
                <w:color w:val="000000"/>
              </w:rPr>
            </w:pPr>
            <w:r w:rsidRPr="001E2DBB">
              <w:rPr>
                <w:color w:val="000000"/>
              </w:rPr>
              <w:t>Regal za registratore bijeli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before="60"/>
              <w:jc w:val="right"/>
              <w:rPr>
                <w:color w:val="000000"/>
              </w:rPr>
            </w:pPr>
            <w:r w:rsidRPr="001E2DBB">
              <w:rPr>
                <w:color w:val="000000"/>
              </w:rPr>
              <w:t>300,00</w:t>
            </w:r>
          </w:p>
        </w:tc>
      </w:tr>
      <w:tr w:rsidTr="00FE3A92" w:rsidR="001E2DBB" w:rsidRPr="001E2DBB">
        <w:trPr>
          <w:trHeight w:val="255"/>
        </w:trPr>
        <w:tc>
          <w:tcPr>
            <w:tcW w:type="dxa" w:w="720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after="60" w:before="60"/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>14</w:t>
            </w:r>
          </w:p>
        </w:tc>
        <w:tc>
          <w:tcPr>
            <w:tcW w:type="dxa" w:w="1603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after="60" w:before="60"/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>OS-029</w:t>
            </w:r>
          </w:p>
        </w:tc>
        <w:tc>
          <w:tcPr>
            <w:tcW w:type="dxa" w:w="6056"/>
            <w:gridSpan w:val="2"/>
            <w:shd w:fill="auto" w:color="auto" w:val="clear"/>
            <w:hideMark/>
          </w:tcPr>
          <w:p w:rsidRDefault="001E2DBB" w:rsidP="001E2DBB" w:rsidR="001E2DBB" w:rsidRPr="001E2DBB">
            <w:pPr>
              <w:spacing w:after="60" w:before="60"/>
              <w:rPr>
                <w:color w:val="000000"/>
              </w:rPr>
            </w:pPr>
            <w:r w:rsidRPr="001E2DBB">
              <w:rPr>
                <w:color w:val="000000"/>
              </w:rPr>
              <w:t>Ormari za registratore sivi (2 kom)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before="60"/>
              <w:jc w:val="right"/>
              <w:rPr>
                <w:color w:val="000000"/>
              </w:rPr>
            </w:pPr>
            <w:r w:rsidRPr="001E2DBB">
              <w:rPr>
                <w:color w:val="000000"/>
              </w:rPr>
              <w:t>800,00</w:t>
            </w:r>
          </w:p>
        </w:tc>
      </w:tr>
      <w:tr w:rsidTr="00FE3A92" w:rsidR="001E2DBB" w:rsidRPr="001E2DBB">
        <w:trPr>
          <w:trHeight w:val="255"/>
        </w:trPr>
        <w:tc>
          <w:tcPr>
            <w:tcW w:type="dxa" w:w="720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after="60" w:before="60"/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>15</w:t>
            </w:r>
          </w:p>
        </w:tc>
        <w:tc>
          <w:tcPr>
            <w:tcW w:type="dxa" w:w="1603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after="60" w:before="60"/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>OS-030</w:t>
            </w:r>
          </w:p>
        </w:tc>
        <w:tc>
          <w:tcPr>
            <w:tcW w:type="dxa" w:w="6056"/>
            <w:gridSpan w:val="2"/>
            <w:shd w:fill="auto" w:color="auto" w:val="clear"/>
            <w:hideMark/>
          </w:tcPr>
          <w:p w:rsidRDefault="001E2DBB" w:rsidP="001E2DBB" w:rsidR="001E2DBB" w:rsidRPr="001E2DBB">
            <w:pPr>
              <w:spacing w:after="60" w:before="60"/>
              <w:rPr>
                <w:color w:val="000000"/>
              </w:rPr>
            </w:pPr>
            <w:r w:rsidRPr="001E2DBB">
              <w:rPr>
                <w:color w:val="000000"/>
              </w:rPr>
              <w:t>Ploča konferencijskog stola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before="60"/>
              <w:jc w:val="right"/>
              <w:rPr>
                <w:color w:val="000000"/>
              </w:rPr>
            </w:pPr>
            <w:r w:rsidRPr="001E2DBB">
              <w:rPr>
                <w:color w:val="000000"/>
              </w:rPr>
              <w:t>300,00</w:t>
            </w:r>
          </w:p>
        </w:tc>
      </w:tr>
      <w:tr w:rsidTr="00FE3A92" w:rsidR="001E2DBB" w:rsidRPr="001E2DBB">
        <w:trPr>
          <w:trHeight w:val="255"/>
        </w:trPr>
        <w:tc>
          <w:tcPr>
            <w:tcW w:type="dxa" w:w="720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after="60" w:before="60"/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>16</w:t>
            </w:r>
          </w:p>
        </w:tc>
        <w:tc>
          <w:tcPr>
            <w:tcW w:type="dxa" w:w="1603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after="60" w:before="60"/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>OS-031</w:t>
            </w:r>
          </w:p>
        </w:tc>
        <w:tc>
          <w:tcPr>
            <w:tcW w:type="dxa" w:w="6056"/>
            <w:gridSpan w:val="2"/>
            <w:shd w:fill="auto" w:color="auto" w:val="clear"/>
            <w:hideMark/>
          </w:tcPr>
          <w:p w:rsidRDefault="001E2DBB" w:rsidP="001E2DBB" w:rsidR="001E2DBB" w:rsidRPr="001E2DBB">
            <w:pPr>
              <w:spacing w:after="60" w:before="60"/>
              <w:rPr>
                <w:color w:val="000000"/>
              </w:rPr>
            </w:pPr>
            <w:r w:rsidRPr="001E2DBB">
              <w:rPr>
                <w:color w:val="000000"/>
              </w:rPr>
              <w:t>Ormar na kotačima bijeli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before="60"/>
              <w:jc w:val="right"/>
              <w:rPr>
                <w:color w:val="000000"/>
              </w:rPr>
            </w:pPr>
            <w:r w:rsidRPr="001E2DBB">
              <w:rPr>
                <w:color w:val="000000"/>
              </w:rPr>
              <w:t>280,00</w:t>
            </w:r>
          </w:p>
        </w:tc>
      </w:tr>
      <w:tr w:rsidTr="00FE3A92" w:rsidR="001E2DBB" w:rsidRPr="001E2DBB">
        <w:trPr>
          <w:trHeight w:val="255"/>
        </w:trPr>
        <w:tc>
          <w:tcPr>
            <w:tcW w:type="dxa" w:w="720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after="60" w:before="60"/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>17</w:t>
            </w:r>
          </w:p>
        </w:tc>
        <w:tc>
          <w:tcPr>
            <w:tcW w:type="dxa" w:w="1603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after="60" w:before="60"/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>OS-032</w:t>
            </w:r>
          </w:p>
        </w:tc>
        <w:tc>
          <w:tcPr>
            <w:tcW w:type="dxa" w:w="6056"/>
            <w:gridSpan w:val="2"/>
            <w:shd w:fill="auto" w:color="auto" w:val="clear"/>
            <w:hideMark/>
          </w:tcPr>
          <w:p w:rsidRDefault="001E2DBB" w:rsidP="001E2DBB" w:rsidR="001E2DBB" w:rsidRPr="001E2DBB">
            <w:pPr>
              <w:spacing w:after="60" w:before="60"/>
              <w:rPr>
                <w:color w:val="000000"/>
              </w:rPr>
            </w:pPr>
            <w:r w:rsidRPr="001E2DBB">
              <w:rPr>
                <w:color w:val="000000"/>
              </w:rPr>
              <w:t>Ormar za skladište bijeli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before="60"/>
              <w:jc w:val="right"/>
              <w:rPr>
                <w:color w:val="000000"/>
              </w:rPr>
            </w:pPr>
            <w:r w:rsidRPr="001E2DBB">
              <w:rPr>
                <w:color w:val="000000"/>
              </w:rPr>
              <w:t>500,00</w:t>
            </w:r>
          </w:p>
        </w:tc>
      </w:tr>
      <w:tr w:rsidTr="00FE3A92" w:rsidR="001E2DBB" w:rsidRPr="001E2DBB">
        <w:trPr>
          <w:trHeight w:val="255"/>
        </w:trPr>
        <w:tc>
          <w:tcPr>
            <w:tcW w:type="dxa" w:w="720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after="60" w:before="60"/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>18</w:t>
            </w:r>
          </w:p>
        </w:tc>
        <w:tc>
          <w:tcPr>
            <w:tcW w:type="dxa" w:w="1603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after="60" w:before="60"/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>OS-033</w:t>
            </w:r>
          </w:p>
        </w:tc>
        <w:tc>
          <w:tcPr>
            <w:tcW w:type="dxa" w:w="6056"/>
            <w:gridSpan w:val="2"/>
            <w:shd w:fill="auto" w:color="auto" w:val="clear"/>
            <w:hideMark/>
          </w:tcPr>
          <w:p w:rsidRDefault="001E2DBB" w:rsidP="001E2DBB" w:rsidR="001E2DBB" w:rsidRPr="001E2DBB">
            <w:pPr>
              <w:spacing w:after="60" w:before="60"/>
              <w:rPr>
                <w:color w:val="000000"/>
              </w:rPr>
            </w:pPr>
            <w:r w:rsidRPr="001E2DBB">
              <w:rPr>
                <w:color w:val="000000"/>
              </w:rPr>
              <w:t>Niski ormar dvoja vrata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before="60"/>
              <w:jc w:val="right"/>
              <w:rPr>
                <w:color w:val="000000"/>
              </w:rPr>
            </w:pPr>
            <w:r w:rsidRPr="001E2DBB">
              <w:rPr>
                <w:color w:val="000000"/>
              </w:rPr>
              <w:t>350,00</w:t>
            </w:r>
          </w:p>
        </w:tc>
      </w:tr>
      <w:tr w:rsidTr="00FE3A92" w:rsidR="001E2DBB" w:rsidRPr="001E2DBB">
        <w:trPr>
          <w:trHeight w:val="255"/>
        </w:trPr>
        <w:tc>
          <w:tcPr>
            <w:tcW w:type="dxa" w:w="720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after="60" w:before="60"/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>19</w:t>
            </w:r>
          </w:p>
        </w:tc>
        <w:tc>
          <w:tcPr>
            <w:tcW w:type="dxa" w:w="1603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after="60" w:before="60"/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>OS-035</w:t>
            </w:r>
          </w:p>
        </w:tc>
        <w:tc>
          <w:tcPr>
            <w:tcW w:type="dxa" w:w="6056"/>
            <w:gridSpan w:val="2"/>
            <w:shd w:fill="auto" w:color="auto" w:val="clear"/>
            <w:hideMark/>
          </w:tcPr>
          <w:p w:rsidRDefault="001E2DBB" w:rsidP="001E2DBB" w:rsidR="001E2DBB" w:rsidRPr="001E2DBB">
            <w:pPr>
              <w:tabs>
                <w:tab w:pos="4962" w:val="left"/>
              </w:tabs>
              <w:spacing w:after="120" w:before="60"/>
              <w:ind w:hanging="142" w:right="45" w:left="142"/>
              <w:rPr>
                <w:color w:val="000000"/>
              </w:rPr>
            </w:pPr>
            <w:r w:rsidRPr="001E2DBB">
              <w:rPr>
                <w:color w:val="000000"/>
              </w:rPr>
              <w:t>Radni stol 160 x 80 x 72 [cm</w:t>
            </w:r>
            <w:r w:rsidRPr="001E2DBB">
              <w:rPr>
                <w:caps/>
                <w:lang w:eastAsia="en-US"/>
              </w:rPr>
              <w:t>]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before="60"/>
              <w:jc w:val="right"/>
              <w:rPr>
                <w:color w:val="000000"/>
              </w:rPr>
            </w:pPr>
            <w:r w:rsidRPr="001E2DBB">
              <w:rPr>
                <w:color w:val="000000"/>
              </w:rPr>
              <w:t>500,00</w:t>
            </w:r>
          </w:p>
        </w:tc>
      </w:tr>
      <w:tr w:rsidTr="00FE3A92" w:rsidR="001E2DBB" w:rsidRPr="001E2DBB">
        <w:trPr>
          <w:trHeight w:val="255"/>
        </w:trPr>
        <w:tc>
          <w:tcPr>
            <w:tcW w:type="dxa" w:w="720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after="60" w:before="60"/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>20</w:t>
            </w:r>
          </w:p>
        </w:tc>
        <w:tc>
          <w:tcPr>
            <w:tcW w:type="dxa" w:w="1603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after="60" w:before="60"/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>OS-036</w:t>
            </w:r>
          </w:p>
        </w:tc>
        <w:tc>
          <w:tcPr>
            <w:tcW w:type="dxa" w:w="6056"/>
            <w:gridSpan w:val="2"/>
            <w:shd w:fill="auto" w:color="auto" w:val="clear"/>
            <w:hideMark/>
          </w:tcPr>
          <w:p w:rsidRDefault="001E2DBB" w:rsidP="001E2DBB" w:rsidR="001E2DBB" w:rsidRPr="001E2DBB">
            <w:pPr>
              <w:spacing w:after="60" w:before="60"/>
              <w:rPr>
                <w:color w:val="000000"/>
              </w:rPr>
            </w:pPr>
            <w:r w:rsidRPr="001E2DBB">
              <w:rPr>
                <w:color w:val="000000"/>
              </w:rPr>
              <w:t>Radni stol 160 x 80 x 72 [cm</w:t>
            </w:r>
            <w:r w:rsidRPr="001E2DBB">
              <w:rPr>
                <w:caps/>
                <w:lang w:eastAsia="en-US"/>
              </w:rPr>
              <w:t>]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before="60"/>
              <w:jc w:val="right"/>
              <w:rPr>
                <w:color w:val="000000"/>
              </w:rPr>
            </w:pPr>
            <w:r w:rsidRPr="001E2DBB">
              <w:rPr>
                <w:color w:val="000000"/>
              </w:rPr>
              <w:t>500,00</w:t>
            </w:r>
          </w:p>
        </w:tc>
      </w:tr>
      <w:tr w:rsidTr="00FE3A92" w:rsidR="001E2DBB" w:rsidRPr="001E2DBB">
        <w:trPr>
          <w:trHeight w:val="255"/>
        </w:trPr>
        <w:tc>
          <w:tcPr>
            <w:tcW w:type="dxa" w:w="720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after="60" w:before="60"/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>21</w:t>
            </w:r>
          </w:p>
        </w:tc>
        <w:tc>
          <w:tcPr>
            <w:tcW w:type="dxa" w:w="1603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after="60" w:before="60"/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>OS-037</w:t>
            </w:r>
          </w:p>
        </w:tc>
        <w:tc>
          <w:tcPr>
            <w:tcW w:type="dxa" w:w="6056"/>
            <w:gridSpan w:val="2"/>
            <w:shd w:fill="auto" w:color="auto" w:val="clear"/>
            <w:hideMark/>
          </w:tcPr>
          <w:p w:rsidRDefault="001E2DBB" w:rsidP="001E2DBB" w:rsidR="001E2DBB" w:rsidRPr="001E2DBB">
            <w:pPr>
              <w:spacing w:after="60" w:before="60"/>
              <w:rPr>
                <w:color w:val="000000"/>
              </w:rPr>
            </w:pPr>
            <w:r w:rsidRPr="001E2DBB">
              <w:rPr>
                <w:color w:val="000000"/>
              </w:rPr>
              <w:t>Pomoćni stolić 100 x 60 x 72 [cm</w:t>
            </w:r>
            <w:r w:rsidRPr="001E2DBB">
              <w:rPr>
                <w:caps/>
                <w:lang w:eastAsia="en-US"/>
              </w:rPr>
              <w:t>]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before="60"/>
              <w:jc w:val="right"/>
              <w:rPr>
                <w:color w:val="000000"/>
              </w:rPr>
            </w:pPr>
            <w:r w:rsidRPr="001E2DBB">
              <w:rPr>
                <w:color w:val="000000"/>
              </w:rPr>
              <w:t>300,00</w:t>
            </w:r>
          </w:p>
        </w:tc>
      </w:tr>
      <w:tr w:rsidTr="00FE3A92" w:rsidR="001E2DBB" w:rsidRPr="001E2DBB">
        <w:trPr>
          <w:trHeight w:val="255"/>
        </w:trPr>
        <w:tc>
          <w:tcPr>
            <w:tcW w:type="dxa" w:w="720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after="60" w:before="60"/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lastRenderedPageBreak/>
              <w:t>22</w:t>
            </w:r>
          </w:p>
        </w:tc>
        <w:tc>
          <w:tcPr>
            <w:tcW w:type="dxa" w:w="1603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after="60" w:before="60"/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>OS-039</w:t>
            </w:r>
          </w:p>
        </w:tc>
        <w:tc>
          <w:tcPr>
            <w:tcW w:type="dxa" w:w="6056"/>
            <w:gridSpan w:val="2"/>
            <w:shd w:fill="auto" w:color="auto" w:val="clear"/>
            <w:hideMark/>
          </w:tcPr>
          <w:p w:rsidRDefault="001E2DBB" w:rsidP="001E2DBB" w:rsidR="001E2DBB" w:rsidRPr="001E2DBB">
            <w:pPr>
              <w:spacing w:after="60" w:before="60"/>
              <w:rPr>
                <w:color w:val="000000"/>
              </w:rPr>
            </w:pPr>
            <w:r w:rsidRPr="001E2DBB">
              <w:rPr>
                <w:color w:val="000000"/>
              </w:rPr>
              <w:t>Kuhinjske stolice bijele (plastika/metal,  4 kom)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before="60"/>
              <w:jc w:val="right"/>
              <w:rPr>
                <w:color w:val="000000"/>
              </w:rPr>
            </w:pPr>
            <w:r w:rsidRPr="001E2DBB">
              <w:rPr>
                <w:color w:val="000000"/>
              </w:rPr>
              <w:t>400,00</w:t>
            </w:r>
          </w:p>
        </w:tc>
      </w:tr>
      <w:tr w:rsidTr="00FE3A92" w:rsidR="001E2DBB" w:rsidRPr="001E2DBB">
        <w:trPr>
          <w:trHeight w:val="255"/>
        </w:trPr>
        <w:tc>
          <w:tcPr>
            <w:tcW w:type="dxa" w:w="720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after="60" w:before="60"/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>23</w:t>
            </w:r>
          </w:p>
        </w:tc>
        <w:tc>
          <w:tcPr>
            <w:tcW w:type="dxa" w:w="1603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after="60" w:before="60"/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>OS-04</w:t>
            </w:r>
          </w:p>
        </w:tc>
        <w:tc>
          <w:tcPr>
            <w:tcW w:type="dxa" w:w="6056"/>
            <w:gridSpan w:val="2"/>
            <w:shd w:fill="auto" w:color="auto" w:val="clear"/>
            <w:hideMark/>
          </w:tcPr>
          <w:p w:rsidRDefault="001E2DBB" w:rsidP="001E2DBB" w:rsidR="001E2DBB" w:rsidRPr="001E2DBB">
            <w:pPr>
              <w:spacing w:after="60" w:before="60"/>
              <w:rPr>
                <w:color w:val="000000"/>
              </w:rPr>
            </w:pPr>
            <w:r w:rsidRPr="001E2DBB">
              <w:rPr>
                <w:color w:val="000000"/>
              </w:rPr>
              <w:t>Radni stol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before="60"/>
              <w:jc w:val="right"/>
              <w:rPr>
                <w:color w:val="000000"/>
              </w:rPr>
            </w:pPr>
            <w:r w:rsidRPr="001E2DBB">
              <w:rPr>
                <w:color w:val="000000"/>
              </w:rPr>
              <w:t>450,00</w:t>
            </w:r>
          </w:p>
        </w:tc>
      </w:tr>
      <w:tr w:rsidTr="00FE3A92" w:rsidR="001E2DBB" w:rsidRPr="001E2DBB">
        <w:trPr>
          <w:trHeight w:val="255"/>
        </w:trPr>
        <w:tc>
          <w:tcPr>
            <w:tcW w:type="dxa" w:w="720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after="60" w:before="60"/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>24</w:t>
            </w:r>
          </w:p>
        </w:tc>
        <w:tc>
          <w:tcPr>
            <w:tcW w:type="dxa" w:w="1603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after="60" w:before="60"/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>OS-041</w:t>
            </w:r>
          </w:p>
        </w:tc>
        <w:tc>
          <w:tcPr>
            <w:tcW w:type="dxa" w:w="6056"/>
            <w:gridSpan w:val="2"/>
            <w:shd w:fill="auto" w:color="auto" w:val="clear"/>
            <w:hideMark/>
          </w:tcPr>
          <w:p w:rsidRDefault="001E2DBB" w:rsidP="001E2DBB" w:rsidR="001E2DBB" w:rsidRPr="001E2DBB">
            <w:pPr>
              <w:spacing w:after="60" w:before="60"/>
              <w:rPr>
                <w:color w:val="000000"/>
              </w:rPr>
            </w:pPr>
            <w:r w:rsidRPr="001E2DBB">
              <w:rPr>
                <w:color w:val="000000"/>
              </w:rPr>
              <w:t xml:space="preserve">Uredski stolac - </w:t>
            </w:r>
            <w:r w:rsidRPr="001E2DBB">
              <w:rPr>
                <w:i/>
                <w:iCs/>
                <w:color w:val="000000"/>
              </w:rPr>
              <w:t>Agilis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before="60"/>
              <w:jc w:val="right"/>
              <w:rPr>
                <w:color w:val="000000"/>
              </w:rPr>
            </w:pPr>
            <w:r w:rsidRPr="001E2DBB">
              <w:rPr>
                <w:color w:val="000000"/>
              </w:rPr>
              <w:t>500,00</w:t>
            </w:r>
          </w:p>
        </w:tc>
      </w:tr>
      <w:tr w:rsidTr="00FE3A92" w:rsidR="001E2DBB" w:rsidRPr="001E2DBB">
        <w:trPr>
          <w:trHeight w:val="255"/>
        </w:trPr>
        <w:tc>
          <w:tcPr>
            <w:tcW w:type="dxa" w:w="720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after="60" w:before="60"/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>25</w:t>
            </w:r>
          </w:p>
        </w:tc>
        <w:tc>
          <w:tcPr>
            <w:tcW w:type="dxa" w:w="1603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after="60" w:before="60"/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>OS-042</w:t>
            </w:r>
          </w:p>
        </w:tc>
        <w:tc>
          <w:tcPr>
            <w:tcW w:type="dxa" w:w="6056"/>
            <w:gridSpan w:val="2"/>
            <w:shd w:fill="auto" w:color="auto" w:val="clear"/>
            <w:hideMark/>
          </w:tcPr>
          <w:p w:rsidRDefault="001E2DBB" w:rsidP="001E2DBB" w:rsidR="001E2DBB" w:rsidRPr="001E2DBB">
            <w:pPr>
              <w:spacing w:after="60" w:before="60"/>
              <w:rPr>
                <w:color w:val="000000"/>
              </w:rPr>
            </w:pPr>
            <w:r w:rsidRPr="001E2DBB">
              <w:rPr>
                <w:color w:val="000000"/>
              </w:rPr>
              <w:t xml:space="preserve">Pomoćni stolić - </w:t>
            </w:r>
            <w:r w:rsidRPr="001E2DBB">
              <w:rPr>
                <w:i/>
                <w:iCs/>
                <w:color w:val="000000"/>
              </w:rPr>
              <w:t>Agilis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before="60"/>
              <w:jc w:val="right"/>
              <w:rPr>
                <w:color w:val="000000"/>
              </w:rPr>
            </w:pPr>
            <w:r w:rsidRPr="001E2DBB">
              <w:rPr>
                <w:color w:val="000000"/>
              </w:rPr>
              <w:t>270,00</w:t>
            </w:r>
          </w:p>
        </w:tc>
      </w:tr>
      <w:tr w:rsidTr="00FE3A92" w:rsidR="001E2DBB" w:rsidRPr="001E2DBB">
        <w:trPr>
          <w:trHeight w:val="255"/>
        </w:trPr>
        <w:tc>
          <w:tcPr>
            <w:tcW w:type="dxa" w:w="720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after="60" w:before="60"/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>26</w:t>
            </w:r>
          </w:p>
        </w:tc>
        <w:tc>
          <w:tcPr>
            <w:tcW w:type="dxa" w:w="1603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after="60" w:before="60"/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>OS-043</w:t>
            </w:r>
          </w:p>
        </w:tc>
        <w:tc>
          <w:tcPr>
            <w:tcW w:type="dxa" w:w="6056"/>
            <w:gridSpan w:val="2"/>
            <w:shd w:fill="auto" w:color="auto" w:val="clear"/>
            <w:hideMark/>
          </w:tcPr>
          <w:p w:rsidRDefault="001E2DBB" w:rsidP="001E2DBB" w:rsidR="001E2DBB" w:rsidRPr="001E2DBB">
            <w:pPr>
              <w:spacing w:after="60" w:before="60"/>
              <w:rPr>
                <w:color w:val="000000"/>
              </w:rPr>
            </w:pPr>
            <w:r w:rsidRPr="001E2DBB">
              <w:rPr>
                <w:color w:val="000000"/>
              </w:rPr>
              <w:t>Visoki ormar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before="60"/>
              <w:jc w:val="right"/>
              <w:rPr>
                <w:color w:val="000000"/>
              </w:rPr>
            </w:pPr>
            <w:r w:rsidRPr="001E2DBB">
              <w:rPr>
                <w:color w:val="000000"/>
              </w:rPr>
              <w:t>800,00</w:t>
            </w:r>
          </w:p>
        </w:tc>
      </w:tr>
      <w:tr w:rsidTr="00FE3A92" w:rsidR="001E2DBB" w:rsidRPr="001E2DBB">
        <w:trPr>
          <w:trHeight w:val="255"/>
        </w:trPr>
        <w:tc>
          <w:tcPr>
            <w:tcW w:type="dxa" w:w="720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after="60" w:before="60"/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>27</w:t>
            </w:r>
          </w:p>
        </w:tc>
        <w:tc>
          <w:tcPr>
            <w:tcW w:type="dxa" w:w="1603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after="60" w:before="60"/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>OS-044</w:t>
            </w:r>
          </w:p>
        </w:tc>
        <w:tc>
          <w:tcPr>
            <w:tcW w:type="dxa" w:w="6056"/>
            <w:gridSpan w:val="2"/>
            <w:shd w:fill="auto" w:color="auto" w:val="clear"/>
            <w:hideMark/>
          </w:tcPr>
          <w:p w:rsidRDefault="001E2DBB" w:rsidP="001E2DBB" w:rsidR="001E2DBB" w:rsidRPr="001E2DBB">
            <w:pPr>
              <w:spacing w:after="60" w:before="60"/>
              <w:rPr>
                <w:color w:val="000000"/>
              </w:rPr>
            </w:pPr>
            <w:r w:rsidRPr="001E2DBB">
              <w:rPr>
                <w:color w:val="000000"/>
              </w:rPr>
              <w:t>Radni stolac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before="60"/>
              <w:jc w:val="right"/>
              <w:rPr>
                <w:color w:val="000000"/>
              </w:rPr>
            </w:pPr>
            <w:r w:rsidRPr="001E2DBB">
              <w:rPr>
                <w:color w:val="000000"/>
              </w:rPr>
              <w:t>400,00</w:t>
            </w:r>
          </w:p>
        </w:tc>
      </w:tr>
      <w:tr w:rsidTr="00FE3A92" w:rsidR="001E2DBB" w:rsidRPr="001E2DBB">
        <w:trPr>
          <w:trHeight w:val="255"/>
        </w:trPr>
        <w:tc>
          <w:tcPr>
            <w:tcW w:type="dxa" w:w="720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after="60" w:before="60"/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>28</w:t>
            </w:r>
          </w:p>
        </w:tc>
        <w:tc>
          <w:tcPr>
            <w:tcW w:type="dxa" w:w="1603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after="60" w:before="60"/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>OS-045</w:t>
            </w:r>
          </w:p>
        </w:tc>
        <w:tc>
          <w:tcPr>
            <w:tcW w:type="dxa" w:w="6056"/>
            <w:gridSpan w:val="2"/>
            <w:shd w:fill="auto" w:color="auto" w:val="clear"/>
            <w:hideMark/>
          </w:tcPr>
          <w:p w:rsidRDefault="001E2DBB" w:rsidP="001E2DBB" w:rsidR="001E2DBB" w:rsidRPr="001E2DBB">
            <w:pPr>
              <w:spacing w:after="60" w:before="60"/>
              <w:rPr>
                <w:color w:val="000000"/>
              </w:rPr>
            </w:pPr>
            <w:r w:rsidRPr="001E2DBB">
              <w:rPr>
                <w:color w:val="000000"/>
              </w:rPr>
              <w:t>Ladičar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before="60"/>
              <w:jc w:val="right"/>
              <w:rPr>
                <w:color w:val="000000"/>
              </w:rPr>
            </w:pPr>
            <w:r w:rsidRPr="001E2DBB">
              <w:rPr>
                <w:color w:val="000000"/>
              </w:rPr>
              <w:t>300,00</w:t>
            </w:r>
          </w:p>
        </w:tc>
      </w:tr>
      <w:tr w:rsidTr="00FE3A92" w:rsidR="001E2DBB" w:rsidRPr="001E2DBB">
        <w:trPr>
          <w:trHeight w:val="255"/>
        </w:trPr>
        <w:tc>
          <w:tcPr>
            <w:tcW w:type="dxa" w:w="720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after="60" w:before="60"/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>29</w:t>
            </w:r>
          </w:p>
        </w:tc>
        <w:tc>
          <w:tcPr>
            <w:tcW w:type="dxa" w:w="1603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after="60" w:before="60"/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>OS-04800000</w:t>
            </w:r>
          </w:p>
        </w:tc>
        <w:tc>
          <w:tcPr>
            <w:tcW w:type="dxa" w:w="6056"/>
            <w:gridSpan w:val="2"/>
            <w:shd w:fill="auto" w:color="auto" w:val="clear"/>
            <w:hideMark/>
          </w:tcPr>
          <w:p w:rsidRDefault="001E2DBB" w:rsidP="001E2DBB" w:rsidR="001E2DBB" w:rsidRPr="001E2DBB">
            <w:pPr>
              <w:spacing w:after="60" w:before="60"/>
              <w:rPr>
                <w:color w:val="000000"/>
              </w:rPr>
            </w:pPr>
            <w:r w:rsidRPr="001E2DBB">
              <w:rPr>
                <w:color w:val="000000"/>
              </w:rPr>
              <w:t xml:space="preserve">Ladičar na kotačima - </w:t>
            </w:r>
            <w:r w:rsidRPr="001E2DBB">
              <w:rPr>
                <w:i/>
                <w:iCs/>
                <w:color w:val="000000"/>
              </w:rPr>
              <w:t>Forma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before="60"/>
              <w:jc w:val="right"/>
              <w:rPr>
                <w:color w:val="000000"/>
              </w:rPr>
            </w:pPr>
            <w:r w:rsidRPr="001E2DBB">
              <w:rPr>
                <w:color w:val="000000"/>
              </w:rPr>
              <w:t>250,00</w:t>
            </w:r>
          </w:p>
        </w:tc>
      </w:tr>
      <w:tr w:rsidTr="00FE3A92" w:rsidR="001E2DBB" w:rsidRPr="001E2DBB">
        <w:trPr>
          <w:trHeight w:val="255"/>
        </w:trPr>
        <w:tc>
          <w:tcPr>
            <w:tcW w:type="dxa" w:w="720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after="60" w:before="60"/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>30</w:t>
            </w:r>
          </w:p>
        </w:tc>
        <w:tc>
          <w:tcPr>
            <w:tcW w:type="dxa" w:w="1603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after="60" w:before="60"/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>OS-04800001</w:t>
            </w:r>
          </w:p>
        </w:tc>
        <w:tc>
          <w:tcPr>
            <w:tcW w:type="dxa" w:w="6056"/>
            <w:gridSpan w:val="2"/>
            <w:shd w:fill="auto" w:color="auto" w:val="clear"/>
            <w:hideMark/>
          </w:tcPr>
          <w:p w:rsidRDefault="001E2DBB" w:rsidP="001E2DBB" w:rsidR="001E2DBB" w:rsidRPr="001E2DBB">
            <w:pPr>
              <w:spacing w:after="60" w:before="60"/>
              <w:rPr>
                <w:color w:val="000000"/>
              </w:rPr>
            </w:pPr>
            <w:r w:rsidRPr="001E2DBB">
              <w:rPr>
                <w:color w:val="000000"/>
              </w:rPr>
              <w:t xml:space="preserve">Ladičar na kotačima - </w:t>
            </w:r>
            <w:r w:rsidRPr="001E2DBB">
              <w:rPr>
                <w:i/>
                <w:iCs/>
                <w:color w:val="000000"/>
              </w:rPr>
              <w:t>Forma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before="60"/>
              <w:jc w:val="right"/>
              <w:rPr>
                <w:color w:val="000000"/>
              </w:rPr>
            </w:pPr>
            <w:r w:rsidRPr="001E2DBB">
              <w:rPr>
                <w:color w:val="000000"/>
              </w:rPr>
              <w:t>250,00</w:t>
            </w:r>
          </w:p>
        </w:tc>
      </w:tr>
      <w:tr w:rsidTr="00FE3A92" w:rsidR="001E2DBB" w:rsidRPr="001E2DBB">
        <w:trPr>
          <w:trHeight w:val="255"/>
        </w:trPr>
        <w:tc>
          <w:tcPr>
            <w:tcW w:type="dxa" w:w="720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after="60" w:before="60"/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>31</w:t>
            </w:r>
          </w:p>
        </w:tc>
        <w:tc>
          <w:tcPr>
            <w:tcW w:type="dxa" w:w="1603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after="60" w:before="60"/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>OS-04900000</w:t>
            </w:r>
          </w:p>
        </w:tc>
        <w:tc>
          <w:tcPr>
            <w:tcW w:type="dxa" w:w="6056"/>
            <w:gridSpan w:val="2"/>
            <w:shd w:fill="auto" w:color="auto" w:val="clear"/>
            <w:hideMark/>
          </w:tcPr>
          <w:p w:rsidRDefault="001E2DBB" w:rsidP="001E2DBB" w:rsidR="001E2DBB" w:rsidRPr="001E2DBB">
            <w:pPr>
              <w:spacing w:after="60" w:before="60"/>
              <w:rPr>
                <w:color w:val="000000"/>
              </w:rPr>
            </w:pPr>
            <w:r w:rsidRPr="001E2DBB">
              <w:rPr>
                <w:color w:val="000000"/>
              </w:rPr>
              <w:t xml:space="preserve">Niski ormar dvoja vrata - </w:t>
            </w:r>
            <w:r w:rsidRPr="001E2DBB">
              <w:rPr>
                <w:i/>
                <w:iCs/>
                <w:color w:val="000000"/>
              </w:rPr>
              <w:t>Forma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before="60"/>
              <w:jc w:val="right"/>
              <w:rPr>
                <w:color w:val="000000"/>
              </w:rPr>
            </w:pPr>
            <w:r w:rsidRPr="001E2DBB">
              <w:rPr>
                <w:color w:val="000000"/>
              </w:rPr>
              <w:t>300,00</w:t>
            </w:r>
          </w:p>
        </w:tc>
      </w:tr>
      <w:tr w:rsidTr="00FE3A92" w:rsidR="001E2DBB" w:rsidRPr="001E2DBB">
        <w:trPr>
          <w:trHeight w:val="255"/>
        </w:trPr>
        <w:tc>
          <w:tcPr>
            <w:tcW w:type="dxa" w:w="720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after="60" w:before="60"/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>32</w:t>
            </w:r>
          </w:p>
        </w:tc>
        <w:tc>
          <w:tcPr>
            <w:tcW w:type="dxa" w:w="1603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after="60" w:before="60"/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>OS-04900001</w:t>
            </w:r>
          </w:p>
        </w:tc>
        <w:tc>
          <w:tcPr>
            <w:tcW w:type="dxa" w:w="6056"/>
            <w:gridSpan w:val="2"/>
            <w:shd w:fill="auto" w:color="auto" w:val="clear"/>
            <w:hideMark/>
          </w:tcPr>
          <w:p w:rsidRDefault="001E2DBB" w:rsidP="001E2DBB" w:rsidR="001E2DBB" w:rsidRPr="001E2DBB">
            <w:pPr>
              <w:spacing w:after="60" w:before="60"/>
              <w:rPr>
                <w:color w:val="000000"/>
              </w:rPr>
            </w:pPr>
            <w:r w:rsidRPr="001E2DBB">
              <w:rPr>
                <w:color w:val="000000"/>
              </w:rPr>
              <w:t xml:space="preserve">Niski ormar dvoja vrata - </w:t>
            </w:r>
            <w:r w:rsidRPr="001E2DBB">
              <w:rPr>
                <w:i/>
                <w:iCs/>
                <w:color w:val="000000"/>
              </w:rPr>
              <w:t>Forma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before="60"/>
              <w:jc w:val="right"/>
              <w:rPr>
                <w:color w:val="000000"/>
              </w:rPr>
            </w:pPr>
            <w:r w:rsidRPr="001E2DBB">
              <w:rPr>
                <w:color w:val="000000"/>
              </w:rPr>
              <w:t>300,00</w:t>
            </w:r>
          </w:p>
        </w:tc>
      </w:tr>
      <w:tr w:rsidTr="00FE3A92" w:rsidR="001E2DBB" w:rsidRPr="001E2DBB">
        <w:trPr>
          <w:trHeight w:val="255"/>
        </w:trPr>
        <w:tc>
          <w:tcPr>
            <w:tcW w:type="dxa" w:w="720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after="60" w:before="60"/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>33</w:t>
            </w:r>
          </w:p>
        </w:tc>
        <w:tc>
          <w:tcPr>
            <w:tcW w:type="dxa" w:w="1603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after="60" w:before="60"/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>OS-05</w:t>
            </w:r>
          </w:p>
        </w:tc>
        <w:tc>
          <w:tcPr>
            <w:tcW w:type="dxa" w:w="6056"/>
            <w:gridSpan w:val="2"/>
            <w:shd w:fill="auto" w:color="auto" w:val="clear"/>
            <w:hideMark/>
          </w:tcPr>
          <w:p w:rsidRDefault="001E2DBB" w:rsidP="001E2DBB" w:rsidR="001E2DBB" w:rsidRPr="001E2DBB">
            <w:pPr>
              <w:spacing w:after="60" w:before="60"/>
              <w:rPr>
                <w:color w:val="000000"/>
              </w:rPr>
            </w:pPr>
            <w:r w:rsidRPr="001E2DBB">
              <w:rPr>
                <w:color w:val="000000"/>
              </w:rPr>
              <w:t>Radni stol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before="60"/>
              <w:jc w:val="right"/>
              <w:rPr>
                <w:color w:val="000000"/>
              </w:rPr>
            </w:pPr>
            <w:r w:rsidRPr="001E2DBB">
              <w:rPr>
                <w:color w:val="000000"/>
              </w:rPr>
              <w:t>400,00</w:t>
            </w:r>
          </w:p>
        </w:tc>
      </w:tr>
      <w:tr w:rsidTr="00FE3A92" w:rsidR="001E2DBB" w:rsidRPr="001E2DBB">
        <w:trPr>
          <w:trHeight w:val="255"/>
        </w:trPr>
        <w:tc>
          <w:tcPr>
            <w:tcW w:type="dxa" w:w="720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after="60" w:before="60"/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>34</w:t>
            </w:r>
          </w:p>
        </w:tc>
        <w:tc>
          <w:tcPr>
            <w:tcW w:type="dxa" w:w="1603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after="60" w:before="60"/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>OS-050</w:t>
            </w:r>
          </w:p>
        </w:tc>
        <w:tc>
          <w:tcPr>
            <w:tcW w:type="dxa" w:w="6056"/>
            <w:gridSpan w:val="2"/>
            <w:shd w:fill="auto" w:color="auto" w:val="clear"/>
            <w:hideMark/>
          </w:tcPr>
          <w:p w:rsidRDefault="001E2DBB" w:rsidP="001E2DBB" w:rsidR="001E2DBB" w:rsidRPr="001E2DBB">
            <w:pPr>
              <w:spacing w:after="60" w:before="60"/>
              <w:rPr>
                <w:color w:val="000000"/>
              </w:rPr>
            </w:pPr>
            <w:r w:rsidRPr="001E2DBB">
              <w:rPr>
                <w:color w:val="000000"/>
              </w:rPr>
              <w:t>Radna fotelja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before="60"/>
              <w:jc w:val="right"/>
              <w:rPr>
                <w:color w:val="000000"/>
              </w:rPr>
            </w:pPr>
            <w:r w:rsidRPr="001E2DBB">
              <w:rPr>
                <w:color w:val="000000"/>
              </w:rPr>
              <w:t>700,00</w:t>
            </w:r>
          </w:p>
        </w:tc>
      </w:tr>
      <w:tr w:rsidTr="00FE3A92" w:rsidR="001E2DBB" w:rsidRPr="001E2DBB">
        <w:trPr>
          <w:trHeight w:val="255"/>
        </w:trPr>
        <w:tc>
          <w:tcPr>
            <w:tcW w:type="dxa" w:w="720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after="60" w:before="60"/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>35</w:t>
            </w:r>
          </w:p>
        </w:tc>
        <w:tc>
          <w:tcPr>
            <w:tcW w:type="dxa" w:w="1603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after="60" w:before="60"/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>OS-05100000</w:t>
            </w:r>
          </w:p>
        </w:tc>
        <w:tc>
          <w:tcPr>
            <w:tcW w:type="dxa" w:w="6056"/>
            <w:gridSpan w:val="2"/>
            <w:shd w:fill="auto" w:color="auto" w:val="clear"/>
            <w:hideMark/>
          </w:tcPr>
          <w:p w:rsidRDefault="001E2DBB" w:rsidP="001E2DBB" w:rsidR="001E2DBB" w:rsidRPr="001E2DBB">
            <w:pPr>
              <w:spacing w:after="60" w:before="60"/>
              <w:rPr>
                <w:color w:val="000000"/>
              </w:rPr>
            </w:pPr>
            <w:r w:rsidRPr="001E2DBB">
              <w:rPr>
                <w:color w:val="000000"/>
              </w:rPr>
              <w:t>Konferencijski stolac (svjetlozeleni)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before="60"/>
              <w:jc w:val="right"/>
              <w:rPr>
                <w:color w:val="000000"/>
              </w:rPr>
            </w:pPr>
            <w:r w:rsidRPr="001E2DBB">
              <w:rPr>
                <w:color w:val="000000"/>
              </w:rPr>
              <w:t>150,00</w:t>
            </w:r>
          </w:p>
        </w:tc>
      </w:tr>
      <w:tr w:rsidTr="00FE3A92" w:rsidR="001E2DBB" w:rsidRPr="001E2DBB">
        <w:trPr>
          <w:trHeight w:val="255"/>
        </w:trPr>
        <w:tc>
          <w:tcPr>
            <w:tcW w:type="dxa" w:w="720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after="60" w:before="60"/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>36</w:t>
            </w:r>
          </w:p>
        </w:tc>
        <w:tc>
          <w:tcPr>
            <w:tcW w:type="dxa" w:w="1603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after="60" w:before="60"/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>OS-05100001</w:t>
            </w:r>
          </w:p>
        </w:tc>
        <w:tc>
          <w:tcPr>
            <w:tcW w:type="dxa" w:w="6056"/>
            <w:gridSpan w:val="2"/>
            <w:shd w:fill="auto" w:color="auto" w:val="clear"/>
            <w:hideMark/>
          </w:tcPr>
          <w:p w:rsidRDefault="001E2DBB" w:rsidP="001E2DBB" w:rsidR="001E2DBB" w:rsidRPr="001E2DBB">
            <w:pPr>
              <w:spacing w:after="60" w:before="60"/>
              <w:rPr>
                <w:color w:val="000000"/>
              </w:rPr>
            </w:pPr>
            <w:r w:rsidRPr="001E2DBB">
              <w:rPr>
                <w:color w:val="000000"/>
              </w:rPr>
              <w:t>Konferencijski stolac (svjetlozeleni)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before="60"/>
              <w:jc w:val="right"/>
              <w:rPr>
                <w:color w:val="000000"/>
              </w:rPr>
            </w:pPr>
            <w:r w:rsidRPr="001E2DBB">
              <w:rPr>
                <w:color w:val="000000"/>
              </w:rPr>
              <w:t>150,00</w:t>
            </w:r>
          </w:p>
        </w:tc>
      </w:tr>
      <w:tr w:rsidTr="00FE3A92" w:rsidR="001E2DBB" w:rsidRPr="001E2DBB">
        <w:trPr>
          <w:trHeight w:val="255"/>
        </w:trPr>
        <w:tc>
          <w:tcPr>
            <w:tcW w:type="dxa" w:w="720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after="60" w:before="60"/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>37</w:t>
            </w:r>
          </w:p>
        </w:tc>
        <w:tc>
          <w:tcPr>
            <w:tcW w:type="dxa" w:w="1603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after="60" w:before="60"/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>OS-05100002</w:t>
            </w:r>
          </w:p>
        </w:tc>
        <w:tc>
          <w:tcPr>
            <w:tcW w:type="dxa" w:w="6056"/>
            <w:gridSpan w:val="2"/>
            <w:shd w:fill="auto" w:color="auto" w:val="clear"/>
            <w:hideMark/>
          </w:tcPr>
          <w:p w:rsidRDefault="001E2DBB" w:rsidP="001E2DBB" w:rsidR="001E2DBB" w:rsidRPr="001E2DBB">
            <w:pPr>
              <w:spacing w:after="60" w:before="60"/>
              <w:rPr>
                <w:color w:val="000000"/>
              </w:rPr>
            </w:pPr>
            <w:r w:rsidRPr="001E2DBB">
              <w:rPr>
                <w:color w:val="000000"/>
              </w:rPr>
              <w:t>Konferencijski stolac (svjetlozeleni)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before="60"/>
              <w:jc w:val="right"/>
              <w:rPr>
                <w:color w:val="000000"/>
              </w:rPr>
            </w:pPr>
            <w:r w:rsidRPr="001E2DBB">
              <w:rPr>
                <w:color w:val="000000"/>
              </w:rPr>
              <w:t>150,00</w:t>
            </w:r>
          </w:p>
        </w:tc>
      </w:tr>
      <w:tr w:rsidTr="00FE3A92" w:rsidR="001E2DBB" w:rsidRPr="001E2DBB">
        <w:trPr>
          <w:trHeight w:val="255"/>
        </w:trPr>
        <w:tc>
          <w:tcPr>
            <w:tcW w:type="dxa" w:w="720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after="60" w:before="60"/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>38</w:t>
            </w:r>
          </w:p>
        </w:tc>
        <w:tc>
          <w:tcPr>
            <w:tcW w:type="dxa" w:w="1603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after="60" w:before="60"/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>OS-05100003</w:t>
            </w:r>
          </w:p>
        </w:tc>
        <w:tc>
          <w:tcPr>
            <w:tcW w:type="dxa" w:w="6056"/>
            <w:gridSpan w:val="2"/>
            <w:shd w:fill="auto" w:color="auto" w:val="clear"/>
            <w:hideMark/>
          </w:tcPr>
          <w:p w:rsidRDefault="001E2DBB" w:rsidP="001E2DBB" w:rsidR="001E2DBB" w:rsidRPr="001E2DBB">
            <w:pPr>
              <w:spacing w:after="60" w:before="60"/>
              <w:rPr>
                <w:color w:val="000000"/>
              </w:rPr>
            </w:pPr>
            <w:r w:rsidRPr="001E2DBB">
              <w:rPr>
                <w:color w:val="000000"/>
              </w:rPr>
              <w:t>Konferencijski stolac (svjetlozeleni)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before="60"/>
              <w:jc w:val="right"/>
              <w:rPr>
                <w:color w:val="000000"/>
              </w:rPr>
            </w:pPr>
            <w:r w:rsidRPr="001E2DBB">
              <w:rPr>
                <w:color w:val="000000"/>
              </w:rPr>
              <w:t>150,00</w:t>
            </w:r>
          </w:p>
        </w:tc>
      </w:tr>
      <w:tr w:rsidTr="00FE3A92" w:rsidR="001E2DBB" w:rsidRPr="001E2DBB">
        <w:trPr>
          <w:trHeight w:val="255"/>
        </w:trPr>
        <w:tc>
          <w:tcPr>
            <w:tcW w:type="dxa" w:w="720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after="60" w:before="60"/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>39</w:t>
            </w:r>
          </w:p>
        </w:tc>
        <w:tc>
          <w:tcPr>
            <w:tcW w:type="dxa" w:w="1603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after="60" w:before="60"/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>OS-05100004</w:t>
            </w:r>
          </w:p>
        </w:tc>
        <w:tc>
          <w:tcPr>
            <w:tcW w:type="dxa" w:w="6056"/>
            <w:gridSpan w:val="2"/>
            <w:shd w:fill="auto" w:color="auto" w:val="clear"/>
            <w:hideMark/>
          </w:tcPr>
          <w:p w:rsidRDefault="001E2DBB" w:rsidP="001E2DBB" w:rsidR="001E2DBB" w:rsidRPr="001E2DBB">
            <w:pPr>
              <w:spacing w:after="60" w:before="60"/>
              <w:rPr>
                <w:color w:val="000000"/>
              </w:rPr>
            </w:pPr>
            <w:r w:rsidRPr="001E2DBB">
              <w:rPr>
                <w:color w:val="000000"/>
              </w:rPr>
              <w:t>Konferencijski stolac (svjetlozeleni)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before="60"/>
              <w:jc w:val="right"/>
              <w:rPr>
                <w:color w:val="000000"/>
              </w:rPr>
            </w:pPr>
            <w:r w:rsidRPr="001E2DBB">
              <w:rPr>
                <w:color w:val="000000"/>
              </w:rPr>
              <w:t>150,00</w:t>
            </w:r>
          </w:p>
        </w:tc>
      </w:tr>
      <w:tr w:rsidTr="00FE3A92" w:rsidR="001E2DBB" w:rsidRPr="001E2DBB">
        <w:trPr>
          <w:trHeight w:val="255"/>
        </w:trPr>
        <w:tc>
          <w:tcPr>
            <w:tcW w:type="dxa" w:w="720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after="60" w:before="60"/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>40</w:t>
            </w:r>
          </w:p>
        </w:tc>
        <w:tc>
          <w:tcPr>
            <w:tcW w:type="dxa" w:w="1603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after="60" w:before="60"/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>OS-05100005</w:t>
            </w:r>
          </w:p>
        </w:tc>
        <w:tc>
          <w:tcPr>
            <w:tcW w:type="dxa" w:w="6056"/>
            <w:gridSpan w:val="2"/>
            <w:shd w:fill="auto" w:color="auto" w:val="clear"/>
            <w:hideMark/>
          </w:tcPr>
          <w:p w:rsidRDefault="001E2DBB" w:rsidP="001E2DBB" w:rsidR="001E2DBB" w:rsidRPr="001E2DBB">
            <w:pPr>
              <w:spacing w:after="60" w:before="60"/>
              <w:rPr>
                <w:color w:val="000000"/>
              </w:rPr>
            </w:pPr>
            <w:r w:rsidRPr="001E2DBB">
              <w:rPr>
                <w:color w:val="000000"/>
              </w:rPr>
              <w:t>Konferencijski stolac (svjetlozeleni)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before="60"/>
              <w:jc w:val="right"/>
              <w:rPr>
                <w:color w:val="000000"/>
              </w:rPr>
            </w:pPr>
            <w:r w:rsidRPr="001E2DBB">
              <w:rPr>
                <w:color w:val="000000"/>
              </w:rPr>
              <w:t>150,00</w:t>
            </w:r>
          </w:p>
        </w:tc>
      </w:tr>
      <w:tr w:rsidTr="00FE3A92" w:rsidR="001E2DBB" w:rsidRPr="001E2DBB">
        <w:trPr>
          <w:trHeight w:val="255"/>
        </w:trPr>
        <w:tc>
          <w:tcPr>
            <w:tcW w:type="dxa" w:w="720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after="60" w:before="60"/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>41</w:t>
            </w:r>
          </w:p>
        </w:tc>
        <w:tc>
          <w:tcPr>
            <w:tcW w:type="dxa" w:w="1603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after="60" w:before="60"/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>OS-05100006</w:t>
            </w:r>
          </w:p>
        </w:tc>
        <w:tc>
          <w:tcPr>
            <w:tcW w:type="dxa" w:w="6056"/>
            <w:gridSpan w:val="2"/>
            <w:shd w:fill="auto" w:color="auto" w:val="clear"/>
            <w:hideMark/>
          </w:tcPr>
          <w:p w:rsidRDefault="001E2DBB" w:rsidP="001E2DBB" w:rsidR="001E2DBB" w:rsidRPr="001E2DBB">
            <w:pPr>
              <w:spacing w:after="60" w:before="60"/>
              <w:rPr>
                <w:color w:val="000000"/>
              </w:rPr>
            </w:pPr>
            <w:r w:rsidRPr="001E2DBB">
              <w:rPr>
                <w:color w:val="000000"/>
              </w:rPr>
              <w:t>Konferencijski stolac (svjetlozeleni)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before="60"/>
              <w:jc w:val="right"/>
              <w:rPr>
                <w:color w:val="000000"/>
              </w:rPr>
            </w:pPr>
            <w:r w:rsidRPr="001E2DBB">
              <w:rPr>
                <w:color w:val="000000"/>
              </w:rPr>
              <w:t>150,00</w:t>
            </w:r>
          </w:p>
        </w:tc>
      </w:tr>
      <w:tr w:rsidTr="00FE3A92" w:rsidR="001E2DBB" w:rsidRPr="001E2DBB">
        <w:trPr>
          <w:trHeight w:val="255"/>
        </w:trPr>
        <w:tc>
          <w:tcPr>
            <w:tcW w:type="dxa" w:w="720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after="60" w:before="60"/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>42</w:t>
            </w:r>
          </w:p>
        </w:tc>
        <w:tc>
          <w:tcPr>
            <w:tcW w:type="dxa" w:w="1603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after="60" w:before="60"/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>OS-05100007</w:t>
            </w:r>
          </w:p>
        </w:tc>
        <w:tc>
          <w:tcPr>
            <w:tcW w:type="dxa" w:w="6056"/>
            <w:gridSpan w:val="2"/>
            <w:shd w:fill="auto" w:color="auto" w:val="clear"/>
            <w:hideMark/>
          </w:tcPr>
          <w:p w:rsidRDefault="001E2DBB" w:rsidP="001E2DBB" w:rsidR="001E2DBB" w:rsidRPr="001E2DBB">
            <w:pPr>
              <w:spacing w:after="60" w:before="60"/>
              <w:rPr>
                <w:color w:val="000000"/>
              </w:rPr>
            </w:pPr>
            <w:r w:rsidRPr="001E2DBB">
              <w:rPr>
                <w:color w:val="000000"/>
              </w:rPr>
              <w:t>Konferencijski stolac (svjetlozeleni)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before="60"/>
              <w:jc w:val="right"/>
              <w:rPr>
                <w:color w:val="000000"/>
              </w:rPr>
            </w:pPr>
            <w:r w:rsidRPr="001E2DBB">
              <w:rPr>
                <w:color w:val="000000"/>
              </w:rPr>
              <w:t>150,00</w:t>
            </w:r>
          </w:p>
        </w:tc>
      </w:tr>
      <w:tr w:rsidTr="00FE3A92" w:rsidR="001E2DBB" w:rsidRPr="001E2DBB">
        <w:trPr>
          <w:trHeight w:val="255"/>
        </w:trPr>
        <w:tc>
          <w:tcPr>
            <w:tcW w:type="dxa" w:w="720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after="60" w:before="60"/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>43</w:t>
            </w:r>
          </w:p>
        </w:tc>
        <w:tc>
          <w:tcPr>
            <w:tcW w:type="dxa" w:w="1603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after="60" w:before="60"/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>OS-06</w:t>
            </w:r>
          </w:p>
        </w:tc>
        <w:tc>
          <w:tcPr>
            <w:tcW w:type="dxa" w:w="6056"/>
            <w:gridSpan w:val="2"/>
            <w:shd w:fill="auto" w:color="auto" w:val="clear"/>
            <w:hideMark/>
          </w:tcPr>
          <w:p w:rsidRDefault="001E2DBB" w:rsidP="001E2DBB" w:rsidR="001E2DBB" w:rsidRPr="001E2DBB">
            <w:pPr>
              <w:spacing w:after="60" w:before="60"/>
              <w:rPr>
                <w:color w:val="000000"/>
              </w:rPr>
            </w:pPr>
            <w:r w:rsidRPr="001E2DBB">
              <w:rPr>
                <w:color w:val="000000"/>
              </w:rPr>
              <w:t>Pomoćni stolić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before="60"/>
              <w:jc w:val="right"/>
              <w:rPr>
                <w:color w:val="000000"/>
              </w:rPr>
            </w:pPr>
            <w:r w:rsidRPr="001E2DBB">
              <w:rPr>
                <w:color w:val="000000"/>
              </w:rPr>
              <w:t>300,00</w:t>
            </w:r>
          </w:p>
        </w:tc>
      </w:tr>
      <w:tr w:rsidTr="00FE3A92" w:rsidR="001E2DBB" w:rsidRPr="001E2DBB">
        <w:trPr>
          <w:trHeight w:val="255"/>
        </w:trPr>
        <w:tc>
          <w:tcPr>
            <w:tcW w:type="dxa" w:w="720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after="60" w:before="60"/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>44</w:t>
            </w:r>
          </w:p>
        </w:tc>
        <w:tc>
          <w:tcPr>
            <w:tcW w:type="dxa" w:w="1603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after="60" w:before="60"/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>OS-07</w:t>
            </w:r>
          </w:p>
        </w:tc>
        <w:tc>
          <w:tcPr>
            <w:tcW w:type="dxa" w:w="6056"/>
            <w:gridSpan w:val="2"/>
            <w:shd w:fill="auto" w:color="auto" w:val="clear"/>
            <w:hideMark/>
          </w:tcPr>
          <w:p w:rsidRDefault="001E2DBB" w:rsidP="001E2DBB" w:rsidR="001E2DBB" w:rsidRPr="001E2DBB">
            <w:pPr>
              <w:spacing w:after="60" w:before="60"/>
              <w:rPr>
                <w:color w:val="000000"/>
              </w:rPr>
            </w:pPr>
            <w:r w:rsidRPr="001E2DBB">
              <w:rPr>
                <w:color w:val="000000"/>
              </w:rPr>
              <w:t>Pomoćni stolić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before="60"/>
              <w:jc w:val="right"/>
              <w:rPr>
                <w:color w:val="000000"/>
              </w:rPr>
            </w:pPr>
            <w:r w:rsidRPr="001E2DBB">
              <w:rPr>
                <w:color w:val="000000"/>
              </w:rPr>
              <w:t>300,00</w:t>
            </w:r>
          </w:p>
        </w:tc>
      </w:tr>
      <w:tr w:rsidTr="00FE3A92" w:rsidR="001E2DBB" w:rsidRPr="001E2DBB">
        <w:trPr>
          <w:trHeight w:val="255"/>
        </w:trPr>
        <w:tc>
          <w:tcPr>
            <w:tcW w:type="dxa" w:w="720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after="60" w:before="60"/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>45</w:t>
            </w:r>
          </w:p>
        </w:tc>
        <w:tc>
          <w:tcPr>
            <w:tcW w:type="dxa" w:w="1603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after="60" w:before="60"/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>OS-08</w:t>
            </w:r>
          </w:p>
        </w:tc>
        <w:tc>
          <w:tcPr>
            <w:tcW w:type="dxa" w:w="6056"/>
            <w:gridSpan w:val="2"/>
            <w:shd w:fill="auto" w:color="auto" w:val="clear"/>
            <w:hideMark/>
          </w:tcPr>
          <w:p w:rsidRDefault="001E2DBB" w:rsidP="001E2DBB" w:rsidR="001E2DBB" w:rsidRPr="001E2DBB">
            <w:pPr>
              <w:spacing w:after="60" w:before="60"/>
              <w:rPr>
                <w:color w:val="000000"/>
              </w:rPr>
            </w:pPr>
            <w:r w:rsidRPr="001E2DBB">
              <w:rPr>
                <w:color w:val="000000"/>
              </w:rPr>
              <w:t>Ladičar na kotačima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before="60"/>
              <w:jc w:val="right"/>
              <w:rPr>
                <w:color w:val="000000"/>
              </w:rPr>
            </w:pPr>
            <w:r w:rsidRPr="001E2DBB">
              <w:rPr>
                <w:color w:val="000000"/>
              </w:rPr>
              <w:t>250,00</w:t>
            </w:r>
          </w:p>
        </w:tc>
      </w:tr>
      <w:tr w:rsidTr="00FE3A92" w:rsidR="001E2DBB" w:rsidRPr="001E2DBB">
        <w:trPr>
          <w:trHeight w:val="255"/>
        </w:trPr>
        <w:tc>
          <w:tcPr>
            <w:tcW w:type="dxa" w:w="720"/>
            <w:tcBorders>
              <w:bottom w:space="0" w:sz="4" w:color="auto" w:val="single"/>
            </w:tcBorders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after="60" w:before="60"/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>46</w:t>
            </w:r>
          </w:p>
        </w:tc>
        <w:tc>
          <w:tcPr>
            <w:tcW w:type="dxa" w:w="1603"/>
            <w:tcBorders>
              <w:bottom w:space="0" w:sz="4" w:color="auto" w:val="single"/>
            </w:tcBorders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after="60" w:before="60"/>
              <w:jc w:val="center"/>
              <w:rPr>
                <w:color w:val="000000"/>
              </w:rPr>
            </w:pPr>
            <w:r w:rsidRPr="001E2DBB">
              <w:rPr>
                <w:color w:val="000000"/>
              </w:rPr>
              <w:t>OS-09</w:t>
            </w:r>
          </w:p>
        </w:tc>
        <w:tc>
          <w:tcPr>
            <w:tcW w:type="dxa" w:w="6056"/>
            <w:gridSpan w:val="2"/>
            <w:tcBorders>
              <w:bottom w:space="0" w:sz="4" w:color="auto" w:val="single"/>
            </w:tcBorders>
            <w:shd w:fill="auto" w:color="auto" w:val="clear"/>
            <w:hideMark/>
          </w:tcPr>
          <w:p w:rsidRDefault="001E2DBB" w:rsidP="001E2DBB" w:rsidR="001E2DBB" w:rsidRPr="001E2DBB">
            <w:pPr>
              <w:spacing w:after="60" w:before="60"/>
              <w:rPr>
                <w:color w:val="000000"/>
              </w:rPr>
            </w:pPr>
            <w:r w:rsidRPr="001E2DBB">
              <w:rPr>
                <w:color w:val="000000"/>
              </w:rPr>
              <w:t>Ladičar na kotačima</w:t>
            </w:r>
          </w:p>
        </w:tc>
        <w:tc>
          <w:tcPr>
            <w:tcW w:type="dxa" w:w="1559"/>
            <w:tcBorders>
              <w:bottom w:space="0" w:sz="4" w:color="auto" w:val="single"/>
            </w:tcBorders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before="60"/>
              <w:jc w:val="right"/>
              <w:rPr>
                <w:color w:val="000000"/>
              </w:rPr>
            </w:pPr>
            <w:r w:rsidRPr="001E2DBB">
              <w:rPr>
                <w:color w:val="000000"/>
              </w:rPr>
              <w:t>250,00</w:t>
            </w:r>
          </w:p>
        </w:tc>
      </w:tr>
      <w:tr w:rsidTr="00FE3A92" w:rsidR="001E2DBB" w:rsidRPr="001E2DBB">
        <w:trPr>
          <w:trHeight w:val="255"/>
        </w:trPr>
        <w:tc>
          <w:tcPr>
            <w:tcW w:type="dxa" w:w="720"/>
            <w:tcBorders>
              <w:top w:space="0" w:sz="4" w:color="auto" w:val="single"/>
            </w:tcBorders>
            <w:shd w:fill="auto" w:color="auto" w:val="clear"/>
            <w:noWrap/>
            <w:hideMark/>
          </w:tcPr>
          <w:p w:rsidRDefault="001E2DBB" w:rsidP="001E2DBB" w:rsidR="001E2DBB" w:rsidRPr="001E2DBB">
            <w:pPr>
              <w:spacing w:after="120" w:before="12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type="dxa" w:w="1603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E2DBB" w:rsidP="001E2DBB" w:rsidR="001E2DBB" w:rsidRPr="001E2DBB">
            <w:pPr>
              <w:spacing w:after="120" w:before="12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type="dxa" w:w="5205"/>
            <w:tcBorders>
              <w:top w:space="0" w:sz="4" w:color="auto" w:val="single"/>
            </w:tcBorders>
            <w:shd w:fill="auto" w:color="auto" w:val="clear"/>
            <w:vAlign w:val="bottom"/>
            <w:hideMark/>
          </w:tcPr>
          <w:p w:rsidRDefault="001E2DBB" w:rsidP="001E2DBB" w:rsidR="001E2DBB" w:rsidRPr="001E2DBB">
            <w:pPr>
              <w:spacing w:after="120" w:before="120"/>
              <w:jc w:val="right"/>
              <w:rPr>
                <w:b/>
                <w:bCs/>
                <w:color w:val="000000"/>
              </w:rPr>
            </w:pPr>
            <w:r w:rsidRPr="001E2DBB">
              <w:rPr>
                <w:b/>
                <w:bCs/>
                <w:color w:val="000000"/>
              </w:rPr>
              <w:t xml:space="preserve">UKUPNO PROCIJENJENA VRIJEDNOST </w:t>
            </w:r>
          </w:p>
        </w:tc>
        <w:tc>
          <w:tcPr>
            <w:tcW w:type="dxa" w:w="2410"/>
            <w:gridSpan w:val="2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E2DBB" w:rsidP="001E2DBB" w:rsidR="001E2DBB" w:rsidRPr="001E2DBB">
            <w:pPr>
              <w:spacing w:after="120" w:before="120"/>
              <w:jc w:val="right"/>
              <w:rPr>
                <w:b/>
                <w:bCs/>
                <w:color w:val="000000"/>
              </w:rPr>
            </w:pPr>
            <w:r w:rsidRPr="001E2DBB">
              <w:rPr>
                <w:b/>
                <w:bCs/>
                <w:color w:val="000000"/>
              </w:rPr>
              <w:t>40.900,00 kn + PDV</w:t>
            </w:r>
          </w:p>
        </w:tc>
      </w:tr>
    </w:tbl>
    <w:p w:rsidRDefault="001E2DBB" w:rsidP="00E45965" w:rsidR="001E2DBB">
      <w:pPr>
        <w:spacing w:after="120" w:before="120"/>
        <w:contextualSpacing/>
        <w:jc w:val="both"/>
        <w:rPr>
          <w:rFonts w:hAnsi="Cambria" w:ascii="Cambria"/>
          <w:bCs/>
          <w:i/>
          <w:lang w:eastAsia="en-US"/>
        </w:rPr>
      </w:pPr>
    </w:p>
    <w:p w:rsidRDefault="001E2DBB" w:rsidP="00E45965" w:rsidR="001E2DBB">
      <w:pPr>
        <w:spacing w:after="120" w:before="120"/>
        <w:contextualSpacing/>
        <w:jc w:val="both"/>
        <w:rPr>
          <w:rFonts w:hAnsi="Cambria" w:ascii="Cambria"/>
          <w:bCs/>
          <w:i/>
          <w:lang w:eastAsia="en-US"/>
        </w:rPr>
      </w:pPr>
      <w:r>
        <w:rPr>
          <w:rFonts w:hAnsi="Cambria" w:ascii="Cambria"/>
          <w:bCs/>
          <w:i/>
          <w:lang w:eastAsia="en-US"/>
        </w:rPr>
        <w:t>Dokaz: T</w:t>
      </w:r>
      <w:r w:rsidR="00E45965" w:rsidRPr="00E45965">
        <w:rPr>
          <w:rFonts w:hAnsi="Cambria" w:ascii="Cambria"/>
          <w:bCs/>
          <w:i/>
          <w:lang w:eastAsia="en-US"/>
        </w:rPr>
        <w:t>ehnički nalaz i mišljenje sta</w:t>
      </w:r>
      <w:r>
        <w:rPr>
          <w:rFonts w:hAnsi="Cambria" w:ascii="Cambria"/>
          <w:bCs/>
          <w:i/>
          <w:lang w:eastAsia="en-US"/>
        </w:rPr>
        <w:t>lnoga sudskoga vještaka mr.</w:t>
      </w:r>
      <w:r w:rsidR="00311E63">
        <w:rPr>
          <w:rFonts w:hAnsi="Cambria" w:ascii="Cambria"/>
          <w:bCs/>
          <w:i/>
          <w:lang w:eastAsia="en-US"/>
        </w:rPr>
        <w:t xml:space="preserve"> </w:t>
      </w:r>
      <w:r>
        <w:rPr>
          <w:rFonts w:hAnsi="Cambria" w:ascii="Cambria"/>
          <w:bCs/>
          <w:i/>
          <w:lang w:eastAsia="en-US"/>
        </w:rPr>
        <w:t>sc. Krunoslav O</w:t>
      </w:r>
      <w:r w:rsidR="00E45965" w:rsidRPr="00E45965">
        <w:rPr>
          <w:rFonts w:hAnsi="Cambria" w:ascii="Cambria"/>
          <w:bCs/>
          <w:i/>
          <w:lang w:eastAsia="en-US"/>
        </w:rPr>
        <w:t xml:space="preserve">rmuž, dipl. </w:t>
      </w:r>
    </w:p>
    <w:p w:rsidRDefault="001E2DBB" w:rsidP="00E45965" w:rsidR="00E45965" w:rsidRPr="00E45965">
      <w:pPr>
        <w:spacing w:after="120" w:before="120"/>
        <w:contextualSpacing/>
        <w:jc w:val="both"/>
        <w:rPr>
          <w:rFonts w:hAnsi="Cambria" w:ascii="Cambria"/>
          <w:bCs/>
          <w:i/>
          <w:caps/>
          <w:lang w:eastAsia="en-US"/>
        </w:rPr>
      </w:pPr>
      <w:r>
        <w:rPr>
          <w:rFonts w:hAnsi="Cambria" w:ascii="Cambria"/>
          <w:bCs/>
          <w:i/>
          <w:lang w:eastAsia="en-US"/>
        </w:rPr>
        <w:t xml:space="preserve">              </w:t>
      </w:r>
      <w:r w:rsidR="00E45965" w:rsidRPr="00E45965">
        <w:rPr>
          <w:rFonts w:hAnsi="Cambria" w:ascii="Cambria"/>
          <w:bCs/>
          <w:i/>
          <w:lang w:eastAsia="en-US"/>
        </w:rPr>
        <w:t>ing. str. sa nadnevkom   veljača 2019.</w:t>
      </w:r>
    </w:p>
    <w:p w:rsidRDefault="00783B54" w:rsidP="001E2DBB" w:rsidR="001E2DBB" w:rsidRPr="00E45965">
      <w:pPr>
        <w:rPr>
          <w:lang w:eastAsia="en-US"/>
        </w:rPr>
      </w:pPr>
      <w:r>
        <w:rPr>
          <w:lang w:eastAsia="en-US"/>
        </w:rPr>
        <w:t xml:space="preserve"> </w:t>
      </w:r>
    </w:p>
    <w:p w:rsidRDefault="00783B54" w:rsidP="005779B1" w:rsidR="00993D04" w:rsidRPr="005779B1">
      <w:pPr>
        <w:spacing w:after="120" w:before="120"/>
        <w:contextualSpacing/>
        <w:jc w:val="both"/>
        <w:rPr>
          <w:rFonts w:hAnsi="Cambria" w:ascii="Cambria"/>
          <w:lang w:eastAsia="en-US" w:val="pl-PL"/>
        </w:rPr>
      </w:pPr>
      <w:r>
        <w:rPr>
          <w:rFonts w:hAnsi="Cambria" w:ascii="Cambria"/>
          <w:lang w:eastAsia="en-US" w:val="pl-PL"/>
        </w:rPr>
        <w:t>Pokretnine su sm</w:t>
      </w:r>
      <w:r w:rsidR="005B0FFB">
        <w:rPr>
          <w:rFonts w:hAnsi="Cambria" w:ascii="Cambria"/>
          <w:lang w:eastAsia="en-US" w:val="pl-PL"/>
        </w:rPr>
        <w:t>ještene u neadekvatnom prostoru (dvije roh bau prostorije manje površine),</w:t>
      </w:r>
      <w:r>
        <w:rPr>
          <w:rFonts w:hAnsi="Cambria" w:ascii="Cambria"/>
          <w:lang w:eastAsia="en-US" w:val="pl-PL"/>
        </w:rPr>
        <w:t xml:space="preserve"> iz kojega se po nalogu vlasnika</w:t>
      </w:r>
      <w:r w:rsidR="005B0FFB">
        <w:rPr>
          <w:rFonts w:hAnsi="Cambria" w:ascii="Cambria"/>
          <w:lang w:eastAsia="en-US" w:val="pl-PL"/>
        </w:rPr>
        <w:t xml:space="preserve"> stvari</w:t>
      </w:r>
      <w:r>
        <w:rPr>
          <w:rFonts w:hAnsi="Cambria" w:ascii="Cambria"/>
          <w:lang w:eastAsia="en-US" w:val="pl-PL"/>
        </w:rPr>
        <w:t xml:space="preserve"> moraju izmjestiti</w:t>
      </w:r>
      <w:r w:rsidR="005B0FFB">
        <w:rPr>
          <w:rFonts w:hAnsi="Cambria" w:ascii="Cambria"/>
          <w:lang w:eastAsia="en-US" w:val="pl-PL"/>
        </w:rPr>
        <w:t xml:space="preserve"> (prostori su prodani trećim osobama koji traže predaju istih)</w:t>
      </w:r>
      <w:r>
        <w:rPr>
          <w:rFonts w:hAnsi="Cambria" w:ascii="Cambria"/>
          <w:lang w:eastAsia="en-US" w:val="pl-PL"/>
        </w:rPr>
        <w:t>, isto tako</w:t>
      </w:r>
      <w:r w:rsidR="005B0FFB">
        <w:rPr>
          <w:rFonts w:hAnsi="Cambria" w:ascii="Cambria"/>
          <w:lang w:eastAsia="en-US" w:val="pl-PL"/>
        </w:rPr>
        <w:t xml:space="preserve"> stvari su izložene</w:t>
      </w:r>
      <w:r>
        <w:rPr>
          <w:rFonts w:hAnsi="Cambria" w:ascii="Cambria"/>
          <w:lang w:eastAsia="en-US" w:val="pl-PL"/>
        </w:rPr>
        <w:t xml:space="preserve"> vlazi i p</w:t>
      </w:r>
      <w:r w:rsidR="005B0FFB">
        <w:rPr>
          <w:rFonts w:hAnsi="Cambria" w:ascii="Cambria"/>
          <w:lang w:eastAsia="en-US" w:val="pl-PL"/>
        </w:rPr>
        <w:t>rašini, te su prilikom premještanja iz ureda</w:t>
      </w:r>
      <w:r>
        <w:rPr>
          <w:rFonts w:hAnsi="Cambria" w:ascii="Cambria"/>
          <w:lang w:eastAsia="en-US" w:val="pl-PL"/>
        </w:rPr>
        <w:t xml:space="preserve"> ne primjreno odloženo, to jest nephodno je odmicati jedne dijelove</w:t>
      </w:r>
      <w:r w:rsidR="005B0FFB">
        <w:rPr>
          <w:rFonts w:hAnsi="Cambria" w:ascii="Cambria"/>
          <w:lang w:eastAsia="en-US" w:val="pl-PL"/>
        </w:rPr>
        <w:t xml:space="preserve"> imovine</w:t>
      </w:r>
      <w:r>
        <w:rPr>
          <w:rFonts w:hAnsi="Cambria" w:ascii="Cambria"/>
          <w:lang w:eastAsia="en-US" w:val="pl-PL"/>
        </w:rPr>
        <w:t xml:space="preserve"> da bi se pristupilo drugim djelovima imovine</w:t>
      </w:r>
      <w:r w:rsidR="005B0FFB">
        <w:rPr>
          <w:rFonts w:hAnsi="Cambria" w:ascii="Cambria"/>
          <w:lang w:eastAsia="en-US" w:val="pl-PL"/>
        </w:rPr>
        <w:t xml:space="preserve"> </w:t>
      </w:r>
      <w:r w:rsidR="005B0FFB" w:rsidRPr="00311E63">
        <w:rPr>
          <w:rFonts w:hAnsi="Cambria" w:ascii="Cambria"/>
          <w:i/>
          <w:lang w:eastAsia="en-US" w:val="pl-PL"/>
        </w:rPr>
        <w:t>(vidi slike)</w:t>
      </w:r>
      <w:r w:rsidRPr="00311E63">
        <w:rPr>
          <w:rFonts w:hAnsi="Cambria" w:ascii="Cambria"/>
          <w:i/>
          <w:lang w:eastAsia="en-US" w:val="pl-PL"/>
        </w:rPr>
        <w:t>.</w:t>
      </w:r>
      <w:r w:rsidR="005B0FFB">
        <w:rPr>
          <w:rFonts w:hAnsi="Cambria" w:ascii="Cambria"/>
          <w:lang w:eastAsia="en-US" w:val="pl-PL"/>
        </w:rPr>
        <w:t xml:space="preserve"> </w:t>
      </w:r>
      <w:r w:rsidR="005779B1">
        <w:rPr>
          <w:rFonts w:hAnsi="Cambria" w:ascii="Cambria"/>
          <w:lang w:eastAsia="en-US" w:val="pl-PL"/>
        </w:rPr>
        <w:t>Mogućnost prodaje kao cjelini malo je vjerojatno, te je moguće očekivati prodaju isključivo komadno, to jest po pojedinoj stavki iz Tehničkog nalaza i mišljenja sudskoga vještaka.</w:t>
      </w:r>
    </w:p>
    <w:p w:rsidRDefault="00325502" w:rsidP="00783B54" w:rsidR="00325502">
      <w:pPr>
        <w:numPr>
          <w:ilvl w:val="0"/>
          <w:numId w:val="32"/>
        </w:numPr>
        <w:rPr>
          <w:rFonts w:hAnsi="Cambria" w:ascii="Cambria"/>
        </w:rPr>
      </w:pPr>
      <w:r>
        <w:rPr>
          <w:rFonts w:hAnsi="Cambria" w:ascii="Cambria"/>
        </w:rPr>
        <w:lastRenderedPageBreak/>
        <w:t>Prijedlozi stečajnoga upravitelja</w:t>
      </w:r>
      <w:r w:rsidR="00783B54">
        <w:rPr>
          <w:rFonts w:hAnsi="Cambria" w:ascii="Cambria"/>
        </w:rPr>
        <w:t xml:space="preserve"> u odnosu na  načinu unovčenja</w:t>
      </w:r>
      <w:r w:rsidR="005B0FFB">
        <w:rPr>
          <w:rFonts w:hAnsi="Cambria" w:ascii="Cambria"/>
        </w:rPr>
        <w:t xml:space="preserve"> pokretne imovine (uredski namještaj i oprema)</w:t>
      </w:r>
    </w:p>
    <w:p w:rsidRDefault="00325502" w:rsidP="00325502" w:rsidR="00325502">
      <w:pPr>
        <w:ind w:left="360"/>
        <w:rPr>
          <w:rFonts w:hAnsi="Cambria" w:ascii="Cambria"/>
        </w:rPr>
      </w:pPr>
    </w:p>
    <w:p w:rsidRDefault="00DB6635" w:rsidP="00DB6635" w:rsidR="00DB6635" w:rsidRPr="00ED3201">
      <w:pPr>
        <w:rPr>
          <w:rFonts w:hAnsi="Cambria" w:ascii="Cambria"/>
        </w:rPr>
      </w:pPr>
      <w:r w:rsidRPr="00ED3201">
        <w:rPr>
          <w:rFonts w:hAnsi="Cambria" w:ascii="Cambria"/>
        </w:rPr>
        <w:t xml:space="preserve">Shodno iznesenom stečajni upravitelj </w:t>
      </w:r>
    </w:p>
    <w:p w:rsidRDefault="00993D04" w:rsidP="00DB6635" w:rsidR="00993D04">
      <w:pPr>
        <w:jc w:val="center"/>
        <w:rPr>
          <w:rFonts w:hAnsi="Cambria" w:ascii="Cambria"/>
          <w:b/>
        </w:rPr>
      </w:pPr>
    </w:p>
    <w:p w:rsidRDefault="00DB6635" w:rsidP="00DB6635" w:rsidR="00DB6635" w:rsidRPr="00ED3201">
      <w:pPr>
        <w:jc w:val="center"/>
        <w:rPr>
          <w:rFonts w:hAnsi="Cambria" w:ascii="Cambria"/>
          <w:b/>
        </w:rPr>
      </w:pPr>
      <w:r w:rsidRPr="00ED3201">
        <w:rPr>
          <w:rFonts w:hAnsi="Cambria" w:ascii="Cambria"/>
          <w:b/>
        </w:rPr>
        <w:t>predlaže</w:t>
      </w:r>
    </w:p>
    <w:p w:rsidRDefault="00DB6635" w:rsidP="00DB6635" w:rsidR="00DB6635" w:rsidRPr="00ED3201">
      <w:pPr>
        <w:rPr>
          <w:rFonts w:hAnsi="Cambria" w:ascii="Cambria"/>
        </w:rPr>
      </w:pPr>
    </w:p>
    <w:p w:rsidRDefault="00DB6635" w:rsidP="009E5295" w:rsidR="00DB6635">
      <w:pPr>
        <w:jc w:val="both"/>
        <w:rPr>
          <w:rFonts w:hAnsi="Cambria" w:ascii="Cambria"/>
          <w:lang w:eastAsia="en-US"/>
        </w:rPr>
      </w:pPr>
    </w:p>
    <w:p w:rsidRDefault="00106413" w:rsidP="00311E63" w:rsidR="00B763F1">
      <w:pPr>
        <w:numPr>
          <w:ilvl w:val="0"/>
          <w:numId w:val="9"/>
        </w:numPr>
        <w:spacing w:lineRule="auto" w:line="276"/>
        <w:jc w:val="both"/>
        <w:rPr>
          <w:rFonts w:hAnsi="Cambria" w:ascii="Cambria"/>
        </w:rPr>
      </w:pPr>
      <w:r w:rsidRPr="00ED3201">
        <w:rPr>
          <w:rFonts w:hAnsi="Cambria" w:ascii="Cambria"/>
        </w:rPr>
        <w:t>ovlašćuje se stečajni upravitelj da pristupi unovčenju pokret</w:t>
      </w:r>
      <w:r w:rsidR="005779B1">
        <w:rPr>
          <w:rFonts w:hAnsi="Cambria" w:ascii="Cambria"/>
        </w:rPr>
        <w:t>nine imovine stečajnoga dužnika koja je slobodna od tereta a koju čini uredski namještaj i oprema</w:t>
      </w:r>
      <w:r w:rsidR="00783B54">
        <w:rPr>
          <w:rFonts w:hAnsi="Cambria" w:ascii="Cambria"/>
        </w:rPr>
        <w:t xml:space="preserve"> (opisane u točki  1</w:t>
      </w:r>
      <w:r w:rsidR="009E5295">
        <w:rPr>
          <w:rFonts w:hAnsi="Cambria" w:ascii="Cambria"/>
        </w:rPr>
        <w:t xml:space="preserve">. ovoga </w:t>
      </w:r>
      <w:r w:rsidR="000C10B9">
        <w:rPr>
          <w:rFonts w:hAnsi="Cambria" w:ascii="Cambria"/>
        </w:rPr>
        <w:t>i</w:t>
      </w:r>
      <w:r w:rsidR="00783B54">
        <w:rPr>
          <w:rFonts w:hAnsi="Cambria" w:ascii="Cambria"/>
        </w:rPr>
        <w:t>zviješća)</w:t>
      </w:r>
      <w:r>
        <w:rPr>
          <w:rFonts w:hAnsi="Cambria" w:ascii="Cambria"/>
        </w:rPr>
        <w:t>,</w:t>
      </w:r>
      <w:r w:rsidR="00783B54">
        <w:rPr>
          <w:rFonts w:hAnsi="Cambria" w:ascii="Cambria"/>
        </w:rPr>
        <w:t xml:space="preserve"> čija vrijednost prema Tehničkom nalazu i mišljenu sudskoga vještaka iznos 40.900,00 </w:t>
      </w:r>
      <w:r w:rsidR="009E5295">
        <w:rPr>
          <w:rFonts w:hAnsi="Cambria" w:ascii="Cambria"/>
        </w:rPr>
        <w:t xml:space="preserve">kn, </w:t>
      </w:r>
      <w:r>
        <w:rPr>
          <w:rFonts w:hAnsi="Cambria" w:ascii="Cambria"/>
        </w:rPr>
        <w:t xml:space="preserve"> sukladno odredbama čl. </w:t>
      </w:r>
      <w:r w:rsidR="006F23CE">
        <w:rPr>
          <w:rFonts w:hAnsi="Cambria" w:ascii="Cambria"/>
        </w:rPr>
        <w:t>229</w:t>
      </w:r>
      <w:r w:rsidRPr="00ED3201">
        <w:rPr>
          <w:rFonts w:hAnsi="Cambria" w:ascii="Cambria"/>
        </w:rPr>
        <w:t>. Stečajnog zakona</w:t>
      </w:r>
      <w:r>
        <w:rPr>
          <w:rFonts w:hAnsi="Cambria" w:ascii="Cambria"/>
        </w:rPr>
        <w:t xml:space="preserve"> (NN 71/15</w:t>
      </w:r>
      <w:r w:rsidR="00783B54">
        <w:rPr>
          <w:rFonts w:hAnsi="Cambria" w:ascii="Cambria"/>
        </w:rPr>
        <w:t>, 104/17</w:t>
      </w:r>
      <w:r>
        <w:rPr>
          <w:rFonts w:hAnsi="Cambria" w:ascii="Cambria"/>
        </w:rPr>
        <w:t>)</w:t>
      </w:r>
      <w:r w:rsidRPr="00ED3201">
        <w:rPr>
          <w:rFonts w:hAnsi="Cambria" w:ascii="Cambria"/>
        </w:rPr>
        <w:t xml:space="preserve">, objavom </w:t>
      </w:r>
      <w:r w:rsidR="009E5295">
        <w:rPr>
          <w:rFonts w:hAnsi="Cambria" w:ascii="Cambria"/>
        </w:rPr>
        <w:t xml:space="preserve"> </w:t>
      </w:r>
      <w:r w:rsidRPr="00ED3201">
        <w:rPr>
          <w:rFonts w:hAnsi="Cambria" w:ascii="Cambria"/>
        </w:rPr>
        <w:t xml:space="preserve">oglasa o prodaji na web stranicama </w:t>
      </w:r>
      <w:r>
        <w:rPr>
          <w:rFonts w:hAnsi="Cambria" w:ascii="Cambria"/>
        </w:rPr>
        <w:t xml:space="preserve"> VTS RH (s</w:t>
      </w:r>
      <w:r w:rsidRPr="00ED3201">
        <w:rPr>
          <w:rFonts w:hAnsi="Cambria" w:ascii="Cambria"/>
        </w:rPr>
        <w:t>udačke mreže</w:t>
      </w:r>
      <w:r>
        <w:rPr>
          <w:rFonts w:hAnsi="Cambria" w:ascii="Cambria"/>
        </w:rPr>
        <w:t>)</w:t>
      </w:r>
      <w:r w:rsidRPr="00ED3201">
        <w:rPr>
          <w:rFonts w:hAnsi="Cambria" w:ascii="Cambria"/>
        </w:rPr>
        <w:t xml:space="preserve"> i stranicama </w:t>
      </w:r>
      <w:r w:rsidR="00B763F1">
        <w:rPr>
          <w:rFonts w:hAnsi="Cambria" w:ascii="Cambria"/>
        </w:rPr>
        <w:t>Hrvatske gospodarske komore</w:t>
      </w:r>
      <w:r w:rsidR="005B0FFB">
        <w:rPr>
          <w:rFonts w:hAnsi="Cambria" w:ascii="Cambria"/>
        </w:rPr>
        <w:t>,</w:t>
      </w:r>
      <w:r w:rsidR="00B763F1">
        <w:rPr>
          <w:rFonts w:hAnsi="Cambria" w:ascii="Cambria"/>
        </w:rPr>
        <w:t xml:space="preserve"> organizirajući prodaju </w:t>
      </w:r>
      <w:r w:rsidR="00B763F1" w:rsidRPr="00B763F1">
        <w:rPr>
          <w:rFonts w:hAnsi="Cambria" w:ascii="Cambria"/>
        </w:rPr>
        <w:t xml:space="preserve"> po principu javnoga nadmetanja</w:t>
      </w:r>
      <w:r w:rsidR="00783B54">
        <w:rPr>
          <w:rFonts w:hAnsi="Cambria" w:ascii="Cambria"/>
        </w:rPr>
        <w:t xml:space="preserve"> na lokaciji Zagreb, Gradišćanska 34</w:t>
      </w:r>
      <w:r w:rsidR="005779B1">
        <w:rPr>
          <w:rFonts w:hAnsi="Cambria" w:ascii="Cambria"/>
        </w:rPr>
        <w:t>,</w:t>
      </w:r>
      <w:r w:rsidR="00B763F1" w:rsidRPr="00B763F1">
        <w:rPr>
          <w:rFonts w:hAnsi="Cambria" w:ascii="Cambria"/>
        </w:rPr>
        <w:t xml:space="preserve"> za pojedine  imovinski stavku</w:t>
      </w:r>
      <w:r w:rsidR="00B763F1">
        <w:rPr>
          <w:rFonts w:hAnsi="Cambria" w:ascii="Cambria"/>
        </w:rPr>
        <w:t xml:space="preserve"> prema elaboratu sudskoga vještaka </w:t>
      </w:r>
      <w:r w:rsidR="00B763F1" w:rsidRPr="00B763F1">
        <w:rPr>
          <w:rFonts w:hAnsi="Cambria" w:ascii="Cambria"/>
        </w:rPr>
        <w:t xml:space="preserve">, </w:t>
      </w:r>
      <w:r w:rsidR="00783B54">
        <w:rPr>
          <w:rFonts w:hAnsi="Cambria" w:ascii="Cambria"/>
        </w:rPr>
        <w:t xml:space="preserve"> (</w:t>
      </w:r>
      <w:r w:rsidR="00B763F1">
        <w:rPr>
          <w:rFonts w:hAnsi="Cambria" w:ascii="Cambria"/>
        </w:rPr>
        <w:t xml:space="preserve"> red. br. 1- </w:t>
      </w:r>
      <w:r w:rsidR="00783B54">
        <w:rPr>
          <w:rFonts w:hAnsi="Cambria" w:ascii="Cambria"/>
        </w:rPr>
        <w:t>Kuhinjski stakleni stol, oznake OS</w:t>
      </w:r>
      <w:r w:rsidR="005B0FFB">
        <w:rPr>
          <w:rFonts w:hAnsi="Cambria" w:ascii="Cambria"/>
        </w:rPr>
        <w:t>40</w:t>
      </w:r>
      <w:r w:rsidR="00B763F1" w:rsidRPr="00B763F1">
        <w:rPr>
          <w:rFonts w:hAnsi="Cambria" w:ascii="Cambria"/>
        </w:rPr>
        <w:t xml:space="preserve"> </w:t>
      </w:r>
      <w:r w:rsidR="00B763F1">
        <w:rPr>
          <w:rFonts w:hAnsi="Cambria" w:ascii="Cambria"/>
        </w:rPr>
        <w:t xml:space="preserve">za </w:t>
      </w:r>
      <w:r w:rsidR="00B763F1" w:rsidRPr="00B763F1">
        <w:rPr>
          <w:rFonts w:hAnsi="Cambria" w:ascii="Cambria"/>
        </w:rPr>
        <w:t>početnu c</w:t>
      </w:r>
      <w:r w:rsidR="00B763F1">
        <w:rPr>
          <w:rFonts w:hAnsi="Cambria" w:ascii="Cambria"/>
        </w:rPr>
        <w:t xml:space="preserve">ijenu </w:t>
      </w:r>
      <w:r w:rsidR="005B0FFB">
        <w:rPr>
          <w:rFonts w:hAnsi="Cambria" w:ascii="Cambria"/>
        </w:rPr>
        <w:t>450,00</w:t>
      </w:r>
      <w:r w:rsidR="00B763F1" w:rsidRPr="00B763F1">
        <w:rPr>
          <w:rFonts w:hAnsi="Cambria" w:ascii="Cambria"/>
        </w:rPr>
        <w:t xml:space="preserve"> kn</w:t>
      </w:r>
      <w:r w:rsidR="00B763F1">
        <w:rPr>
          <w:rFonts w:hAnsi="Cambria" w:ascii="Cambria"/>
        </w:rPr>
        <w:t xml:space="preserve"> + PDV</w:t>
      </w:r>
      <w:r w:rsidR="00B763F1" w:rsidRPr="00B763F1">
        <w:rPr>
          <w:rFonts w:hAnsi="Cambria" w:ascii="Cambria"/>
        </w:rPr>
        <w:t>),</w:t>
      </w:r>
    </w:p>
    <w:p w:rsidRDefault="00B763F1" w:rsidP="00311E63" w:rsidR="00B763F1" w:rsidRPr="00B763F1">
      <w:pPr>
        <w:spacing w:lineRule="auto" w:line="276"/>
        <w:jc w:val="both"/>
        <w:rPr>
          <w:rFonts w:hAnsi="Cambria" w:ascii="Cambria"/>
        </w:rPr>
      </w:pPr>
    </w:p>
    <w:p w:rsidRDefault="00CA0784" w:rsidP="00311E63" w:rsidR="00CA0784">
      <w:pPr>
        <w:numPr>
          <w:ilvl w:val="0"/>
          <w:numId w:val="9"/>
        </w:numPr>
        <w:spacing w:lineRule="auto" w:line="276"/>
        <w:jc w:val="both"/>
        <w:rPr>
          <w:rFonts w:hAnsi="Cambria" w:ascii="Cambria"/>
        </w:rPr>
      </w:pPr>
      <w:r>
        <w:rPr>
          <w:rFonts w:hAnsi="Cambria" w:ascii="Cambria"/>
        </w:rPr>
        <w:t>ovlašćuje se stečajni upravitelj da za preostalu eventualno ne unovčenu stečajnu masu nakon provedenoga javnoga nadmetanja</w:t>
      </w:r>
      <w:r w:rsidR="005B0FFB">
        <w:rPr>
          <w:rFonts w:hAnsi="Cambria" w:ascii="Cambria"/>
        </w:rPr>
        <w:t>,</w:t>
      </w:r>
      <w:r>
        <w:rPr>
          <w:rFonts w:hAnsi="Cambria" w:ascii="Cambria"/>
        </w:rPr>
        <w:t xml:space="preserve"> sudionicima nadmetanja ponudi za kupnju neposrednom pogodbom najboljem ponuditelju, koja može biti niža od procijene vrijednosti za pojedinu stavku iz </w:t>
      </w:r>
      <w:r w:rsidR="005B0FFB">
        <w:rPr>
          <w:rFonts w:hAnsi="Cambria" w:ascii="Cambria"/>
        </w:rPr>
        <w:t xml:space="preserve">Tehničkoga nalaza i mišljenja </w:t>
      </w:r>
      <w:r w:rsidR="00136F15">
        <w:rPr>
          <w:rFonts w:hAnsi="Cambria" w:ascii="Cambria"/>
        </w:rPr>
        <w:t xml:space="preserve"> </w:t>
      </w:r>
      <w:r>
        <w:rPr>
          <w:rFonts w:hAnsi="Cambria" w:ascii="Cambria"/>
        </w:rPr>
        <w:t xml:space="preserve"> sudskoga vještaka</w:t>
      </w:r>
      <w:r w:rsidR="001D289C">
        <w:rPr>
          <w:rFonts w:hAnsi="Cambria" w:ascii="Cambria"/>
        </w:rPr>
        <w:t>,</w:t>
      </w:r>
    </w:p>
    <w:p w:rsidRDefault="00CA0784" w:rsidP="00311E63" w:rsidR="00CA0784">
      <w:pPr>
        <w:pStyle w:val="Odlomakpopisa"/>
        <w:spacing w:lineRule="auto" w:line="276"/>
        <w:jc w:val="both"/>
        <w:rPr>
          <w:rFonts w:hAnsi="Cambria" w:ascii="Cambria"/>
        </w:rPr>
      </w:pPr>
    </w:p>
    <w:p w:rsidRDefault="00CA0784" w:rsidP="00311E63" w:rsidR="00CA0784" w:rsidRPr="00136F15">
      <w:pPr>
        <w:numPr>
          <w:ilvl w:val="0"/>
          <w:numId w:val="9"/>
        </w:numPr>
        <w:spacing w:lineRule="auto" w:line="276"/>
        <w:jc w:val="both"/>
        <w:rPr>
          <w:rFonts w:hAnsi="Cambria" w:ascii="Cambria"/>
        </w:rPr>
      </w:pPr>
      <w:r>
        <w:rPr>
          <w:rFonts w:hAnsi="Cambria" w:ascii="Cambria"/>
        </w:rPr>
        <w:t>ovlašćuje se stečajni upravitelja da za imovinu koja se ne bi unovčila na gore opisna dva prijedloga</w:t>
      </w:r>
      <w:r w:rsidR="005B0FFB">
        <w:rPr>
          <w:rFonts w:hAnsi="Cambria" w:ascii="Cambria"/>
        </w:rPr>
        <w:t xml:space="preserve"> odluka redni broj 1. i 2</w:t>
      </w:r>
      <w:r w:rsidR="00136F15">
        <w:rPr>
          <w:rFonts w:hAnsi="Cambria" w:ascii="Cambria"/>
        </w:rPr>
        <w:t>.</w:t>
      </w:r>
      <w:r w:rsidRPr="00136F15">
        <w:rPr>
          <w:rFonts w:hAnsi="Cambria" w:ascii="Cambria"/>
        </w:rPr>
        <w:t>, knjigovodstveno otpiše i  zbrine kao otpad,</w:t>
      </w:r>
    </w:p>
    <w:p w:rsidRDefault="00CA0784" w:rsidP="00311E63" w:rsidR="00CA0784">
      <w:pPr>
        <w:pStyle w:val="Odlomakpopisa"/>
        <w:spacing w:lineRule="auto" w:line="276"/>
        <w:rPr>
          <w:rFonts w:hAnsi="Cambria" w:ascii="Cambria"/>
        </w:rPr>
      </w:pPr>
    </w:p>
    <w:p w:rsidRDefault="00CA0784" w:rsidP="00311E63" w:rsidR="00CA0784">
      <w:pPr>
        <w:numPr>
          <w:ilvl w:val="0"/>
          <w:numId w:val="9"/>
        </w:numPr>
        <w:spacing w:lineRule="auto" w:line="276"/>
        <w:jc w:val="both"/>
        <w:rPr>
          <w:rFonts w:hAnsi="Cambria" w:ascii="Cambria"/>
        </w:rPr>
      </w:pPr>
      <w:r>
        <w:rPr>
          <w:rFonts w:hAnsi="Cambria" w:ascii="Cambria"/>
        </w:rPr>
        <w:t>ovlašćuje se stečajni upravitelj da za postupak provedbe javnoga nadmetanja angažira javnoga bilježnika koji će svojom nazočnošću posvjedočiti o provedenim radnjama unovčenja stečajne mase</w:t>
      </w:r>
      <w:r w:rsidR="00136F15">
        <w:rPr>
          <w:rFonts w:hAnsi="Cambria" w:ascii="Cambria"/>
        </w:rPr>
        <w:t xml:space="preserve"> na gore opisani način</w:t>
      </w:r>
      <w:r>
        <w:rPr>
          <w:rFonts w:hAnsi="Cambria" w:ascii="Cambria"/>
        </w:rPr>
        <w:t>.</w:t>
      </w:r>
    </w:p>
    <w:p w:rsidRDefault="00CA0784" w:rsidP="00311E63" w:rsidR="00CA0784">
      <w:pPr>
        <w:pStyle w:val="Odlomakpopisa"/>
        <w:spacing w:lineRule="auto" w:line="276"/>
        <w:rPr>
          <w:rFonts w:hAnsi="Cambria" w:ascii="Cambria"/>
        </w:rPr>
      </w:pPr>
    </w:p>
    <w:p w:rsidRDefault="0000145B" w:rsidP="00CA0784" w:rsidR="0000145B" w:rsidRPr="00ED3201">
      <w:pPr>
        <w:pStyle w:val="Odlomakpopisa"/>
        <w:ind w:left="0"/>
        <w:rPr>
          <w:rFonts w:hAnsi="Cambria" w:ascii="Cambria"/>
        </w:rPr>
      </w:pPr>
    </w:p>
    <w:p w:rsidRDefault="00DB6635" w:rsidP="00ED3201" w:rsidR="00DB6635" w:rsidRPr="00ED3201">
      <w:pPr>
        <w:rPr>
          <w:rFonts w:hAnsi="Cambria" w:ascii="Cambria"/>
        </w:rPr>
      </w:pPr>
    </w:p>
    <w:p w:rsidRDefault="00DB6635" w:rsidP="00DB6635" w:rsidR="00DB6635" w:rsidRPr="00ED3201">
      <w:pPr>
        <w:ind w:left="5664"/>
        <w:jc w:val="right"/>
        <w:rPr>
          <w:rFonts w:hAnsi="Cambria" w:ascii="Cambria"/>
        </w:rPr>
      </w:pPr>
      <w:r w:rsidRPr="00ED3201">
        <w:rPr>
          <w:rFonts w:hAnsi="Cambria" w:ascii="Cambria"/>
        </w:rPr>
        <w:t>Stečajni upravitelj</w:t>
      </w:r>
    </w:p>
    <w:p w:rsidRDefault="00DB6635" w:rsidP="005B0FFB" w:rsidR="00AF30FC" w:rsidRPr="00C57CA1">
      <w:pPr>
        <w:ind w:left="450"/>
        <w:jc w:val="right"/>
        <w:rPr>
          <w:rFonts w:hAnsi="Cambria" w:ascii="Cambria"/>
        </w:rPr>
      </w:pPr>
      <w:r w:rsidRPr="00ED3201">
        <w:rPr>
          <w:rFonts w:hAnsi="Cambria" w:ascii="Cambria"/>
        </w:rPr>
        <w:t>Mato Čičak, dipl. oec.</w:t>
      </w:r>
    </w:p>
    <w:p w:rsidRDefault="00AF30FC" w:rsidP="00E56465" w:rsidR="00AF30FC" w:rsidRPr="00C57CA1">
      <w:pPr>
        <w:ind w:left="360"/>
        <w:jc w:val="both"/>
        <w:rPr>
          <w:rFonts w:hAnsi="Cambria" w:ascii="Cambria"/>
        </w:rPr>
      </w:pPr>
    </w:p>
    <w:p w:rsidRDefault="00AF30FC" w:rsidP="00E56465" w:rsidR="00AF30FC" w:rsidRPr="00C57CA1">
      <w:pPr>
        <w:ind w:left="360"/>
        <w:jc w:val="both"/>
        <w:rPr>
          <w:rFonts w:hAnsi="Cambria" w:ascii="Cambria"/>
        </w:rPr>
      </w:pPr>
    </w:p>
    <w:p w:rsidRDefault="00AF30FC" w:rsidP="00E56465" w:rsidR="00AF30FC" w:rsidRPr="00C57CA1">
      <w:pPr>
        <w:ind w:left="360"/>
        <w:jc w:val="both"/>
        <w:rPr>
          <w:rFonts w:hAnsi="Cambria" w:ascii="Cambria"/>
        </w:rPr>
      </w:pPr>
    </w:p>
    <w:p w:rsidRDefault="00AF30FC" w:rsidP="00E56465" w:rsidR="00AF30FC" w:rsidRPr="00C57CA1">
      <w:pPr>
        <w:ind w:left="360"/>
        <w:jc w:val="both"/>
        <w:rPr>
          <w:rFonts w:hAnsi="Cambria" w:ascii="Cambria"/>
        </w:rPr>
      </w:pPr>
    </w:p>
    <w:p w:rsidRDefault="00AF30FC" w:rsidP="00E56465" w:rsidR="00AF30FC" w:rsidRPr="00C57CA1">
      <w:pPr>
        <w:jc w:val="both"/>
        <w:rPr>
          <w:rFonts w:hAnsi="Cambria" w:ascii="Cambria"/>
        </w:rPr>
      </w:pPr>
    </w:p>
    <w:p w:rsidRDefault="00AF30FC" w:rsidP="00E56465" w:rsidR="00AF30FC" w:rsidRPr="00C57CA1">
      <w:pPr>
        <w:jc w:val="both"/>
        <w:rPr>
          <w:rFonts w:hAnsi="Cambria" w:ascii="Cambria"/>
        </w:rPr>
      </w:pPr>
    </w:p>
    <w:p w:rsidRDefault="00E15476" w:rsidP="00E56465" w:rsidR="00E15476">
      <w:pPr>
        <w:jc w:val="both"/>
        <w:rPr>
          <w:rFonts w:cs="Arial" w:hAnsi="Arial" w:ascii="Arial"/>
          <w:b/>
          <w:bCs/>
        </w:rPr>
      </w:pPr>
    </w:p>
    <w:sectPr w:rsidSect="00E56465" w:rsidR="00E15476">
      <w:footerReference w:type="even" r:id="rId10"/>
      <w:foot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5DAE" w:rsidR="00C35DAE">
      <w:r>
        <w:separator/>
      </w:r>
    </w:p>
  </w:endnote>
  <w:endnote w:id="0" w:type="continuationSeparator">
    <w:p w:rsidRDefault="00C35DAE" w:rsidR="00C35D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3989" w:rsidP="00AB2ECB" w:rsidR="00C53989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53989" w:rsidP="00C53989" w:rsidR="00C53989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3989" w:rsidP="00AB2ECB" w:rsidR="00C53989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2000E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C53989" w:rsidP="00C53989" w:rsidR="00C53989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5DAE" w:rsidR="00C35DAE">
      <w:r>
        <w:separator/>
      </w:r>
    </w:p>
  </w:footnote>
  <w:footnote w:id="0" w:type="continuationSeparator">
    <w:p w:rsidRDefault="00C35DAE" w:rsidR="00C35DAE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60BB3"/>
    <w:multiLevelType w:val="hybridMultilevel"/>
    <w:tmpl w:val="B974416C"/>
    <w:lvl w:tplc="65D648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1E7391C"/>
    <w:multiLevelType w:val="multilevel"/>
    <w:tmpl w:val="416056C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pos="750" w:val="num"/>
        </w:tabs>
        <w:ind w:hanging="390" w:left="7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pos="2160" w:val="num"/>
        </w:tabs>
        <w:ind w:hanging="1800" w:left="2160"/>
      </w:pPr>
      <w:rPr>
        <w:rFonts w:hint="default"/>
      </w:rPr>
    </w:lvl>
  </w:abstractNum>
  <w:abstractNum w:abstractNumId="2">
    <w:nsid w:val="05844F73"/>
    <w:multiLevelType w:val="multilevel"/>
    <w:tmpl w:val="C5F844C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080" w:left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440" w:left="1800"/>
      </w:pPr>
      <w:rPr>
        <w:rFonts w:hint="default"/>
      </w:rPr>
    </w:lvl>
  </w:abstractNum>
  <w:abstractNum w:abstractNumId="3">
    <w:nsid w:val="097D22AC"/>
    <w:multiLevelType w:val="hybridMultilevel"/>
    <w:tmpl w:val="FA4A8C96"/>
    <w:lvl w:tplc="041A0001" w:ilvl="0">
      <w:start w:val="620"/>
      <w:numFmt w:val="bullet"/>
      <w:lvlText w:val=""/>
      <w:lvlJc w:val="left"/>
      <w:pPr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7612C0D"/>
    <w:multiLevelType w:val="multilevel"/>
    <w:tmpl w:val="3CD8AD8C"/>
    <w:lvl w:ilvl="0">
      <w:start w:val="5"/>
      <w:numFmt w:val="decimal"/>
      <w:lvlText w:val="%1."/>
      <w:lvlJc w:val="left"/>
      <w:pPr>
        <w:ind w:hanging="450" w:left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2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108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1440" w:left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440" w:left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800" w:left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2160" w:left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2520" w:left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2520" w:left="2520"/>
      </w:pPr>
      <w:rPr>
        <w:rFonts w:hint="default"/>
      </w:rPr>
    </w:lvl>
  </w:abstractNum>
  <w:abstractNum w:abstractNumId="5">
    <w:nsid w:val="1BBC43A3"/>
    <w:multiLevelType w:val="hybridMultilevel"/>
    <w:tmpl w:val="06C4D6D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DAE48EC"/>
    <w:multiLevelType w:val="multilevel"/>
    <w:tmpl w:val="416056C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pos="750" w:val="num"/>
        </w:tabs>
        <w:ind w:hanging="390" w:left="7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pos="2160" w:val="num"/>
        </w:tabs>
        <w:ind w:hanging="1800" w:left="2160"/>
      </w:pPr>
      <w:rPr>
        <w:rFonts w:hint="default"/>
      </w:rPr>
    </w:lvl>
  </w:abstractNum>
  <w:abstractNum w:abstractNumId="7">
    <w:nsid w:val="20EF20A4"/>
    <w:multiLevelType w:val="hybridMultilevel"/>
    <w:tmpl w:val="1F04515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1CC45F7"/>
    <w:multiLevelType w:val="hybridMultilevel"/>
    <w:tmpl w:val="BD1A1AF4"/>
    <w:lvl w:tplc="C26AFD9A" w:ilvl="0">
      <w:start w:val="1"/>
      <w:numFmt w:val="upperLetter"/>
      <w:lvlText w:val="%1."/>
      <w:lvlJc w:val="left"/>
      <w:pPr>
        <w:ind w:hanging="360" w:left="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60"/>
      </w:pPr>
    </w:lvl>
    <w:lvl w:tentative="true" w:tplc="041A001B" w:ilvl="2">
      <w:start w:val="1"/>
      <w:numFmt w:val="lowerRoman"/>
      <w:lvlText w:val="%3."/>
      <w:lvlJc w:val="right"/>
      <w:pPr>
        <w:ind w:hanging="180" w:left="1880"/>
      </w:pPr>
    </w:lvl>
    <w:lvl w:tentative="true" w:tplc="041A000F" w:ilvl="3">
      <w:start w:val="1"/>
      <w:numFmt w:val="decimal"/>
      <w:lvlText w:val="%4."/>
      <w:lvlJc w:val="left"/>
      <w:pPr>
        <w:ind w:hanging="360" w:left="2600"/>
      </w:pPr>
    </w:lvl>
    <w:lvl w:tentative="true" w:tplc="041A0019" w:ilvl="4">
      <w:start w:val="1"/>
      <w:numFmt w:val="lowerLetter"/>
      <w:lvlText w:val="%5."/>
      <w:lvlJc w:val="left"/>
      <w:pPr>
        <w:ind w:hanging="360" w:left="3320"/>
      </w:pPr>
    </w:lvl>
    <w:lvl w:tentative="true" w:tplc="041A001B" w:ilvl="5">
      <w:start w:val="1"/>
      <w:numFmt w:val="lowerRoman"/>
      <w:lvlText w:val="%6."/>
      <w:lvlJc w:val="right"/>
      <w:pPr>
        <w:ind w:hanging="180" w:left="4040"/>
      </w:pPr>
    </w:lvl>
    <w:lvl w:tentative="true" w:tplc="041A000F" w:ilvl="6">
      <w:start w:val="1"/>
      <w:numFmt w:val="decimal"/>
      <w:lvlText w:val="%7."/>
      <w:lvlJc w:val="left"/>
      <w:pPr>
        <w:ind w:hanging="360" w:left="4760"/>
      </w:pPr>
    </w:lvl>
    <w:lvl w:tentative="true" w:tplc="041A0019" w:ilvl="7">
      <w:start w:val="1"/>
      <w:numFmt w:val="lowerLetter"/>
      <w:lvlText w:val="%8."/>
      <w:lvlJc w:val="left"/>
      <w:pPr>
        <w:ind w:hanging="360" w:left="5480"/>
      </w:pPr>
    </w:lvl>
    <w:lvl w:tentative="true" w:tplc="041A001B" w:ilvl="8">
      <w:start w:val="1"/>
      <w:numFmt w:val="lowerRoman"/>
      <w:lvlText w:val="%9."/>
      <w:lvlJc w:val="right"/>
      <w:pPr>
        <w:ind w:hanging="180" w:left="6200"/>
      </w:pPr>
    </w:lvl>
  </w:abstractNum>
  <w:abstractNum w:abstractNumId="9">
    <w:nsid w:val="27477D4D"/>
    <w:multiLevelType w:val="multilevel"/>
    <w:tmpl w:val="9B98855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720" w:left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1080" w:left="32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440" w:left="50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7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800" w:left="68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560"/>
      </w:pPr>
      <w:rPr>
        <w:rFonts w:hint="default"/>
      </w:rPr>
    </w:lvl>
  </w:abstractNum>
  <w:abstractNum w:abstractNumId="10">
    <w:nsid w:val="335C01AE"/>
    <w:multiLevelType w:val="multilevel"/>
    <w:tmpl w:val="7E3EAA36"/>
    <w:lvl w:ilvl="0">
      <w:start w:val="3"/>
      <w:numFmt w:val="decimal"/>
      <w:lvlText w:val="%1."/>
      <w:lvlJc w:val="left"/>
      <w:pPr>
        <w:ind w:hanging="420" w:left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20" w:left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1080" w:left="32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440" w:left="50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7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800" w:left="68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2160" w:left="7920"/>
      </w:pPr>
      <w:rPr>
        <w:rFonts w:hint="default"/>
      </w:rPr>
    </w:lvl>
  </w:abstractNum>
  <w:abstractNum w:abstractNumId="11">
    <w:nsid w:val="36675E37"/>
    <w:multiLevelType w:val="hybridMultilevel"/>
    <w:tmpl w:val="5B2068B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6814236"/>
    <w:multiLevelType w:val="hybridMultilevel"/>
    <w:tmpl w:val="83A862D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75D17AF"/>
    <w:multiLevelType w:val="multilevel"/>
    <w:tmpl w:val="416056C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pos="750" w:val="num"/>
        </w:tabs>
        <w:ind w:hanging="390" w:left="7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pos="2160" w:val="num"/>
        </w:tabs>
        <w:ind w:hanging="1800" w:left="2160"/>
      </w:pPr>
      <w:rPr>
        <w:rFonts w:hint="default"/>
      </w:rPr>
    </w:lvl>
  </w:abstractNum>
  <w:abstractNum w:abstractNumId="14">
    <w:nsid w:val="3BAE34C0"/>
    <w:multiLevelType w:val="multilevel"/>
    <w:tmpl w:val="D4C0746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72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15">
    <w:nsid w:val="3C387364"/>
    <w:multiLevelType w:val="hybridMultilevel"/>
    <w:tmpl w:val="12024A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D1D4C58"/>
    <w:multiLevelType w:val="hybridMultilevel"/>
    <w:tmpl w:val="C06EC2CA"/>
    <w:lvl w:tplc="8D4C1BA4" w:ilvl="0">
      <w:start w:val="1"/>
      <w:numFmt w:val="decimal"/>
      <w:lvlText w:val="%1."/>
      <w:lvlJc w:val="left"/>
      <w:pPr>
        <w:ind w:hanging="36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7">
    <w:nsid w:val="431413F4"/>
    <w:multiLevelType w:val="hybridMultilevel"/>
    <w:tmpl w:val="C06EC2CA"/>
    <w:lvl w:tplc="8D4C1BA4" w:ilvl="0">
      <w:start w:val="1"/>
      <w:numFmt w:val="decimal"/>
      <w:lvlText w:val="%1."/>
      <w:lvlJc w:val="left"/>
      <w:pPr>
        <w:ind w:hanging="360" w:left="9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448C7040"/>
    <w:multiLevelType w:val="hybridMultilevel"/>
    <w:tmpl w:val="9858E24C"/>
    <w:lvl w:tplc="60203D64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45FD324F"/>
    <w:multiLevelType w:val="hybridMultilevel"/>
    <w:tmpl w:val="877E51EE"/>
    <w:lvl w:tplc="F6245136" w:ilvl="0">
      <w:start w:val="1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A8B47BFA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cs="Arial" w:eastAsia="Times New Roman" w:hAnsi="Symbol" w:ascii="Symbol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46876D32"/>
    <w:multiLevelType w:val="hybridMultilevel"/>
    <w:tmpl w:val="C06EC2CA"/>
    <w:lvl w:tplc="8D4C1BA4" w:ilvl="0">
      <w:start w:val="1"/>
      <w:numFmt w:val="decimal"/>
      <w:lvlText w:val="%1."/>
      <w:lvlJc w:val="left"/>
      <w:pPr>
        <w:ind w:hanging="36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1">
    <w:nsid w:val="56AC446D"/>
    <w:multiLevelType w:val="hybridMultilevel"/>
    <w:tmpl w:val="98CEBC74"/>
    <w:lvl w:tplc="708E52F4" w:ilvl="0">
      <w:start w:val="1"/>
      <w:numFmt w:val="decimal"/>
      <w:lvlText w:val="%1."/>
      <w:lvlJc w:val="left"/>
      <w:pPr>
        <w:ind w:hanging="360" w:left="961"/>
      </w:pPr>
      <w:rPr>
        <w:rFonts w:cs="Times New Roman" w:hAnsi="Times New Roman" w:ascii="Times New Roman" w:hint="default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02D7B42"/>
    <w:multiLevelType w:val="hybridMultilevel"/>
    <w:tmpl w:val="174C35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10C4217"/>
    <w:multiLevelType w:val="hybridMultilevel"/>
    <w:tmpl w:val="98CEBC74"/>
    <w:lvl w:tplc="708E52F4" w:ilvl="0">
      <w:start w:val="1"/>
      <w:numFmt w:val="decimal"/>
      <w:lvlText w:val="%1."/>
      <w:lvlJc w:val="left"/>
      <w:pPr>
        <w:ind w:hanging="360" w:left="961"/>
      </w:pPr>
      <w:rPr>
        <w:rFonts w:cs="Times New Roman" w:hAnsi="Times New Roman" w:ascii="Times New Roman" w:hint="default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94372BD"/>
    <w:multiLevelType w:val="multilevel"/>
    <w:tmpl w:val="416056C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pos="750" w:val="num"/>
        </w:tabs>
        <w:ind w:hanging="390" w:left="7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pos="2160" w:val="num"/>
        </w:tabs>
        <w:ind w:hanging="1800" w:left="2160"/>
      </w:pPr>
      <w:rPr>
        <w:rFonts w:hint="default"/>
      </w:rPr>
    </w:lvl>
  </w:abstractNum>
  <w:abstractNum w:abstractNumId="25">
    <w:nsid w:val="6DB34833"/>
    <w:multiLevelType w:val="hybridMultilevel"/>
    <w:tmpl w:val="12024A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E1B4028"/>
    <w:multiLevelType w:val="hybridMultilevel"/>
    <w:tmpl w:val="12024A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7B055506"/>
    <w:multiLevelType w:val="multilevel"/>
    <w:tmpl w:val="627EFDB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</w:lvl>
  </w:abstractNum>
  <w:num w:numId="1">
    <w:abstractNumId w:val="2"/>
  </w:num>
  <w:num w:numId="2">
    <w:abstractNumId w:val="19"/>
  </w:num>
  <w:num w:numId="3">
    <w:abstractNumId w:val="13"/>
  </w:num>
  <w:num w:numId="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9"/>
  </w:num>
  <w:num w:numId="12">
    <w:abstractNumId w:val="10"/>
  </w:num>
  <w:num w:numId="13">
    <w:abstractNumId w:val="18"/>
  </w:num>
  <w:num w:numId="14">
    <w:abstractNumId w:val="12"/>
  </w:num>
  <w:num w:numId="15">
    <w:abstractNumId w:val="17"/>
  </w:num>
  <w:num w:numId="16">
    <w:abstractNumId w:val="24"/>
  </w:num>
  <w:num w:numId="17">
    <w:abstractNumId w:val="0"/>
  </w:num>
  <w:num w:numId="18">
    <w:abstractNumId w:val="5"/>
  </w:num>
  <w:num w:numId="19">
    <w:abstractNumId w:val="6"/>
  </w:num>
  <w:num w:numId="20">
    <w:abstractNumId w:val="1"/>
  </w:num>
  <w:num w:numId="21">
    <w:abstractNumId w:val="23"/>
  </w:num>
  <w:num w:numId="22">
    <w:abstractNumId w:val="21"/>
  </w:num>
  <w:num w:numId="23">
    <w:abstractNumId w:val="16"/>
  </w:num>
  <w:num w:numId="24">
    <w:abstractNumId w:val="20"/>
  </w:num>
  <w:num w:numId="25">
    <w:abstractNumId w:val="26"/>
  </w:num>
  <w:num w:numId="26">
    <w:abstractNumId w:val="14"/>
  </w:num>
  <w:num w:numId="27">
    <w:abstractNumId w:val="11"/>
  </w:num>
  <w:num w:numId="28">
    <w:abstractNumId w:val="22"/>
  </w:num>
  <w:num w:numId="29">
    <w:abstractNumId w:val="8"/>
  </w:num>
  <w:num w:numId="30">
    <w:abstractNumId w:val="3"/>
  </w:num>
  <w:num w:numId="31">
    <w:abstractNumId w:val="15"/>
  </w:num>
  <w:num w:numId="32">
    <w:abstractNumId w:val="25"/>
  </w:num>
  <w:numIdMacAtCleanup w:val="1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B46"/>
    <w:rsid w:val="0000145B"/>
    <w:rsid w:val="00005034"/>
    <w:rsid w:val="000054FB"/>
    <w:rsid w:val="00007D7E"/>
    <w:rsid w:val="000111CA"/>
    <w:rsid w:val="00012ACE"/>
    <w:rsid w:val="00015C9B"/>
    <w:rsid w:val="000261FB"/>
    <w:rsid w:val="00030BCF"/>
    <w:rsid w:val="0003223B"/>
    <w:rsid w:val="00033E00"/>
    <w:rsid w:val="0003503E"/>
    <w:rsid w:val="00041E98"/>
    <w:rsid w:val="00043867"/>
    <w:rsid w:val="00044053"/>
    <w:rsid w:val="00045956"/>
    <w:rsid w:val="00046425"/>
    <w:rsid w:val="000549A3"/>
    <w:rsid w:val="00056356"/>
    <w:rsid w:val="000626F2"/>
    <w:rsid w:val="00075B54"/>
    <w:rsid w:val="0007653F"/>
    <w:rsid w:val="00076BB2"/>
    <w:rsid w:val="00085811"/>
    <w:rsid w:val="000955B9"/>
    <w:rsid w:val="000961A4"/>
    <w:rsid w:val="000A226E"/>
    <w:rsid w:val="000B1062"/>
    <w:rsid w:val="000B38D8"/>
    <w:rsid w:val="000B6B1C"/>
    <w:rsid w:val="000B6E83"/>
    <w:rsid w:val="000C10B9"/>
    <w:rsid w:val="000C45BA"/>
    <w:rsid w:val="000C6759"/>
    <w:rsid w:val="000D4435"/>
    <w:rsid w:val="000E33FC"/>
    <w:rsid w:val="000F311A"/>
    <w:rsid w:val="000F4297"/>
    <w:rsid w:val="00106413"/>
    <w:rsid w:val="0011758D"/>
    <w:rsid w:val="00126530"/>
    <w:rsid w:val="0013283D"/>
    <w:rsid w:val="00136F15"/>
    <w:rsid w:val="001375B1"/>
    <w:rsid w:val="00146D74"/>
    <w:rsid w:val="0015546C"/>
    <w:rsid w:val="00164EB1"/>
    <w:rsid w:val="001724AC"/>
    <w:rsid w:val="001726ED"/>
    <w:rsid w:val="0017548D"/>
    <w:rsid w:val="00182DC5"/>
    <w:rsid w:val="00183E14"/>
    <w:rsid w:val="0018712E"/>
    <w:rsid w:val="001878A7"/>
    <w:rsid w:val="001A127A"/>
    <w:rsid w:val="001A1AA4"/>
    <w:rsid w:val="001A38AD"/>
    <w:rsid w:val="001B02DF"/>
    <w:rsid w:val="001B085C"/>
    <w:rsid w:val="001B3A32"/>
    <w:rsid w:val="001B4837"/>
    <w:rsid w:val="001B6210"/>
    <w:rsid w:val="001B6F6D"/>
    <w:rsid w:val="001C60A1"/>
    <w:rsid w:val="001D0FA2"/>
    <w:rsid w:val="001D1569"/>
    <w:rsid w:val="001D289C"/>
    <w:rsid w:val="001D4883"/>
    <w:rsid w:val="001D50F7"/>
    <w:rsid w:val="001D578A"/>
    <w:rsid w:val="001D6CF0"/>
    <w:rsid w:val="001E0BFB"/>
    <w:rsid w:val="001E2DBB"/>
    <w:rsid w:val="001E31E2"/>
    <w:rsid w:val="001F72D2"/>
    <w:rsid w:val="00201287"/>
    <w:rsid w:val="00203345"/>
    <w:rsid w:val="00207384"/>
    <w:rsid w:val="002106A1"/>
    <w:rsid w:val="002144A9"/>
    <w:rsid w:val="00214524"/>
    <w:rsid w:val="002224EA"/>
    <w:rsid w:val="00223525"/>
    <w:rsid w:val="00224369"/>
    <w:rsid w:val="00243853"/>
    <w:rsid w:val="002449B5"/>
    <w:rsid w:val="002530A0"/>
    <w:rsid w:val="002547A0"/>
    <w:rsid w:val="00256265"/>
    <w:rsid w:val="002603D8"/>
    <w:rsid w:val="00263FFD"/>
    <w:rsid w:val="002664D2"/>
    <w:rsid w:val="00271058"/>
    <w:rsid w:val="00283C9D"/>
    <w:rsid w:val="002857A9"/>
    <w:rsid w:val="00287D60"/>
    <w:rsid w:val="00293B2D"/>
    <w:rsid w:val="00293E13"/>
    <w:rsid w:val="0029533F"/>
    <w:rsid w:val="002955B4"/>
    <w:rsid w:val="002A3499"/>
    <w:rsid w:val="002A44FA"/>
    <w:rsid w:val="002A602D"/>
    <w:rsid w:val="002B03F4"/>
    <w:rsid w:val="002B090E"/>
    <w:rsid w:val="002B4CAB"/>
    <w:rsid w:val="002C3540"/>
    <w:rsid w:val="002C5F3F"/>
    <w:rsid w:val="002D002A"/>
    <w:rsid w:val="002D4270"/>
    <w:rsid w:val="002D7FDF"/>
    <w:rsid w:val="002E442A"/>
    <w:rsid w:val="002E575C"/>
    <w:rsid w:val="002E6068"/>
    <w:rsid w:val="002F0181"/>
    <w:rsid w:val="002F613C"/>
    <w:rsid w:val="00303E30"/>
    <w:rsid w:val="00311E63"/>
    <w:rsid w:val="00312640"/>
    <w:rsid w:val="00317743"/>
    <w:rsid w:val="00321E8C"/>
    <w:rsid w:val="00325502"/>
    <w:rsid w:val="00325C25"/>
    <w:rsid w:val="00327CE6"/>
    <w:rsid w:val="00336DF9"/>
    <w:rsid w:val="003447B2"/>
    <w:rsid w:val="00344A6E"/>
    <w:rsid w:val="00345A0F"/>
    <w:rsid w:val="00355651"/>
    <w:rsid w:val="00356603"/>
    <w:rsid w:val="00362A24"/>
    <w:rsid w:val="00363A6C"/>
    <w:rsid w:val="00363ADB"/>
    <w:rsid w:val="003642CF"/>
    <w:rsid w:val="003705C0"/>
    <w:rsid w:val="003715C7"/>
    <w:rsid w:val="003901C8"/>
    <w:rsid w:val="003910F0"/>
    <w:rsid w:val="00392CF7"/>
    <w:rsid w:val="003A7858"/>
    <w:rsid w:val="003B5173"/>
    <w:rsid w:val="003B7C9D"/>
    <w:rsid w:val="003C22D6"/>
    <w:rsid w:val="003C5A86"/>
    <w:rsid w:val="003D34B7"/>
    <w:rsid w:val="003E0C6D"/>
    <w:rsid w:val="003E4224"/>
    <w:rsid w:val="003E4E77"/>
    <w:rsid w:val="003F3935"/>
    <w:rsid w:val="003F5C00"/>
    <w:rsid w:val="00403E6A"/>
    <w:rsid w:val="004165DC"/>
    <w:rsid w:val="00420B70"/>
    <w:rsid w:val="00421080"/>
    <w:rsid w:val="00421363"/>
    <w:rsid w:val="00422A48"/>
    <w:rsid w:val="00426611"/>
    <w:rsid w:val="00430372"/>
    <w:rsid w:val="00432FB1"/>
    <w:rsid w:val="00434B85"/>
    <w:rsid w:val="00436ABA"/>
    <w:rsid w:val="004400E3"/>
    <w:rsid w:val="004447F1"/>
    <w:rsid w:val="00457B9C"/>
    <w:rsid w:val="004664B8"/>
    <w:rsid w:val="00466A9A"/>
    <w:rsid w:val="00482982"/>
    <w:rsid w:val="00484158"/>
    <w:rsid w:val="00490665"/>
    <w:rsid w:val="00490D44"/>
    <w:rsid w:val="004957D7"/>
    <w:rsid w:val="004979DE"/>
    <w:rsid w:val="004A2407"/>
    <w:rsid w:val="004A3F5B"/>
    <w:rsid w:val="004A73E6"/>
    <w:rsid w:val="004B4010"/>
    <w:rsid w:val="004B6040"/>
    <w:rsid w:val="004B76EB"/>
    <w:rsid w:val="004B7BE0"/>
    <w:rsid w:val="004C4976"/>
    <w:rsid w:val="004E0B3D"/>
    <w:rsid w:val="004E5EBE"/>
    <w:rsid w:val="004F24CD"/>
    <w:rsid w:val="004F3794"/>
    <w:rsid w:val="004F77EF"/>
    <w:rsid w:val="005060A3"/>
    <w:rsid w:val="00510CB3"/>
    <w:rsid w:val="0051409E"/>
    <w:rsid w:val="00521B0E"/>
    <w:rsid w:val="0052489E"/>
    <w:rsid w:val="0052793F"/>
    <w:rsid w:val="005320B1"/>
    <w:rsid w:val="00532906"/>
    <w:rsid w:val="0053403A"/>
    <w:rsid w:val="005369C1"/>
    <w:rsid w:val="005371AD"/>
    <w:rsid w:val="005513A6"/>
    <w:rsid w:val="00551918"/>
    <w:rsid w:val="00553DA2"/>
    <w:rsid w:val="005559CC"/>
    <w:rsid w:val="005603C3"/>
    <w:rsid w:val="005631A3"/>
    <w:rsid w:val="00567182"/>
    <w:rsid w:val="00567290"/>
    <w:rsid w:val="005770BC"/>
    <w:rsid w:val="005779B1"/>
    <w:rsid w:val="00581BBB"/>
    <w:rsid w:val="005823B0"/>
    <w:rsid w:val="0059070C"/>
    <w:rsid w:val="00592165"/>
    <w:rsid w:val="005945B1"/>
    <w:rsid w:val="0059603A"/>
    <w:rsid w:val="005A3315"/>
    <w:rsid w:val="005A7D3D"/>
    <w:rsid w:val="005B0FFB"/>
    <w:rsid w:val="005B3B3E"/>
    <w:rsid w:val="005B7CF7"/>
    <w:rsid w:val="005C7F2A"/>
    <w:rsid w:val="005D27CB"/>
    <w:rsid w:val="005D4EF9"/>
    <w:rsid w:val="005D58DE"/>
    <w:rsid w:val="005E3FAA"/>
    <w:rsid w:val="005E5ACD"/>
    <w:rsid w:val="005E651F"/>
    <w:rsid w:val="005F1AB8"/>
    <w:rsid w:val="005F6876"/>
    <w:rsid w:val="00600F7C"/>
    <w:rsid w:val="00602ACB"/>
    <w:rsid w:val="00603528"/>
    <w:rsid w:val="00607610"/>
    <w:rsid w:val="00623358"/>
    <w:rsid w:val="00626358"/>
    <w:rsid w:val="00632D7B"/>
    <w:rsid w:val="00634099"/>
    <w:rsid w:val="0063421D"/>
    <w:rsid w:val="00636099"/>
    <w:rsid w:val="00637E61"/>
    <w:rsid w:val="00644B8A"/>
    <w:rsid w:val="0065077C"/>
    <w:rsid w:val="00652098"/>
    <w:rsid w:val="006604A9"/>
    <w:rsid w:val="00662DF7"/>
    <w:rsid w:val="00665C2F"/>
    <w:rsid w:val="006772C1"/>
    <w:rsid w:val="00683622"/>
    <w:rsid w:val="00683B6C"/>
    <w:rsid w:val="00695BCA"/>
    <w:rsid w:val="006969A7"/>
    <w:rsid w:val="006971F1"/>
    <w:rsid w:val="006A51FB"/>
    <w:rsid w:val="006A5CB3"/>
    <w:rsid w:val="006A656C"/>
    <w:rsid w:val="006A7F71"/>
    <w:rsid w:val="006B03C7"/>
    <w:rsid w:val="006B1B43"/>
    <w:rsid w:val="006B7E23"/>
    <w:rsid w:val="006C04B9"/>
    <w:rsid w:val="006C3B05"/>
    <w:rsid w:val="006C46C7"/>
    <w:rsid w:val="006C59E8"/>
    <w:rsid w:val="006D3107"/>
    <w:rsid w:val="006E143D"/>
    <w:rsid w:val="006E2AB9"/>
    <w:rsid w:val="006E577F"/>
    <w:rsid w:val="006E63D9"/>
    <w:rsid w:val="006F05B8"/>
    <w:rsid w:val="006F23CE"/>
    <w:rsid w:val="006F6652"/>
    <w:rsid w:val="006F6F18"/>
    <w:rsid w:val="007020E2"/>
    <w:rsid w:val="00721A1F"/>
    <w:rsid w:val="00722830"/>
    <w:rsid w:val="007233E5"/>
    <w:rsid w:val="00724E11"/>
    <w:rsid w:val="00733348"/>
    <w:rsid w:val="00733FC6"/>
    <w:rsid w:val="0073483B"/>
    <w:rsid w:val="007377A6"/>
    <w:rsid w:val="0074688F"/>
    <w:rsid w:val="00747D81"/>
    <w:rsid w:val="0075058F"/>
    <w:rsid w:val="00755782"/>
    <w:rsid w:val="007653BE"/>
    <w:rsid w:val="00765DB1"/>
    <w:rsid w:val="00772E99"/>
    <w:rsid w:val="00782166"/>
    <w:rsid w:val="00782B08"/>
    <w:rsid w:val="00783B54"/>
    <w:rsid w:val="00785E70"/>
    <w:rsid w:val="00786AB5"/>
    <w:rsid w:val="007903CD"/>
    <w:rsid w:val="00796DCE"/>
    <w:rsid w:val="007A1857"/>
    <w:rsid w:val="007A3129"/>
    <w:rsid w:val="007A3F5F"/>
    <w:rsid w:val="007A72F7"/>
    <w:rsid w:val="007B089E"/>
    <w:rsid w:val="007B2EBC"/>
    <w:rsid w:val="007C0075"/>
    <w:rsid w:val="007C2F3C"/>
    <w:rsid w:val="007C51B7"/>
    <w:rsid w:val="007C53D0"/>
    <w:rsid w:val="007C6360"/>
    <w:rsid w:val="007D2F3C"/>
    <w:rsid w:val="007D5044"/>
    <w:rsid w:val="007D6AAC"/>
    <w:rsid w:val="007E3BE1"/>
    <w:rsid w:val="007E5A50"/>
    <w:rsid w:val="007F470F"/>
    <w:rsid w:val="008002EA"/>
    <w:rsid w:val="008031D0"/>
    <w:rsid w:val="00807C5F"/>
    <w:rsid w:val="00810657"/>
    <w:rsid w:val="00810A25"/>
    <w:rsid w:val="00810AB6"/>
    <w:rsid w:val="00811270"/>
    <w:rsid w:val="00813131"/>
    <w:rsid w:val="00813665"/>
    <w:rsid w:val="0081458C"/>
    <w:rsid w:val="00820A14"/>
    <w:rsid w:val="00820C35"/>
    <w:rsid w:val="008262BE"/>
    <w:rsid w:val="00832048"/>
    <w:rsid w:val="00843E6E"/>
    <w:rsid w:val="00850357"/>
    <w:rsid w:val="00850AC4"/>
    <w:rsid w:val="008546C4"/>
    <w:rsid w:val="00863883"/>
    <w:rsid w:val="00866F1E"/>
    <w:rsid w:val="008677BB"/>
    <w:rsid w:val="008717F3"/>
    <w:rsid w:val="008754B3"/>
    <w:rsid w:val="00876CA0"/>
    <w:rsid w:val="00877B89"/>
    <w:rsid w:val="00882F26"/>
    <w:rsid w:val="008904C4"/>
    <w:rsid w:val="008A019B"/>
    <w:rsid w:val="008A3FD3"/>
    <w:rsid w:val="008A50A2"/>
    <w:rsid w:val="008B694F"/>
    <w:rsid w:val="008C1EF4"/>
    <w:rsid w:val="008D0E15"/>
    <w:rsid w:val="008E4F44"/>
    <w:rsid w:val="00902509"/>
    <w:rsid w:val="009035F1"/>
    <w:rsid w:val="0090588F"/>
    <w:rsid w:val="0090691F"/>
    <w:rsid w:val="00911962"/>
    <w:rsid w:val="00915D0D"/>
    <w:rsid w:val="0092000E"/>
    <w:rsid w:val="00920816"/>
    <w:rsid w:val="00924ADF"/>
    <w:rsid w:val="00926948"/>
    <w:rsid w:val="00933A03"/>
    <w:rsid w:val="00941102"/>
    <w:rsid w:val="0096679A"/>
    <w:rsid w:val="009737F6"/>
    <w:rsid w:val="0097665E"/>
    <w:rsid w:val="00980E09"/>
    <w:rsid w:val="00991D26"/>
    <w:rsid w:val="00993D04"/>
    <w:rsid w:val="009A441E"/>
    <w:rsid w:val="009D0CE0"/>
    <w:rsid w:val="009D1381"/>
    <w:rsid w:val="009D2A8F"/>
    <w:rsid w:val="009D348E"/>
    <w:rsid w:val="009D57EA"/>
    <w:rsid w:val="009D58EA"/>
    <w:rsid w:val="009E2C0D"/>
    <w:rsid w:val="009E5295"/>
    <w:rsid w:val="009F13D1"/>
    <w:rsid w:val="009F377D"/>
    <w:rsid w:val="009F423D"/>
    <w:rsid w:val="009F7105"/>
    <w:rsid w:val="00A02776"/>
    <w:rsid w:val="00A132B0"/>
    <w:rsid w:val="00A13330"/>
    <w:rsid w:val="00A13960"/>
    <w:rsid w:val="00A15A5F"/>
    <w:rsid w:val="00A247E2"/>
    <w:rsid w:val="00A25896"/>
    <w:rsid w:val="00A3369E"/>
    <w:rsid w:val="00A349A2"/>
    <w:rsid w:val="00A357AE"/>
    <w:rsid w:val="00A362C3"/>
    <w:rsid w:val="00A404EC"/>
    <w:rsid w:val="00A4388B"/>
    <w:rsid w:val="00A44155"/>
    <w:rsid w:val="00A50146"/>
    <w:rsid w:val="00A61ECA"/>
    <w:rsid w:val="00A74978"/>
    <w:rsid w:val="00A77C03"/>
    <w:rsid w:val="00A8630C"/>
    <w:rsid w:val="00A91B6D"/>
    <w:rsid w:val="00A92536"/>
    <w:rsid w:val="00A92F3E"/>
    <w:rsid w:val="00A93200"/>
    <w:rsid w:val="00A94D99"/>
    <w:rsid w:val="00AA2A1C"/>
    <w:rsid w:val="00AA3953"/>
    <w:rsid w:val="00AA42B3"/>
    <w:rsid w:val="00AA5172"/>
    <w:rsid w:val="00AA5795"/>
    <w:rsid w:val="00AA798C"/>
    <w:rsid w:val="00AB0827"/>
    <w:rsid w:val="00AB1B88"/>
    <w:rsid w:val="00AB24BB"/>
    <w:rsid w:val="00AB2ECB"/>
    <w:rsid w:val="00AB48C0"/>
    <w:rsid w:val="00AB6CB2"/>
    <w:rsid w:val="00AB705D"/>
    <w:rsid w:val="00AD33C2"/>
    <w:rsid w:val="00AD7257"/>
    <w:rsid w:val="00AE0183"/>
    <w:rsid w:val="00AF1BC8"/>
    <w:rsid w:val="00AF30FC"/>
    <w:rsid w:val="00AF3618"/>
    <w:rsid w:val="00AF3C8D"/>
    <w:rsid w:val="00AF5E3A"/>
    <w:rsid w:val="00B0136A"/>
    <w:rsid w:val="00B03DEF"/>
    <w:rsid w:val="00B06074"/>
    <w:rsid w:val="00B11BFD"/>
    <w:rsid w:val="00B11DFB"/>
    <w:rsid w:val="00B12AFE"/>
    <w:rsid w:val="00B12FB2"/>
    <w:rsid w:val="00B207C6"/>
    <w:rsid w:val="00B21F1F"/>
    <w:rsid w:val="00B22AD8"/>
    <w:rsid w:val="00B23022"/>
    <w:rsid w:val="00B23431"/>
    <w:rsid w:val="00B25D99"/>
    <w:rsid w:val="00B34EBD"/>
    <w:rsid w:val="00B41150"/>
    <w:rsid w:val="00B447CB"/>
    <w:rsid w:val="00B508A0"/>
    <w:rsid w:val="00B53B29"/>
    <w:rsid w:val="00B6114C"/>
    <w:rsid w:val="00B63F8C"/>
    <w:rsid w:val="00B737E1"/>
    <w:rsid w:val="00B763F1"/>
    <w:rsid w:val="00B77F7F"/>
    <w:rsid w:val="00B878CD"/>
    <w:rsid w:val="00B91043"/>
    <w:rsid w:val="00B92268"/>
    <w:rsid w:val="00B9490D"/>
    <w:rsid w:val="00BA0808"/>
    <w:rsid w:val="00BA3AD2"/>
    <w:rsid w:val="00BA59CD"/>
    <w:rsid w:val="00BA62BF"/>
    <w:rsid w:val="00BB5AEB"/>
    <w:rsid w:val="00BC59DE"/>
    <w:rsid w:val="00BD55F7"/>
    <w:rsid w:val="00BD672F"/>
    <w:rsid w:val="00BE7846"/>
    <w:rsid w:val="00BF641E"/>
    <w:rsid w:val="00C01BD6"/>
    <w:rsid w:val="00C2281D"/>
    <w:rsid w:val="00C26905"/>
    <w:rsid w:val="00C27500"/>
    <w:rsid w:val="00C27BB9"/>
    <w:rsid w:val="00C35DAE"/>
    <w:rsid w:val="00C3636B"/>
    <w:rsid w:val="00C43AC2"/>
    <w:rsid w:val="00C478A5"/>
    <w:rsid w:val="00C50E7A"/>
    <w:rsid w:val="00C51CDF"/>
    <w:rsid w:val="00C53989"/>
    <w:rsid w:val="00C57CA1"/>
    <w:rsid w:val="00C57F4F"/>
    <w:rsid w:val="00C63F70"/>
    <w:rsid w:val="00C65309"/>
    <w:rsid w:val="00C67BB3"/>
    <w:rsid w:val="00C67C9F"/>
    <w:rsid w:val="00C75B3A"/>
    <w:rsid w:val="00C76E71"/>
    <w:rsid w:val="00C82B81"/>
    <w:rsid w:val="00C83F1A"/>
    <w:rsid w:val="00C906F2"/>
    <w:rsid w:val="00CA0784"/>
    <w:rsid w:val="00CA0CBA"/>
    <w:rsid w:val="00CB2AF5"/>
    <w:rsid w:val="00CB4148"/>
    <w:rsid w:val="00CC07AF"/>
    <w:rsid w:val="00CC4F87"/>
    <w:rsid w:val="00CC54D0"/>
    <w:rsid w:val="00CC6ECF"/>
    <w:rsid w:val="00CD1312"/>
    <w:rsid w:val="00CD6231"/>
    <w:rsid w:val="00CD768A"/>
    <w:rsid w:val="00CE2E8E"/>
    <w:rsid w:val="00CE4291"/>
    <w:rsid w:val="00CE5184"/>
    <w:rsid w:val="00CE7305"/>
    <w:rsid w:val="00CF3A70"/>
    <w:rsid w:val="00D01D71"/>
    <w:rsid w:val="00D03A09"/>
    <w:rsid w:val="00D03FC6"/>
    <w:rsid w:val="00D050F2"/>
    <w:rsid w:val="00D15233"/>
    <w:rsid w:val="00D21944"/>
    <w:rsid w:val="00D2401F"/>
    <w:rsid w:val="00D26890"/>
    <w:rsid w:val="00D32D49"/>
    <w:rsid w:val="00D35E39"/>
    <w:rsid w:val="00D378EB"/>
    <w:rsid w:val="00D43A20"/>
    <w:rsid w:val="00D506AD"/>
    <w:rsid w:val="00D52F84"/>
    <w:rsid w:val="00D55D60"/>
    <w:rsid w:val="00D57F88"/>
    <w:rsid w:val="00D62575"/>
    <w:rsid w:val="00D62E88"/>
    <w:rsid w:val="00D6372C"/>
    <w:rsid w:val="00D6406A"/>
    <w:rsid w:val="00D64731"/>
    <w:rsid w:val="00D70B7F"/>
    <w:rsid w:val="00D73841"/>
    <w:rsid w:val="00D75E32"/>
    <w:rsid w:val="00D76BB6"/>
    <w:rsid w:val="00D84A5D"/>
    <w:rsid w:val="00D874AA"/>
    <w:rsid w:val="00D91726"/>
    <w:rsid w:val="00D94C72"/>
    <w:rsid w:val="00DA3FC0"/>
    <w:rsid w:val="00DA4E6A"/>
    <w:rsid w:val="00DA7AFF"/>
    <w:rsid w:val="00DB1967"/>
    <w:rsid w:val="00DB3B15"/>
    <w:rsid w:val="00DB5F1C"/>
    <w:rsid w:val="00DB607C"/>
    <w:rsid w:val="00DB6635"/>
    <w:rsid w:val="00DB78F0"/>
    <w:rsid w:val="00DC1E80"/>
    <w:rsid w:val="00DC36E1"/>
    <w:rsid w:val="00DC3E8B"/>
    <w:rsid w:val="00DC65AF"/>
    <w:rsid w:val="00DD0250"/>
    <w:rsid w:val="00DE5DB4"/>
    <w:rsid w:val="00DE655E"/>
    <w:rsid w:val="00DE6BB9"/>
    <w:rsid w:val="00DF10A4"/>
    <w:rsid w:val="00DF1B14"/>
    <w:rsid w:val="00DF28C6"/>
    <w:rsid w:val="00E00ABB"/>
    <w:rsid w:val="00E02C41"/>
    <w:rsid w:val="00E03B42"/>
    <w:rsid w:val="00E040FB"/>
    <w:rsid w:val="00E10591"/>
    <w:rsid w:val="00E12E57"/>
    <w:rsid w:val="00E15476"/>
    <w:rsid w:val="00E2315B"/>
    <w:rsid w:val="00E32ECA"/>
    <w:rsid w:val="00E34F28"/>
    <w:rsid w:val="00E36E0F"/>
    <w:rsid w:val="00E422A2"/>
    <w:rsid w:val="00E43057"/>
    <w:rsid w:val="00E43163"/>
    <w:rsid w:val="00E45965"/>
    <w:rsid w:val="00E5136F"/>
    <w:rsid w:val="00E54B79"/>
    <w:rsid w:val="00E5509A"/>
    <w:rsid w:val="00E56465"/>
    <w:rsid w:val="00E5708A"/>
    <w:rsid w:val="00E61760"/>
    <w:rsid w:val="00E65712"/>
    <w:rsid w:val="00E66203"/>
    <w:rsid w:val="00E677B0"/>
    <w:rsid w:val="00E802C2"/>
    <w:rsid w:val="00E87B46"/>
    <w:rsid w:val="00E90972"/>
    <w:rsid w:val="00E93A26"/>
    <w:rsid w:val="00E958AF"/>
    <w:rsid w:val="00E95F92"/>
    <w:rsid w:val="00EA62C4"/>
    <w:rsid w:val="00EB25E2"/>
    <w:rsid w:val="00EB3EE3"/>
    <w:rsid w:val="00EB4BE5"/>
    <w:rsid w:val="00EC0725"/>
    <w:rsid w:val="00EC2CD5"/>
    <w:rsid w:val="00EC2D88"/>
    <w:rsid w:val="00EC47E7"/>
    <w:rsid w:val="00ED1261"/>
    <w:rsid w:val="00ED3029"/>
    <w:rsid w:val="00ED3201"/>
    <w:rsid w:val="00EE41F5"/>
    <w:rsid w:val="00EF0DD8"/>
    <w:rsid w:val="00EF39A5"/>
    <w:rsid w:val="00EF47CD"/>
    <w:rsid w:val="00EF5BC6"/>
    <w:rsid w:val="00F04CE9"/>
    <w:rsid w:val="00F3366D"/>
    <w:rsid w:val="00F34AC1"/>
    <w:rsid w:val="00F36922"/>
    <w:rsid w:val="00F41920"/>
    <w:rsid w:val="00F4250A"/>
    <w:rsid w:val="00F473C4"/>
    <w:rsid w:val="00F51B47"/>
    <w:rsid w:val="00F51D37"/>
    <w:rsid w:val="00F53770"/>
    <w:rsid w:val="00F56EDE"/>
    <w:rsid w:val="00F61B38"/>
    <w:rsid w:val="00F61F67"/>
    <w:rsid w:val="00F64372"/>
    <w:rsid w:val="00F715E2"/>
    <w:rsid w:val="00F73579"/>
    <w:rsid w:val="00F76216"/>
    <w:rsid w:val="00F8636D"/>
    <w:rsid w:val="00F86C32"/>
    <w:rsid w:val="00F87E78"/>
    <w:rsid w:val="00F90C58"/>
    <w:rsid w:val="00F93255"/>
    <w:rsid w:val="00F93BE3"/>
    <w:rsid w:val="00F94140"/>
    <w:rsid w:val="00FA374C"/>
    <w:rsid w:val="00FA3A6A"/>
    <w:rsid w:val="00FB19B9"/>
    <w:rsid w:val="00FC1029"/>
    <w:rsid w:val="00FC34F8"/>
    <w:rsid w:val="00FD331E"/>
    <w:rsid w:val="00FD3BBA"/>
    <w:rsid w:val="00FD545A"/>
    <w:rsid w:val="00FE14A1"/>
    <w:rsid w:val="00FE3A92"/>
    <w:rsid w:val="00FE61DA"/>
    <w:rsid w:val="00FF2E13"/>
    <w:rsid w:val="00FF6809"/>
    <w:rsid w:val="00FF7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F1BC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539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3989"/>
  </w:style>
  <w:style w:styleId="Odlomakpopisa" w:type="paragraph">
    <w:name w:val="List Paragraph"/>
    <w:basedOn w:val="Normal"/>
    <w:uiPriority w:val="34"/>
    <w:qFormat/>
    <w:rsid w:val="002664D2"/>
    <w:pPr>
      <w:ind w:left="708"/>
    </w:pPr>
  </w:style>
  <w:style w:styleId="Reetkatablice" w:type="table">
    <w:name w:val="Table Grid"/>
    <w:basedOn w:val="Obinatablica"/>
    <w:uiPriority w:val="59"/>
    <w:rsid w:val="00AF30F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FF2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F2E13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9E529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200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000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000E"/>
    <w:rPr>
      <w:rFonts w:hAnsi="Cambria" w:ascii="Cambria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000E"/>
    <w:rPr>
      <w:rFonts w:cs="Times New Roman" w:hAnsi="Cambria" w:ascii="Cambria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000E"/>
    <w:rPr>
      <w:rFonts w:cs="Times New Roman" w:hAnsi="Cambria" w:ascii="Cambria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F1BC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539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3989"/>
  </w:style>
  <w:style w:styleId="Odlomakpopisa" w:type="paragraph">
    <w:name w:val="List Paragraph"/>
    <w:basedOn w:val="Normal"/>
    <w:uiPriority w:val="34"/>
    <w:qFormat/>
    <w:rsid w:val="002664D2"/>
    <w:pPr>
      <w:ind w:left="708"/>
    </w:pPr>
  </w:style>
  <w:style w:styleId="Reetkatablice" w:type="table">
    <w:name w:val="Table Grid"/>
    <w:basedOn w:val="Obinatablica"/>
    <w:uiPriority w:val="59"/>
    <w:rsid w:val="00AF30F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FF2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F2E13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9E529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200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000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000E"/>
    <w:rPr>
      <w:rFonts w:ascii="Cambria" w:hAnsi="Cambria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000E"/>
    <w:rPr>
      <w:rFonts w:ascii="Cambria" w:cs="Times New Roman" w:hAnsi="Cambria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000E"/>
    <w:rPr>
      <w:rFonts w:ascii="Cambria" w:cs="Times New Roman" w:hAnsi="Cambria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867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765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009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201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366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788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1376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3738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3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120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460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546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46476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698114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7301337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40097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86508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165274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335313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801228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221101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21141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08238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177899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4360827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4472783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545551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8188124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1676397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618992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6632027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8447360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091769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176977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222105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922032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975666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999450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15331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2616163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6355767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771498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921498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70984629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7189387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7320431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7344290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7517781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79070951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79849925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347614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377680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656761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0822923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1705654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320848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3933279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538312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6943307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80887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141167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1699968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194293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5146641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148340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2146127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2784269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7286097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960612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9998931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0561974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116380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445504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71952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9423347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952805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9732056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0398825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1250774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200569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214904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268802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559000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1881216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2922374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5812683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693418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9994719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2171944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377598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401818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5637055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949140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392109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4556337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7694877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827957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8357370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8750181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907372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102020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3764504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5325541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5692067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579577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6308570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6458733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0201667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070618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892395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933711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0122680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370229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443598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564661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769713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851842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9658303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1018730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125494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1260716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1433001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14434813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661351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286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2260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426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989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556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183226-1DF6-4D32-A708-C9B37C5210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Zagrebačka županija</properties:Company>
  <properties:Pages>4</properties:Pages>
  <properties:Words>876</properties:Words>
  <properties:Characters>5210</properties:Characters>
  <properties:Lines>316</properties:Lines>
  <properties:Paragraphs>220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2019-03-08T08:37:00Z</dcterms:created>
  <dc:creator>zabcic</dc:creator>
  <cp:lastModifiedBy>Kristina Švajger</cp:lastModifiedBy>
  <cp:lastPrinted>2019-02-28T08:36:00Z</cp:lastPrinted>
  <dcterms:modified xmlns:xsi="http://www.w3.org/2001/XMLSchema-instance" xsi:type="dcterms:W3CDTF">2019-03-08T08:38:00Z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St-2819/2017-35 / Podnesak - Izvješće stečajnog upravitelja (izvješće stečajnog upravitelja, 4. 3.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